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148439" w14:textId="5F2164D5" w:rsidR="009D7059" w:rsidRPr="009D7059" w:rsidRDefault="009D7059" w:rsidP="009D7059">
      <w:pPr>
        <w:spacing w:after="0" w:line="360" w:lineRule="auto"/>
        <w:jc w:val="both"/>
        <w:rPr>
          <w:rFonts w:ascii="Times New Roman" w:eastAsia="Arial" w:hAnsi="Times New Roman" w:cs="Times New Roman"/>
          <w:sz w:val="20"/>
        </w:rPr>
      </w:pPr>
      <w:r w:rsidRPr="009D7059">
        <w:rPr>
          <w:rFonts w:ascii="Times New Roman" w:eastAsia="Arial" w:hAnsi="Times New Roman" w:cs="Times New Roman"/>
          <w:sz w:val="20"/>
        </w:rPr>
        <w:t xml:space="preserve">Table </w:t>
      </w:r>
      <w:r w:rsidRPr="009D7059">
        <w:rPr>
          <w:rFonts w:ascii="Times New Roman" w:eastAsia="Arial" w:hAnsi="Times New Roman" w:cs="Times New Roman"/>
          <w:sz w:val="20"/>
        </w:rPr>
        <w:t>S</w:t>
      </w:r>
      <w:r w:rsidRPr="009D7059">
        <w:rPr>
          <w:rFonts w:ascii="Times New Roman" w:eastAsia="Arial" w:hAnsi="Times New Roman" w:cs="Times New Roman"/>
          <w:sz w:val="20"/>
        </w:rPr>
        <w:t>1. Pathway analysis of the lncRNAs in each RNA fraction. The ribosome-free fraction is on top with the name of the enriched pathway term in the first column, the source from which the information was taken in the second column, FDR in the third column, the number of genes from the input found in the database in the fourth column, and the genes name in the fifth column. The polysome-bound fraction is shown on the bottom.</w:t>
      </w:r>
    </w:p>
    <w:tbl>
      <w:tblPr>
        <w:tblStyle w:val="a"/>
        <w:tblW w:w="9523"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12"/>
        <w:gridCol w:w="1515"/>
        <w:gridCol w:w="753"/>
        <w:gridCol w:w="992"/>
        <w:gridCol w:w="851"/>
      </w:tblGrid>
      <w:tr w:rsidR="009D7059" w:rsidRPr="00206B03" w14:paraId="53287427" w14:textId="77777777" w:rsidTr="00EA7ADD">
        <w:trPr>
          <w:trHeight w:val="20"/>
        </w:trPr>
        <w:tc>
          <w:tcPr>
            <w:tcW w:w="9523" w:type="dxa"/>
            <w:gridSpan w:val="5"/>
            <w:tcBorders>
              <w:top w:val="single" w:sz="8" w:space="0" w:color="000000"/>
              <w:bottom w:val="single" w:sz="12" w:space="0" w:color="000000"/>
            </w:tcBorders>
            <w:shd w:val="clear" w:color="auto" w:fill="D9D9D9"/>
            <w:tcMar>
              <w:top w:w="100" w:type="dxa"/>
              <w:left w:w="100" w:type="dxa"/>
              <w:bottom w:w="100" w:type="dxa"/>
              <w:right w:w="100" w:type="dxa"/>
            </w:tcMar>
            <w:vAlign w:val="center"/>
          </w:tcPr>
          <w:p w14:paraId="640C9E79"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bookmarkStart w:id="0" w:name="_Hlk2183559"/>
            <w:r w:rsidRPr="00206B03">
              <w:rPr>
                <w:rFonts w:ascii="Arial" w:eastAsia="Arial" w:hAnsi="Arial" w:cs="Arial"/>
                <w:sz w:val="18"/>
                <w:szCs w:val="18"/>
              </w:rPr>
              <w:t>RIBOSOME-FREE RNA</w:t>
            </w:r>
          </w:p>
        </w:tc>
      </w:tr>
      <w:tr w:rsidR="009D7059" w:rsidRPr="00206B03" w14:paraId="3258A4E7" w14:textId="77777777" w:rsidTr="00EA7ADD">
        <w:trPr>
          <w:trHeight w:val="20"/>
        </w:trPr>
        <w:tc>
          <w:tcPr>
            <w:tcW w:w="5412" w:type="dxa"/>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vAlign w:val="center"/>
          </w:tcPr>
          <w:p w14:paraId="51FCE118"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Name</w:t>
            </w:r>
          </w:p>
        </w:tc>
        <w:tc>
          <w:tcPr>
            <w:tcW w:w="1515" w:type="dxa"/>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vAlign w:val="center"/>
          </w:tcPr>
          <w:p w14:paraId="6D544941"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Source</w:t>
            </w:r>
          </w:p>
        </w:tc>
        <w:tc>
          <w:tcPr>
            <w:tcW w:w="753" w:type="dxa"/>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vAlign w:val="center"/>
          </w:tcPr>
          <w:p w14:paraId="558B4643"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FDR</w:t>
            </w:r>
          </w:p>
        </w:tc>
        <w:tc>
          <w:tcPr>
            <w:tcW w:w="992" w:type="dxa"/>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vAlign w:val="center"/>
          </w:tcPr>
          <w:p w14:paraId="5B1357B9"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#genes</w:t>
            </w:r>
          </w:p>
        </w:tc>
        <w:tc>
          <w:tcPr>
            <w:tcW w:w="851" w:type="dxa"/>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vAlign w:val="center"/>
          </w:tcPr>
          <w:p w14:paraId="101936D1"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Gene</w:t>
            </w:r>
          </w:p>
        </w:tc>
      </w:tr>
      <w:tr w:rsidR="009D7059" w:rsidRPr="00206B03" w14:paraId="3160B065" w14:textId="77777777" w:rsidTr="00EA7ADD">
        <w:trPr>
          <w:trHeight w:val="20"/>
        </w:trPr>
        <w:tc>
          <w:tcPr>
            <w:tcW w:w="5412" w:type="dxa"/>
            <w:tcBorders>
              <w:top w:val="single" w:sz="12" w:space="0" w:color="000000"/>
            </w:tcBorders>
            <w:tcMar>
              <w:top w:w="100" w:type="dxa"/>
              <w:left w:w="100" w:type="dxa"/>
              <w:bottom w:w="100" w:type="dxa"/>
              <w:right w:w="100" w:type="dxa"/>
            </w:tcMar>
            <w:vAlign w:val="center"/>
          </w:tcPr>
          <w:p w14:paraId="0DBAF582"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dermatan sulfate biosynthesis (late stages)</w:t>
            </w:r>
          </w:p>
        </w:tc>
        <w:tc>
          <w:tcPr>
            <w:tcW w:w="1515" w:type="dxa"/>
            <w:tcBorders>
              <w:top w:val="single" w:sz="12" w:space="0" w:color="000000"/>
            </w:tcBorders>
            <w:tcMar>
              <w:top w:w="100" w:type="dxa"/>
              <w:left w:w="100" w:type="dxa"/>
              <w:bottom w:w="100" w:type="dxa"/>
              <w:right w:w="100" w:type="dxa"/>
            </w:tcMar>
            <w:vAlign w:val="center"/>
          </w:tcPr>
          <w:p w14:paraId="5869298F"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hyperlink r:id="rId4" w:history="1">
              <w:r w:rsidRPr="00206B03">
                <w:rPr>
                  <w:rFonts w:ascii="Times New Roman" w:eastAsia="Times New Roman" w:hAnsi="Times New Roman" w:cs="Times New Roman"/>
                  <w:color w:val="0000D4"/>
                  <w:sz w:val="18"/>
                  <w:szCs w:val="18"/>
                </w:rPr>
                <w:t xml:space="preserve">BIOCYC </w:t>
              </w:r>
            </w:hyperlink>
          </w:p>
        </w:tc>
        <w:tc>
          <w:tcPr>
            <w:tcW w:w="753" w:type="dxa"/>
            <w:tcBorders>
              <w:top w:val="single" w:sz="12" w:space="0" w:color="000000"/>
            </w:tcBorders>
            <w:tcMar>
              <w:top w:w="100" w:type="dxa"/>
              <w:left w:w="100" w:type="dxa"/>
              <w:bottom w:w="100" w:type="dxa"/>
              <w:right w:w="100" w:type="dxa"/>
            </w:tcMar>
            <w:vAlign w:val="center"/>
          </w:tcPr>
          <w:p w14:paraId="556C28AB"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0,015</w:t>
            </w:r>
          </w:p>
        </w:tc>
        <w:tc>
          <w:tcPr>
            <w:tcW w:w="992" w:type="dxa"/>
            <w:tcBorders>
              <w:top w:val="single" w:sz="12" w:space="0" w:color="000000"/>
            </w:tcBorders>
            <w:tcMar>
              <w:top w:w="100" w:type="dxa"/>
              <w:left w:w="100" w:type="dxa"/>
              <w:bottom w:w="100" w:type="dxa"/>
              <w:right w:w="100" w:type="dxa"/>
            </w:tcMar>
            <w:vAlign w:val="center"/>
          </w:tcPr>
          <w:p w14:paraId="3160FA2B"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hyperlink r:id="rId5" w:history="1">
              <w:r w:rsidRPr="00206B03">
                <w:rPr>
                  <w:rFonts w:ascii="Times New Roman" w:eastAsia="Times New Roman" w:hAnsi="Times New Roman" w:cs="Times New Roman"/>
                  <w:color w:val="0000D4"/>
                  <w:sz w:val="18"/>
                  <w:szCs w:val="18"/>
                </w:rPr>
                <w:t xml:space="preserve">1 </w:t>
              </w:r>
            </w:hyperlink>
          </w:p>
        </w:tc>
        <w:tc>
          <w:tcPr>
            <w:tcW w:w="851" w:type="dxa"/>
            <w:tcBorders>
              <w:top w:val="single" w:sz="12" w:space="0" w:color="000000"/>
            </w:tcBorders>
            <w:tcMar>
              <w:top w:w="100" w:type="dxa"/>
              <w:left w:w="100" w:type="dxa"/>
              <w:bottom w:w="100" w:type="dxa"/>
              <w:right w:w="100" w:type="dxa"/>
            </w:tcMar>
            <w:vAlign w:val="center"/>
          </w:tcPr>
          <w:p w14:paraId="706A197C"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DSE</w:t>
            </w:r>
          </w:p>
        </w:tc>
      </w:tr>
      <w:tr w:rsidR="009D7059" w:rsidRPr="00206B03" w14:paraId="30E37812" w14:textId="77777777" w:rsidTr="00EA7ADD">
        <w:trPr>
          <w:trHeight w:val="20"/>
        </w:trPr>
        <w:tc>
          <w:tcPr>
            <w:tcW w:w="5412" w:type="dxa"/>
            <w:tcMar>
              <w:top w:w="100" w:type="dxa"/>
              <w:left w:w="100" w:type="dxa"/>
              <w:bottom w:w="100" w:type="dxa"/>
              <w:right w:w="100" w:type="dxa"/>
            </w:tcMar>
            <w:vAlign w:val="center"/>
          </w:tcPr>
          <w:p w14:paraId="655BE064"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Dermatan sulfate biosynthesis</w:t>
            </w:r>
          </w:p>
        </w:tc>
        <w:tc>
          <w:tcPr>
            <w:tcW w:w="1515" w:type="dxa"/>
            <w:tcMar>
              <w:top w:w="100" w:type="dxa"/>
              <w:left w:w="100" w:type="dxa"/>
              <w:bottom w:w="100" w:type="dxa"/>
              <w:right w:w="100" w:type="dxa"/>
            </w:tcMar>
            <w:vAlign w:val="center"/>
          </w:tcPr>
          <w:p w14:paraId="10BC4408"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hyperlink r:id="rId6" w:history="1">
              <w:r w:rsidRPr="00206B03">
                <w:rPr>
                  <w:rFonts w:ascii="Times New Roman" w:eastAsia="Times New Roman" w:hAnsi="Times New Roman" w:cs="Times New Roman"/>
                  <w:color w:val="0000D4"/>
                  <w:sz w:val="18"/>
                  <w:szCs w:val="18"/>
                </w:rPr>
                <w:t xml:space="preserve">REACTOME </w:t>
              </w:r>
            </w:hyperlink>
          </w:p>
        </w:tc>
        <w:tc>
          <w:tcPr>
            <w:tcW w:w="753" w:type="dxa"/>
            <w:tcMar>
              <w:top w:w="100" w:type="dxa"/>
              <w:left w:w="100" w:type="dxa"/>
              <w:bottom w:w="100" w:type="dxa"/>
              <w:right w:w="100" w:type="dxa"/>
            </w:tcMar>
            <w:vAlign w:val="center"/>
          </w:tcPr>
          <w:p w14:paraId="218AA95F"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0,015</w:t>
            </w:r>
          </w:p>
        </w:tc>
        <w:tc>
          <w:tcPr>
            <w:tcW w:w="992" w:type="dxa"/>
            <w:tcMar>
              <w:top w:w="100" w:type="dxa"/>
              <w:left w:w="100" w:type="dxa"/>
              <w:bottom w:w="100" w:type="dxa"/>
              <w:right w:w="100" w:type="dxa"/>
            </w:tcMar>
            <w:vAlign w:val="center"/>
          </w:tcPr>
          <w:p w14:paraId="5F905968"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hyperlink r:id="rId7" w:history="1">
              <w:r w:rsidRPr="00206B03">
                <w:rPr>
                  <w:rFonts w:ascii="Times New Roman" w:eastAsia="Times New Roman" w:hAnsi="Times New Roman" w:cs="Times New Roman"/>
                  <w:color w:val="0000D4"/>
                  <w:sz w:val="18"/>
                  <w:szCs w:val="18"/>
                </w:rPr>
                <w:t xml:space="preserve">1 </w:t>
              </w:r>
            </w:hyperlink>
          </w:p>
        </w:tc>
        <w:tc>
          <w:tcPr>
            <w:tcW w:w="851" w:type="dxa"/>
            <w:tcMar>
              <w:top w:w="100" w:type="dxa"/>
              <w:left w:w="100" w:type="dxa"/>
              <w:bottom w:w="100" w:type="dxa"/>
              <w:right w:w="100" w:type="dxa"/>
            </w:tcMar>
            <w:vAlign w:val="center"/>
          </w:tcPr>
          <w:p w14:paraId="3FC2D7F4"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DSE</w:t>
            </w:r>
          </w:p>
        </w:tc>
      </w:tr>
      <w:tr w:rsidR="009D7059" w:rsidRPr="00206B03" w14:paraId="1BE3A59D" w14:textId="77777777" w:rsidTr="00EA7ADD">
        <w:trPr>
          <w:trHeight w:val="20"/>
        </w:trPr>
        <w:tc>
          <w:tcPr>
            <w:tcW w:w="5412" w:type="dxa"/>
            <w:tcMar>
              <w:top w:w="100" w:type="dxa"/>
              <w:left w:w="100" w:type="dxa"/>
              <w:bottom w:w="100" w:type="dxa"/>
              <w:right w:w="100" w:type="dxa"/>
            </w:tcMar>
            <w:vAlign w:val="center"/>
          </w:tcPr>
          <w:p w14:paraId="21820882"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dermatan sulfate biosynthesis</w:t>
            </w:r>
          </w:p>
        </w:tc>
        <w:tc>
          <w:tcPr>
            <w:tcW w:w="1515" w:type="dxa"/>
            <w:tcMar>
              <w:top w:w="100" w:type="dxa"/>
              <w:left w:w="100" w:type="dxa"/>
              <w:bottom w:w="100" w:type="dxa"/>
              <w:right w:w="100" w:type="dxa"/>
            </w:tcMar>
            <w:vAlign w:val="center"/>
          </w:tcPr>
          <w:p w14:paraId="148D1F06"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hyperlink r:id="rId8" w:history="1">
              <w:r w:rsidRPr="00206B03">
                <w:rPr>
                  <w:rFonts w:ascii="Times New Roman" w:eastAsia="Times New Roman" w:hAnsi="Times New Roman" w:cs="Times New Roman"/>
                  <w:color w:val="0000D4"/>
                  <w:sz w:val="18"/>
                  <w:szCs w:val="18"/>
                </w:rPr>
                <w:t xml:space="preserve">BIOCYC </w:t>
              </w:r>
            </w:hyperlink>
          </w:p>
        </w:tc>
        <w:tc>
          <w:tcPr>
            <w:tcW w:w="753" w:type="dxa"/>
            <w:tcMar>
              <w:top w:w="100" w:type="dxa"/>
              <w:left w:w="100" w:type="dxa"/>
              <w:bottom w:w="100" w:type="dxa"/>
              <w:right w:w="100" w:type="dxa"/>
            </w:tcMar>
            <w:vAlign w:val="center"/>
          </w:tcPr>
          <w:p w14:paraId="04EBDAB6"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0,015</w:t>
            </w:r>
          </w:p>
        </w:tc>
        <w:tc>
          <w:tcPr>
            <w:tcW w:w="992" w:type="dxa"/>
            <w:tcMar>
              <w:top w:w="100" w:type="dxa"/>
              <w:left w:w="100" w:type="dxa"/>
              <w:bottom w:w="100" w:type="dxa"/>
              <w:right w:w="100" w:type="dxa"/>
            </w:tcMar>
            <w:vAlign w:val="center"/>
          </w:tcPr>
          <w:p w14:paraId="67322E10"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hyperlink r:id="rId9" w:history="1">
              <w:r w:rsidRPr="00206B03">
                <w:rPr>
                  <w:rFonts w:ascii="Times New Roman" w:eastAsia="Times New Roman" w:hAnsi="Times New Roman" w:cs="Times New Roman"/>
                  <w:color w:val="0000D4"/>
                  <w:sz w:val="18"/>
                  <w:szCs w:val="18"/>
                </w:rPr>
                <w:t xml:space="preserve">1 </w:t>
              </w:r>
            </w:hyperlink>
          </w:p>
        </w:tc>
        <w:tc>
          <w:tcPr>
            <w:tcW w:w="851" w:type="dxa"/>
            <w:tcMar>
              <w:top w:w="100" w:type="dxa"/>
              <w:left w:w="100" w:type="dxa"/>
              <w:bottom w:w="100" w:type="dxa"/>
              <w:right w:w="100" w:type="dxa"/>
            </w:tcMar>
            <w:vAlign w:val="center"/>
          </w:tcPr>
          <w:p w14:paraId="0B1E13A0"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DSE</w:t>
            </w:r>
          </w:p>
        </w:tc>
      </w:tr>
      <w:tr w:rsidR="009D7059" w:rsidRPr="00206B03" w14:paraId="5D320E58" w14:textId="77777777" w:rsidTr="00EA7ADD">
        <w:trPr>
          <w:trHeight w:val="20"/>
        </w:trPr>
        <w:tc>
          <w:tcPr>
            <w:tcW w:w="5412" w:type="dxa"/>
            <w:tcMar>
              <w:top w:w="100" w:type="dxa"/>
              <w:left w:w="100" w:type="dxa"/>
              <w:bottom w:w="100" w:type="dxa"/>
              <w:right w:w="100" w:type="dxa"/>
            </w:tcMar>
            <w:vAlign w:val="center"/>
          </w:tcPr>
          <w:p w14:paraId="07552C44"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Digestion of dietary lipid</w:t>
            </w:r>
          </w:p>
        </w:tc>
        <w:tc>
          <w:tcPr>
            <w:tcW w:w="1515" w:type="dxa"/>
            <w:tcMar>
              <w:top w:w="100" w:type="dxa"/>
              <w:left w:w="100" w:type="dxa"/>
              <w:bottom w:w="100" w:type="dxa"/>
              <w:right w:w="100" w:type="dxa"/>
            </w:tcMar>
            <w:vAlign w:val="center"/>
          </w:tcPr>
          <w:p w14:paraId="698FD0F7"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hyperlink r:id="rId10" w:history="1">
              <w:r w:rsidRPr="00206B03">
                <w:rPr>
                  <w:rFonts w:ascii="Times New Roman" w:eastAsia="Times New Roman" w:hAnsi="Times New Roman" w:cs="Times New Roman"/>
                  <w:color w:val="0000D4"/>
                  <w:sz w:val="18"/>
                  <w:szCs w:val="18"/>
                </w:rPr>
                <w:t xml:space="preserve">REACTOME </w:t>
              </w:r>
            </w:hyperlink>
          </w:p>
        </w:tc>
        <w:tc>
          <w:tcPr>
            <w:tcW w:w="753" w:type="dxa"/>
            <w:tcMar>
              <w:top w:w="100" w:type="dxa"/>
              <w:left w:w="100" w:type="dxa"/>
              <w:bottom w:w="100" w:type="dxa"/>
              <w:right w:w="100" w:type="dxa"/>
            </w:tcMar>
            <w:vAlign w:val="center"/>
          </w:tcPr>
          <w:p w14:paraId="4D5090A3"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0,015</w:t>
            </w:r>
          </w:p>
        </w:tc>
        <w:tc>
          <w:tcPr>
            <w:tcW w:w="992" w:type="dxa"/>
            <w:tcMar>
              <w:top w:w="100" w:type="dxa"/>
              <w:left w:w="100" w:type="dxa"/>
              <w:bottom w:w="100" w:type="dxa"/>
              <w:right w:w="100" w:type="dxa"/>
            </w:tcMar>
            <w:vAlign w:val="center"/>
          </w:tcPr>
          <w:p w14:paraId="26C98F30"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hyperlink r:id="rId11" w:history="1">
              <w:r w:rsidRPr="00206B03">
                <w:rPr>
                  <w:rFonts w:ascii="Times New Roman" w:eastAsia="Times New Roman" w:hAnsi="Times New Roman" w:cs="Times New Roman"/>
                  <w:color w:val="0000D4"/>
                  <w:sz w:val="18"/>
                  <w:szCs w:val="18"/>
                </w:rPr>
                <w:t xml:space="preserve">1 </w:t>
              </w:r>
            </w:hyperlink>
          </w:p>
        </w:tc>
        <w:tc>
          <w:tcPr>
            <w:tcW w:w="851" w:type="dxa"/>
            <w:tcMar>
              <w:top w:w="100" w:type="dxa"/>
              <w:left w:w="100" w:type="dxa"/>
              <w:bottom w:w="100" w:type="dxa"/>
              <w:right w:w="100" w:type="dxa"/>
            </w:tcMar>
            <w:vAlign w:val="center"/>
          </w:tcPr>
          <w:p w14:paraId="1D86F357"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LMF1</w:t>
            </w:r>
          </w:p>
        </w:tc>
      </w:tr>
      <w:tr w:rsidR="009D7059" w:rsidRPr="00206B03" w14:paraId="220A5376" w14:textId="77777777" w:rsidTr="00EA7ADD">
        <w:trPr>
          <w:trHeight w:val="20"/>
        </w:trPr>
        <w:tc>
          <w:tcPr>
            <w:tcW w:w="5412" w:type="dxa"/>
            <w:tcMar>
              <w:top w:w="100" w:type="dxa"/>
              <w:left w:w="100" w:type="dxa"/>
              <w:bottom w:w="100" w:type="dxa"/>
              <w:right w:w="100" w:type="dxa"/>
            </w:tcMar>
            <w:vAlign w:val="center"/>
          </w:tcPr>
          <w:p w14:paraId="645D3995"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Glycosaminoglycan biosynthesis - chondroitin sulfate / dermatan sulfate</w:t>
            </w:r>
          </w:p>
        </w:tc>
        <w:tc>
          <w:tcPr>
            <w:tcW w:w="1515" w:type="dxa"/>
            <w:tcMar>
              <w:top w:w="100" w:type="dxa"/>
              <w:left w:w="100" w:type="dxa"/>
              <w:bottom w:w="100" w:type="dxa"/>
              <w:right w:w="100" w:type="dxa"/>
            </w:tcMar>
            <w:vAlign w:val="center"/>
          </w:tcPr>
          <w:p w14:paraId="6776ED62"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hyperlink r:id="rId12" w:history="1">
              <w:r w:rsidRPr="00206B03">
                <w:rPr>
                  <w:rFonts w:ascii="Times New Roman" w:eastAsia="Times New Roman" w:hAnsi="Times New Roman" w:cs="Times New Roman"/>
                  <w:color w:val="0000D4"/>
                  <w:sz w:val="18"/>
                  <w:szCs w:val="18"/>
                </w:rPr>
                <w:t xml:space="preserve">KEGG </w:t>
              </w:r>
            </w:hyperlink>
          </w:p>
        </w:tc>
        <w:tc>
          <w:tcPr>
            <w:tcW w:w="753" w:type="dxa"/>
            <w:tcMar>
              <w:top w:w="100" w:type="dxa"/>
              <w:left w:w="100" w:type="dxa"/>
              <w:bottom w:w="100" w:type="dxa"/>
              <w:right w:w="100" w:type="dxa"/>
            </w:tcMar>
            <w:vAlign w:val="center"/>
          </w:tcPr>
          <w:p w14:paraId="587DA3CA"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0,015</w:t>
            </w:r>
          </w:p>
        </w:tc>
        <w:tc>
          <w:tcPr>
            <w:tcW w:w="992" w:type="dxa"/>
            <w:tcMar>
              <w:top w:w="100" w:type="dxa"/>
              <w:left w:w="100" w:type="dxa"/>
              <w:bottom w:w="100" w:type="dxa"/>
              <w:right w:w="100" w:type="dxa"/>
            </w:tcMar>
            <w:vAlign w:val="center"/>
          </w:tcPr>
          <w:p w14:paraId="67015865"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hyperlink r:id="rId13" w:history="1">
              <w:r w:rsidRPr="00206B03">
                <w:rPr>
                  <w:rFonts w:ascii="Times New Roman" w:eastAsia="Times New Roman" w:hAnsi="Times New Roman" w:cs="Times New Roman"/>
                  <w:color w:val="0000D4"/>
                  <w:sz w:val="18"/>
                  <w:szCs w:val="18"/>
                </w:rPr>
                <w:t xml:space="preserve">1 </w:t>
              </w:r>
            </w:hyperlink>
          </w:p>
        </w:tc>
        <w:tc>
          <w:tcPr>
            <w:tcW w:w="851" w:type="dxa"/>
            <w:tcMar>
              <w:top w:w="100" w:type="dxa"/>
              <w:left w:w="100" w:type="dxa"/>
              <w:bottom w:w="100" w:type="dxa"/>
              <w:right w:w="100" w:type="dxa"/>
            </w:tcMar>
            <w:vAlign w:val="center"/>
          </w:tcPr>
          <w:p w14:paraId="39A8F6A1"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DSE</w:t>
            </w:r>
          </w:p>
        </w:tc>
      </w:tr>
      <w:tr w:rsidR="009D7059" w:rsidRPr="00206B03" w14:paraId="621147A0" w14:textId="77777777" w:rsidTr="00EA7ADD">
        <w:trPr>
          <w:trHeight w:val="20"/>
        </w:trPr>
        <w:tc>
          <w:tcPr>
            <w:tcW w:w="5412" w:type="dxa"/>
            <w:tcBorders>
              <w:bottom w:val="single" w:sz="8" w:space="0" w:color="000000"/>
            </w:tcBorders>
            <w:tcMar>
              <w:top w:w="100" w:type="dxa"/>
              <w:left w:w="100" w:type="dxa"/>
              <w:bottom w:w="100" w:type="dxa"/>
              <w:right w:w="100" w:type="dxa"/>
            </w:tcMar>
            <w:vAlign w:val="center"/>
          </w:tcPr>
          <w:p w14:paraId="01308899"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Chondroitin sulfate/dermatan sulfate metabolism</w:t>
            </w:r>
          </w:p>
        </w:tc>
        <w:tc>
          <w:tcPr>
            <w:tcW w:w="1515" w:type="dxa"/>
            <w:tcBorders>
              <w:bottom w:val="single" w:sz="8" w:space="0" w:color="000000"/>
            </w:tcBorders>
            <w:tcMar>
              <w:top w:w="100" w:type="dxa"/>
              <w:left w:w="100" w:type="dxa"/>
              <w:bottom w:w="100" w:type="dxa"/>
              <w:right w:w="100" w:type="dxa"/>
            </w:tcMar>
            <w:vAlign w:val="center"/>
          </w:tcPr>
          <w:p w14:paraId="3DF507EF"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hyperlink r:id="rId14" w:history="1">
              <w:r w:rsidRPr="00206B03">
                <w:rPr>
                  <w:rFonts w:ascii="Times New Roman" w:eastAsia="Times New Roman" w:hAnsi="Times New Roman" w:cs="Times New Roman"/>
                  <w:color w:val="0000D4"/>
                  <w:sz w:val="18"/>
                  <w:szCs w:val="18"/>
                </w:rPr>
                <w:t xml:space="preserve">REACTOME </w:t>
              </w:r>
            </w:hyperlink>
          </w:p>
        </w:tc>
        <w:tc>
          <w:tcPr>
            <w:tcW w:w="753" w:type="dxa"/>
            <w:tcBorders>
              <w:bottom w:val="single" w:sz="8" w:space="0" w:color="000000"/>
            </w:tcBorders>
            <w:tcMar>
              <w:top w:w="100" w:type="dxa"/>
              <w:left w:w="100" w:type="dxa"/>
              <w:bottom w:w="100" w:type="dxa"/>
              <w:right w:w="100" w:type="dxa"/>
            </w:tcMar>
            <w:vAlign w:val="center"/>
          </w:tcPr>
          <w:p w14:paraId="7C3E380F"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0,033</w:t>
            </w:r>
          </w:p>
        </w:tc>
        <w:tc>
          <w:tcPr>
            <w:tcW w:w="992" w:type="dxa"/>
            <w:tcBorders>
              <w:bottom w:val="single" w:sz="8" w:space="0" w:color="000000"/>
            </w:tcBorders>
            <w:tcMar>
              <w:top w:w="100" w:type="dxa"/>
              <w:left w:w="100" w:type="dxa"/>
              <w:bottom w:w="100" w:type="dxa"/>
              <w:right w:w="100" w:type="dxa"/>
            </w:tcMar>
            <w:vAlign w:val="center"/>
          </w:tcPr>
          <w:p w14:paraId="79F993C1"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hyperlink r:id="rId15" w:history="1">
              <w:r w:rsidRPr="00206B03">
                <w:rPr>
                  <w:rFonts w:ascii="Times New Roman" w:eastAsia="Times New Roman" w:hAnsi="Times New Roman" w:cs="Times New Roman"/>
                  <w:color w:val="0000D4"/>
                  <w:sz w:val="18"/>
                  <w:szCs w:val="18"/>
                </w:rPr>
                <w:t xml:space="preserve">1 </w:t>
              </w:r>
            </w:hyperlink>
          </w:p>
        </w:tc>
        <w:tc>
          <w:tcPr>
            <w:tcW w:w="851" w:type="dxa"/>
            <w:tcBorders>
              <w:bottom w:val="single" w:sz="8" w:space="0" w:color="000000"/>
            </w:tcBorders>
            <w:tcMar>
              <w:top w:w="100" w:type="dxa"/>
              <w:left w:w="100" w:type="dxa"/>
              <w:bottom w:w="100" w:type="dxa"/>
              <w:right w:w="100" w:type="dxa"/>
            </w:tcMar>
            <w:vAlign w:val="center"/>
          </w:tcPr>
          <w:p w14:paraId="76A63A23"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DSE</w:t>
            </w:r>
          </w:p>
        </w:tc>
      </w:tr>
      <w:tr w:rsidR="009D7059" w:rsidRPr="00206B03" w14:paraId="2A6729D1" w14:textId="77777777" w:rsidTr="00EA7ADD">
        <w:trPr>
          <w:trHeight w:val="20"/>
        </w:trPr>
        <w:tc>
          <w:tcPr>
            <w:tcW w:w="9523" w:type="dxa"/>
            <w:gridSpan w:val="5"/>
            <w:tcBorders>
              <w:bottom w:val="single" w:sz="8" w:space="0" w:color="000000"/>
            </w:tcBorders>
            <w:shd w:val="clear" w:color="auto" w:fill="CCCCCC"/>
            <w:tcMar>
              <w:top w:w="100" w:type="dxa"/>
              <w:left w:w="100" w:type="dxa"/>
              <w:bottom w:w="100" w:type="dxa"/>
              <w:right w:w="100" w:type="dxa"/>
            </w:tcMar>
            <w:vAlign w:val="center"/>
          </w:tcPr>
          <w:p w14:paraId="4BF5A927" w14:textId="77777777" w:rsidR="009D7059" w:rsidRPr="00206B03" w:rsidRDefault="009D7059" w:rsidP="00EA7ADD">
            <w:pPr>
              <w:widowControl w:val="0"/>
              <w:pBdr>
                <w:top w:val="nil"/>
                <w:left w:val="nil"/>
                <w:bottom w:val="nil"/>
                <w:right w:val="nil"/>
                <w:between w:val="nil"/>
              </w:pBdr>
              <w:spacing w:after="0" w:line="240" w:lineRule="auto"/>
              <w:jc w:val="center"/>
              <w:rPr>
                <w:rFonts w:ascii="Arial" w:eastAsia="Arial" w:hAnsi="Arial" w:cs="Arial"/>
                <w:sz w:val="18"/>
                <w:szCs w:val="18"/>
              </w:rPr>
            </w:pPr>
            <w:r w:rsidRPr="00206B03">
              <w:rPr>
                <w:rFonts w:ascii="Arial" w:eastAsia="Arial" w:hAnsi="Arial" w:cs="Arial"/>
                <w:sz w:val="18"/>
                <w:szCs w:val="18"/>
              </w:rPr>
              <w:t>POLYSOME-BOUND RNA</w:t>
            </w:r>
          </w:p>
        </w:tc>
      </w:tr>
      <w:tr w:rsidR="009D7059" w:rsidRPr="00206B03" w14:paraId="4BFE0DF3" w14:textId="77777777" w:rsidTr="00EA7ADD">
        <w:trPr>
          <w:trHeight w:val="20"/>
        </w:trPr>
        <w:tc>
          <w:tcPr>
            <w:tcW w:w="5412" w:type="dxa"/>
            <w:tcMar>
              <w:top w:w="100" w:type="dxa"/>
              <w:left w:w="100" w:type="dxa"/>
              <w:bottom w:w="100" w:type="dxa"/>
              <w:right w:w="100" w:type="dxa"/>
            </w:tcMar>
            <w:vAlign w:val="center"/>
          </w:tcPr>
          <w:p w14:paraId="52BBF8F0" w14:textId="77777777" w:rsidR="009D7059" w:rsidRPr="00206B03" w:rsidRDefault="009D7059" w:rsidP="00EA7ADD">
            <w:pPr>
              <w:widowControl w:val="0"/>
              <w:spacing w:after="0" w:line="240" w:lineRule="auto"/>
              <w:jc w:val="center"/>
              <w:rPr>
                <w:rFonts w:ascii="Arial" w:eastAsia="Arial" w:hAnsi="Arial" w:cs="Arial"/>
                <w:sz w:val="18"/>
                <w:szCs w:val="18"/>
              </w:rPr>
            </w:pPr>
            <w:r w:rsidRPr="00206B03">
              <w:rPr>
                <w:rFonts w:ascii="Arial" w:eastAsia="Arial" w:hAnsi="Arial" w:cs="Arial"/>
                <w:sz w:val="18"/>
                <w:szCs w:val="18"/>
              </w:rPr>
              <w:t>Digestion of dietary lipid</w:t>
            </w:r>
          </w:p>
        </w:tc>
        <w:tc>
          <w:tcPr>
            <w:tcW w:w="1515" w:type="dxa"/>
            <w:tcBorders>
              <w:bottom w:val="single" w:sz="8" w:space="0" w:color="000000"/>
            </w:tcBorders>
            <w:tcMar>
              <w:top w:w="100" w:type="dxa"/>
              <w:left w:w="100" w:type="dxa"/>
              <w:bottom w:w="100" w:type="dxa"/>
              <w:right w:w="100" w:type="dxa"/>
            </w:tcMar>
            <w:vAlign w:val="center"/>
          </w:tcPr>
          <w:p w14:paraId="1049EA01" w14:textId="77777777" w:rsidR="009D7059" w:rsidRPr="00206B03" w:rsidRDefault="009D7059" w:rsidP="00EA7AD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D4"/>
                <w:sz w:val="18"/>
                <w:szCs w:val="18"/>
              </w:rPr>
            </w:pPr>
            <w:r w:rsidRPr="00206B03">
              <w:rPr>
                <w:rFonts w:ascii="Times New Roman" w:eastAsia="Times New Roman" w:hAnsi="Times New Roman" w:cs="Times New Roman"/>
                <w:color w:val="0000D4"/>
                <w:sz w:val="18"/>
                <w:szCs w:val="18"/>
              </w:rPr>
              <w:t>REACTOME</w:t>
            </w:r>
          </w:p>
        </w:tc>
        <w:tc>
          <w:tcPr>
            <w:tcW w:w="753" w:type="dxa"/>
            <w:tcMar>
              <w:top w:w="100" w:type="dxa"/>
              <w:left w:w="100" w:type="dxa"/>
              <w:bottom w:w="100" w:type="dxa"/>
              <w:right w:w="100" w:type="dxa"/>
            </w:tcMar>
            <w:vAlign w:val="center"/>
          </w:tcPr>
          <w:p w14:paraId="7EA2E188" w14:textId="77777777" w:rsidR="009D7059" w:rsidRPr="00206B03" w:rsidRDefault="009D7059" w:rsidP="00EA7ADD">
            <w:pPr>
              <w:widowControl w:val="0"/>
              <w:spacing w:after="0" w:line="240" w:lineRule="auto"/>
              <w:jc w:val="center"/>
              <w:rPr>
                <w:rFonts w:ascii="Arial" w:eastAsia="Arial" w:hAnsi="Arial" w:cs="Arial"/>
                <w:sz w:val="18"/>
                <w:szCs w:val="18"/>
              </w:rPr>
            </w:pPr>
            <w:r w:rsidRPr="00206B03">
              <w:rPr>
                <w:rFonts w:ascii="Arial" w:eastAsia="Arial" w:hAnsi="Arial" w:cs="Arial"/>
                <w:sz w:val="18"/>
                <w:szCs w:val="18"/>
              </w:rPr>
              <w:t>0,022</w:t>
            </w:r>
          </w:p>
        </w:tc>
        <w:tc>
          <w:tcPr>
            <w:tcW w:w="992" w:type="dxa"/>
            <w:tcBorders>
              <w:bottom w:val="single" w:sz="8" w:space="0" w:color="000000"/>
            </w:tcBorders>
            <w:tcMar>
              <w:top w:w="100" w:type="dxa"/>
              <w:left w:w="100" w:type="dxa"/>
              <w:bottom w:w="100" w:type="dxa"/>
              <w:right w:w="100" w:type="dxa"/>
            </w:tcMar>
            <w:vAlign w:val="center"/>
          </w:tcPr>
          <w:p w14:paraId="49B30EF3" w14:textId="77777777" w:rsidR="009D7059" w:rsidRPr="00206B03" w:rsidRDefault="009D7059" w:rsidP="00EA7AD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D4"/>
                <w:sz w:val="18"/>
                <w:szCs w:val="18"/>
              </w:rPr>
            </w:pPr>
            <w:r w:rsidRPr="00206B03">
              <w:rPr>
                <w:rFonts w:ascii="Times New Roman" w:eastAsia="Times New Roman" w:hAnsi="Times New Roman" w:cs="Times New Roman"/>
                <w:color w:val="0000D4"/>
                <w:sz w:val="18"/>
                <w:szCs w:val="18"/>
              </w:rPr>
              <w:t>1</w:t>
            </w:r>
          </w:p>
        </w:tc>
        <w:tc>
          <w:tcPr>
            <w:tcW w:w="851" w:type="dxa"/>
            <w:tcMar>
              <w:top w:w="100" w:type="dxa"/>
              <w:left w:w="100" w:type="dxa"/>
              <w:bottom w:w="100" w:type="dxa"/>
              <w:right w:w="100" w:type="dxa"/>
            </w:tcMar>
            <w:vAlign w:val="center"/>
          </w:tcPr>
          <w:p w14:paraId="75515385" w14:textId="77777777" w:rsidR="009D7059" w:rsidRPr="00206B03" w:rsidRDefault="009D7059" w:rsidP="00EA7ADD">
            <w:pPr>
              <w:widowControl w:val="0"/>
              <w:spacing w:after="0" w:line="240" w:lineRule="auto"/>
              <w:jc w:val="center"/>
              <w:rPr>
                <w:rFonts w:ascii="Arial" w:eastAsia="Arial" w:hAnsi="Arial" w:cs="Arial"/>
                <w:sz w:val="18"/>
                <w:szCs w:val="18"/>
              </w:rPr>
            </w:pPr>
            <w:r w:rsidRPr="00206B03">
              <w:rPr>
                <w:rFonts w:ascii="Arial" w:eastAsia="Arial" w:hAnsi="Arial" w:cs="Arial"/>
                <w:sz w:val="18"/>
                <w:szCs w:val="18"/>
              </w:rPr>
              <w:t>LMF1</w:t>
            </w:r>
          </w:p>
        </w:tc>
      </w:tr>
      <w:tr w:rsidR="009D7059" w:rsidRPr="00206B03" w14:paraId="3B6D88DA" w14:textId="77777777" w:rsidTr="00EA7ADD">
        <w:trPr>
          <w:trHeight w:val="20"/>
        </w:trPr>
        <w:tc>
          <w:tcPr>
            <w:tcW w:w="5412" w:type="dxa"/>
            <w:tcMar>
              <w:top w:w="100" w:type="dxa"/>
              <w:left w:w="100" w:type="dxa"/>
              <w:bottom w:w="100" w:type="dxa"/>
              <w:right w:w="100" w:type="dxa"/>
            </w:tcMar>
            <w:vAlign w:val="center"/>
          </w:tcPr>
          <w:p w14:paraId="6C6A0E33" w14:textId="77777777" w:rsidR="009D7059" w:rsidRPr="00206B03" w:rsidRDefault="009D7059" w:rsidP="00EA7ADD">
            <w:pPr>
              <w:widowControl w:val="0"/>
              <w:spacing w:after="0" w:line="240" w:lineRule="auto"/>
              <w:jc w:val="center"/>
              <w:rPr>
                <w:rFonts w:ascii="Arial" w:eastAsia="Arial" w:hAnsi="Arial" w:cs="Arial"/>
                <w:sz w:val="18"/>
                <w:szCs w:val="18"/>
              </w:rPr>
            </w:pPr>
            <w:r w:rsidRPr="00206B03">
              <w:rPr>
                <w:rFonts w:ascii="Arial" w:eastAsia="Arial" w:hAnsi="Arial" w:cs="Arial"/>
                <w:sz w:val="18"/>
                <w:szCs w:val="18"/>
              </w:rPr>
              <w:t>Heterotrimeric G-protein signaling pathway-</w:t>
            </w:r>
            <w:proofErr w:type="spellStart"/>
            <w:r w:rsidRPr="00206B03">
              <w:rPr>
                <w:rFonts w:ascii="Arial" w:eastAsia="Arial" w:hAnsi="Arial" w:cs="Arial"/>
                <w:sz w:val="18"/>
                <w:szCs w:val="18"/>
              </w:rPr>
              <w:t>Gq</w:t>
            </w:r>
            <w:proofErr w:type="spellEnd"/>
            <w:r w:rsidRPr="00206B03">
              <w:rPr>
                <w:rFonts w:ascii="Arial" w:eastAsia="Arial" w:hAnsi="Arial" w:cs="Arial"/>
                <w:sz w:val="18"/>
                <w:szCs w:val="18"/>
              </w:rPr>
              <w:t xml:space="preserve"> alpha and Go alpha mediated pathway</w:t>
            </w:r>
          </w:p>
        </w:tc>
        <w:tc>
          <w:tcPr>
            <w:tcW w:w="1515" w:type="dxa"/>
            <w:tcBorders>
              <w:bottom w:val="single" w:sz="8" w:space="0" w:color="000000"/>
            </w:tcBorders>
            <w:tcMar>
              <w:top w:w="100" w:type="dxa"/>
              <w:left w:w="100" w:type="dxa"/>
              <w:bottom w:w="100" w:type="dxa"/>
              <w:right w:w="100" w:type="dxa"/>
            </w:tcMar>
            <w:vAlign w:val="center"/>
          </w:tcPr>
          <w:p w14:paraId="3BAF9C16" w14:textId="77777777" w:rsidR="009D7059" w:rsidRPr="00206B03" w:rsidRDefault="009D7059" w:rsidP="00EA7AD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D4"/>
                <w:sz w:val="18"/>
                <w:szCs w:val="18"/>
              </w:rPr>
            </w:pPr>
            <w:proofErr w:type="spellStart"/>
            <w:r w:rsidRPr="00206B03">
              <w:rPr>
                <w:rFonts w:ascii="Times New Roman" w:eastAsia="Times New Roman" w:hAnsi="Times New Roman" w:cs="Times New Roman"/>
                <w:color w:val="0000D4"/>
                <w:sz w:val="18"/>
                <w:szCs w:val="18"/>
              </w:rPr>
              <w:t>PantherDB</w:t>
            </w:r>
            <w:proofErr w:type="spellEnd"/>
          </w:p>
        </w:tc>
        <w:tc>
          <w:tcPr>
            <w:tcW w:w="753" w:type="dxa"/>
            <w:tcMar>
              <w:top w:w="100" w:type="dxa"/>
              <w:left w:w="100" w:type="dxa"/>
              <w:bottom w:w="100" w:type="dxa"/>
              <w:right w:w="100" w:type="dxa"/>
            </w:tcMar>
            <w:vAlign w:val="center"/>
          </w:tcPr>
          <w:p w14:paraId="5B03BEA6" w14:textId="77777777" w:rsidR="009D7059" w:rsidRPr="00206B03" w:rsidRDefault="009D7059" w:rsidP="00EA7ADD">
            <w:pPr>
              <w:widowControl w:val="0"/>
              <w:spacing w:after="0" w:line="240" w:lineRule="auto"/>
              <w:jc w:val="center"/>
              <w:rPr>
                <w:rFonts w:ascii="Arial" w:eastAsia="Arial" w:hAnsi="Arial" w:cs="Arial"/>
                <w:sz w:val="18"/>
                <w:szCs w:val="18"/>
              </w:rPr>
            </w:pPr>
            <w:r w:rsidRPr="00206B03">
              <w:rPr>
                <w:rFonts w:ascii="Arial" w:eastAsia="Arial" w:hAnsi="Arial" w:cs="Arial"/>
                <w:sz w:val="18"/>
                <w:szCs w:val="18"/>
              </w:rPr>
              <w:t>0,048</w:t>
            </w:r>
          </w:p>
        </w:tc>
        <w:tc>
          <w:tcPr>
            <w:tcW w:w="992" w:type="dxa"/>
            <w:tcBorders>
              <w:bottom w:val="single" w:sz="8" w:space="0" w:color="000000"/>
            </w:tcBorders>
            <w:tcMar>
              <w:top w:w="100" w:type="dxa"/>
              <w:left w:w="100" w:type="dxa"/>
              <w:bottom w:w="100" w:type="dxa"/>
              <w:right w:w="100" w:type="dxa"/>
            </w:tcMar>
            <w:vAlign w:val="center"/>
          </w:tcPr>
          <w:p w14:paraId="39B5CB29" w14:textId="77777777" w:rsidR="009D7059" w:rsidRPr="00206B03" w:rsidRDefault="009D7059" w:rsidP="00EA7AD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D4"/>
                <w:sz w:val="18"/>
                <w:szCs w:val="18"/>
              </w:rPr>
            </w:pPr>
            <w:r w:rsidRPr="00206B03">
              <w:rPr>
                <w:rFonts w:ascii="Times New Roman" w:eastAsia="Times New Roman" w:hAnsi="Times New Roman" w:cs="Times New Roman"/>
                <w:color w:val="0000D4"/>
                <w:sz w:val="18"/>
                <w:szCs w:val="18"/>
              </w:rPr>
              <w:t>1</w:t>
            </w:r>
          </w:p>
        </w:tc>
        <w:tc>
          <w:tcPr>
            <w:tcW w:w="851" w:type="dxa"/>
            <w:tcMar>
              <w:top w:w="100" w:type="dxa"/>
              <w:left w:w="100" w:type="dxa"/>
              <w:bottom w:w="100" w:type="dxa"/>
              <w:right w:w="100" w:type="dxa"/>
            </w:tcMar>
            <w:vAlign w:val="center"/>
          </w:tcPr>
          <w:p w14:paraId="0E3FAA1B" w14:textId="77777777" w:rsidR="009D7059" w:rsidRPr="00206B03" w:rsidRDefault="009D7059" w:rsidP="00EA7ADD">
            <w:pPr>
              <w:widowControl w:val="0"/>
              <w:spacing w:after="0" w:line="240" w:lineRule="auto"/>
              <w:jc w:val="center"/>
              <w:rPr>
                <w:rFonts w:ascii="Arial" w:eastAsia="Arial" w:hAnsi="Arial" w:cs="Arial"/>
                <w:sz w:val="18"/>
                <w:szCs w:val="18"/>
              </w:rPr>
            </w:pPr>
            <w:r w:rsidRPr="00206B03">
              <w:rPr>
                <w:rFonts w:ascii="Arial" w:eastAsia="Arial" w:hAnsi="Arial" w:cs="Arial"/>
                <w:sz w:val="18"/>
                <w:szCs w:val="18"/>
              </w:rPr>
              <w:t>RGS5</w:t>
            </w:r>
          </w:p>
        </w:tc>
      </w:tr>
      <w:tr w:rsidR="009D7059" w:rsidRPr="00206B03" w14:paraId="5F456874" w14:textId="77777777" w:rsidTr="00EA7ADD">
        <w:trPr>
          <w:trHeight w:val="20"/>
        </w:trPr>
        <w:tc>
          <w:tcPr>
            <w:tcW w:w="5412" w:type="dxa"/>
            <w:tcMar>
              <w:top w:w="100" w:type="dxa"/>
              <w:left w:w="100" w:type="dxa"/>
              <w:bottom w:w="100" w:type="dxa"/>
              <w:right w:w="100" w:type="dxa"/>
            </w:tcMar>
            <w:vAlign w:val="center"/>
          </w:tcPr>
          <w:p w14:paraId="7427F220" w14:textId="77777777" w:rsidR="009D7059" w:rsidRPr="00206B03" w:rsidRDefault="009D7059" w:rsidP="00EA7ADD">
            <w:pPr>
              <w:widowControl w:val="0"/>
              <w:spacing w:after="0" w:line="240" w:lineRule="auto"/>
              <w:jc w:val="center"/>
              <w:rPr>
                <w:rFonts w:ascii="Arial" w:eastAsia="Arial" w:hAnsi="Arial" w:cs="Arial"/>
                <w:sz w:val="18"/>
                <w:szCs w:val="18"/>
              </w:rPr>
            </w:pPr>
            <w:r w:rsidRPr="00206B03">
              <w:rPr>
                <w:rFonts w:ascii="Arial" w:eastAsia="Arial" w:hAnsi="Arial" w:cs="Arial"/>
                <w:sz w:val="18"/>
                <w:szCs w:val="18"/>
              </w:rPr>
              <w:t>Lipid digestion, mobilization, and transport</w:t>
            </w:r>
          </w:p>
        </w:tc>
        <w:tc>
          <w:tcPr>
            <w:tcW w:w="1515" w:type="dxa"/>
            <w:tcBorders>
              <w:bottom w:val="single" w:sz="8" w:space="0" w:color="000000"/>
            </w:tcBorders>
            <w:tcMar>
              <w:top w:w="100" w:type="dxa"/>
              <w:left w:w="100" w:type="dxa"/>
              <w:bottom w:w="100" w:type="dxa"/>
              <w:right w:w="100" w:type="dxa"/>
            </w:tcMar>
            <w:vAlign w:val="center"/>
          </w:tcPr>
          <w:p w14:paraId="3B80BB26" w14:textId="77777777" w:rsidR="009D7059" w:rsidRPr="00206B03" w:rsidRDefault="009D7059" w:rsidP="00EA7AD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D4"/>
                <w:sz w:val="18"/>
                <w:szCs w:val="18"/>
              </w:rPr>
            </w:pPr>
            <w:r w:rsidRPr="00206B03">
              <w:rPr>
                <w:rFonts w:ascii="Times New Roman" w:eastAsia="Times New Roman" w:hAnsi="Times New Roman" w:cs="Times New Roman"/>
                <w:color w:val="0000D4"/>
                <w:sz w:val="18"/>
                <w:szCs w:val="18"/>
              </w:rPr>
              <w:t>REACTOME</w:t>
            </w:r>
          </w:p>
        </w:tc>
        <w:tc>
          <w:tcPr>
            <w:tcW w:w="753" w:type="dxa"/>
            <w:tcMar>
              <w:top w:w="100" w:type="dxa"/>
              <w:left w:w="100" w:type="dxa"/>
              <w:bottom w:w="100" w:type="dxa"/>
              <w:right w:w="100" w:type="dxa"/>
            </w:tcMar>
            <w:vAlign w:val="center"/>
          </w:tcPr>
          <w:p w14:paraId="54986EA7" w14:textId="77777777" w:rsidR="009D7059" w:rsidRPr="00206B03" w:rsidRDefault="009D7059" w:rsidP="00EA7ADD">
            <w:pPr>
              <w:widowControl w:val="0"/>
              <w:spacing w:after="0" w:line="240" w:lineRule="auto"/>
              <w:jc w:val="center"/>
              <w:rPr>
                <w:rFonts w:ascii="Arial" w:eastAsia="Arial" w:hAnsi="Arial" w:cs="Arial"/>
                <w:sz w:val="18"/>
                <w:szCs w:val="18"/>
              </w:rPr>
            </w:pPr>
            <w:r w:rsidRPr="00206B03">
              <w:rPr>
                <w:rFonts w:ascii="Arial" w:eastAsia="Arial" w:hAnsi="Arial" w:cs="Arial"/>
                <w:sz w:val="18"/>
                <w:szCs w:val="18"/>
              </w:rPr>
              <w:t>0,048</w:t>
            </w:r>
          </w:p>
        </w:tc>
        <w:tc>
          <w:tcPr>
            <w:tcW w:w="992" w:type="dxa"/>
            <w:tcBorders>
              <w:bottom w:val="single" w:sz="8" w:space="0" w:color="000000"/>
            </w:tcBorders>
            <w:tcMar>
              <w:top w:w="100" w:type="dxa"/>
              <w:left w:w="100" w:type="dxa"/>
              <w:bottom w:w="100" w:type="dxa"/>
              <w:right w:w="100" w:type="dxa"/>
            </w:tcMar>
            <w:vAlign w:val="center"/>
          </w:tcPr>
          <w:p w14:paraId="76D9F24D" w14:textId="77777777" w:rsidR="009D7059" w:rsidRPr="00206B03" w:rsidRDefault="009D7059" w:rsidP="00EA7AD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D4"/>
                <w:sz w:val="18"/>
                <w:szCs w:val="18"/>
              </w:rPr>
            </w:pPr>
            <w:r w:rsidRPr="00206B03">
              <w:rPr>
                <w:rFonts w:ascii="Times New Roman" w:eastAsia="Times New Roman" w:hAnsi="Times New Roman" w:cs="Times New Roman"/>
                <w:color w:val="0000D4"/>
                <w:sz w:val="18"/>
                <w:szCs w:val="18"/>
              </w:rPr>
              <w:t>1</w:t>
            </w:r>
          </w:p>
        </w:tc>
        <w:tc>
          <w:tcPr>
            <w:tcW w:w="851" w:type="dxa"/>
            <w:tcMar>
              <w:top w:w="100" w:type="dxa"/>
              <w:left w:w="100" w:type="dxa"/>
              <w:bottom w:w="100" w:type="dxa"/>
              <w:right w:w="100" w:type="dxa"/>
            </w:tcMar>
            <w:vAlign w:val="center"/>
          </w:tcPr>
          <w:p w14:paraId="22317AEC" w14:textId="77777777" w:rsidR="009D7059" w:rsidRPr="00206B03" w:rsidRDefault="009D7059" w:rsidP="00EA7ADD">
            <w:pPr>
              <w:widowControl w:val="0"/>
              <w:spacing w:after="0" w:line="240" w:lineRule="auto"/>
              <w:jc w:val="center"/>
              <w:rPr>
                <w:rFonts w:ascii="Arial" w:eastAsia="Arial" w:hAnsi="Arial" w:cs="Arial"/>
                <w:sz w:val="18"/>
                <w:szCs w:val="18"/>
              </w:rPr>
            </w:pPr>
            <w:r w:rsidRPr="00206B03">
              <w:rPr>
                <w:rFonts w:ascii="Arial" w:eastAsia="Arial" w:hAnsi="Arial" w:cs="Arial"/>
                <w:sz w:val="18"/>
                <w:szCs w:val="18"/>
              </w:rPr>
              <w:t>LMF1</w:t>
            </w:r>
          </w:p>
        </w:tc>
      </w:tr>
      <w:tr w:rsidR="009D7059" w:rsidRPr="00206B03" w14:paraId="14F02355" w14:textId="77777777" w:rsidTr="00EA7ADD">
        <w:trPr>
          <w:trHeight w:val="20"/>
        </w:trPr>
        <w:tc>
          <w:tcPr>
            <w:tcW w:w="5412" w:type="dxa"/>
            <w:tcMar>
              <w:top w:w="100" w:type="dxa"/>
              <w:left w:w="100" w:type="dxa"/>
              <w:bottom w:w="100" w:type="dxa"/>
              <w:right w:w="100" w:type="dxa"/>
            </w:tcMar>
            <w:vAlign w:val="center"/>
          </w:tcPr>
          <w:p w14:paraId="04C5173D" w14:textId="77777777" w:rsidR="009D7059" w:rsidRPr="00206B03" w:rsidRDefault="009D7059" w:rsidP="00EA7ADD">
            <w:pPr>
              <w:widowControl w:val="0"/>
              <w:spacing w:after="0" w:line="240" w:lineRule="auto"/>
              <w:jc w:val="center"/>
              <w:rPr>
                <w:rFonts w:ascii="Arial" w:eastAsia="Arial" w:hAnsi="Arial" w:cs="Arial"/>
                <w:sz w:val="18"/>
                <w:szCs w:val="18"/>
              </w:rPr>
            </w:pPr>
            <w:r w:rsidRPr="00206B03">
              <w:rPr>
                <w:rFonts w:ascii="Arial" w:eastAsia="Arial" w:hAnsi="Arial" w:cs="Arial"/>
                <w:sz w:val="18"/>
                <w:szCs w:val="18"/>
              </w:rPr>
              <w:t>Heterotrimeric G-protein signaling pathway-Gi alpha and Gs alpha mediated pathway</w:t>
            </w:r>
          </w:p>
        </w:tc>
        <w:tc>
          <w:tcPr>
            <w:tcW w:w="1515" w:type="dxa"/>
            <w:tcBorders>
              <w:bottom w:val="single" w:sz="8" w:space="0" w:color="000000"/>
            </w:tcBorders>
            <w:tcMar>
              <w:top w:w="100" w:type="dxa"/>
              <w:left w:w="100" w:type="dxa"/>
              <w:bottom w:w="100" w:type="dxa"/>
              <w:right w:w="100" w:type="dxa"/>
            </w:tcMar>
            <w:vAlign w:val="center"/>
          </w:tcPr>
          <w:p w14:paraId="1819449F" w14:textId="77777777" w:rsidR="009D7059" w:rsidRPr="00206B03" w:rsidRDefault="009D7059" w:rsidP="00EA7AD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D4"/>
                <w:sz w:val="18"/>
                <w:szCs w:val="18"/>
              </w:rPr>
            </w:pPr>
            <w:proofErr w:type="spellStart"/>
            <w:r w:rsidRPr="00206B03">
              <w:rPr>
                <w:rFonts w:ascii="Times New Roman" w:eastAsia="Times New Roman" w:hAnsi="Times New Roman" w:cs="Times New Roman"/>
                <w:color w:val="0000D4"/>
                <w:sz w:val="18"/>
                <w:szCs w:val="18"/>
              </w:rPr>
              <w:t>PantherDB</w:t>
            </w:r>
            <w:proofErr w:type="spellEnd"/>
          </w:p>
        </w:tc>
        <w:tc>
          <w:tcPr>
            <w:tcW w:w="753" w:type="dxa"/>
            <w:tcMar>
              <w:top w:w="100" w:type="dxa"/>
              <w:left w:w="100" w:type="dxa"/>
              <w:bottom w:w="100" w:type="dxa"/>
              <w:right w:w="100" w:type="dxa"/>
            </w:tcMar>
            <w:vAlign w:val="center"/>
          </w:tcPr>
          <w:p w14:paraId="1C6A49DA" w14:textId="77777777" w:rsidR="009D7059" w:rsidRPr="00206B03" w:rsidRDefault="009D7059" w:rsidP="00EA7ADD">
            <w:pPr>
              <w:widowControl w:val="0"/>
              <w:spacing w:after="0" w:line="240" w:lineRule="auto"/>
              <w:jc w:val="center"/>
              <w:rPr>
                <w:rFonts w:ascii="Arial" w:eastAsia="Arial" w:hAnsi="Arial" w:cs="Arial"/>
                <w:sz w:val="18"/>
                <w:szCs w:val="18"/>
              </w:rPr>
            </w:pPr>
            <w:r w:rsidRPr="00206B03">
              <w:rPr>
                <w:rFonts w:ascii="Arial" w:eastAsia="Arial" w:hAnsi="Arial" w:cs="Arial"/>
                <w:sz w:val="18"/>
                <w:szCs w:val="18"/>
              </w:rPr>
              <w:t>0,048</w:t>
            </w:r>
          </w:p>
        </w:tc>
        <w:tc>
          <w:tcPr>
            <w:tcW w:w="992" w:type="dxa"/>
            <w:tcBorders>
              <w:bottom w:val="single" w:sz="8" w:space="0" w:color="000000"/>
            </w:tcBorders>
            <w:tcMar>
              <w:top w:w="100" w:type="dxa"/>
              <w:left w:w="100" w:type="dxa"/>
              <w:bottom w:w="100" w:type="dxa"/>
              <w:right w:w="100" w:type="dxa"/>
            </w:tcMar>
            <w:vAlign w:val="center"/>
          </w:tcPr>
          <w:p w14:paraId="349FEB9D" w14:textId="77777777" w:rsidR="009D7059" w:rsidRPr="00206B03" w:rsidRDefault="009D7059" w:rsidP="00EA7AD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D4"/>
                <w:sz w:val="18"/>
                <w:szCs w:val="18"/>
              </w:rPr>
            </w:pPr>
            <w:r w:rsidRPr="00206B03">
              <w:rPr>
                <w:rFonts w:ascii="Times New Roman" w:eastAsia="Times New Roman" w:hAnsi="Times New Roman" w:cs="Times New Roman"/>
                <w:color w:val="0000D4"/>
                <w:sz w:val="18"/>
                <w:szCs w:val="18"/>
              </w:rPr>
              <w:t>1</w:t>
            </w:r>
          </w:p>
        </w:tc>
        <w:tc>
          <w:tcPr>
            <w:tcW w:w="851" w:type="dxa"/>
            <w:tcMar>
              <w:top w:w="100" w:type="dxa"/>
              <w:left w:w="100" w:type="dxa"/>
              <w:bottom w:w="100" w:type="dxa"/>
              <w:right w:w="100" w:type="dxa"/>
            </w:tcMar>
            <w:vAlign w:val="center"/>
          </w:tcPr>
          <w:p w14:paraId="761EC172" w14:textId="77777777" w:rsidR="009D7059" w:rsidRPr="00206B03" w:rsidRDefault="009D7059" w:rsidP="00EA7ADD">
            <w:pPr>
              <w:widowControl w:val="0"/>
              <w:spacing w:after="0" w:line="240" w:lineRule="auto"/>
              <w:jc w:val="center"/>
              <w:rPr>
                <w:rFonts w:ascii="Arial" w:eastAsia="Arial" w:hAnsi="Arial" w:cs="Arial"/>
                <w:sz w:val="18"/>
                <w:szCs w:val="18"/>
              </w:rPr>
            </w:pPr>
            <w:r w:rsidRPr="00206B03">
              <w:rPr>
                <w:rFonts w:ascii="Arial" w:eastAsia="Arial" w:hAnsi="Arial" w:cs="Arial"/>
                <w:sz w:val="18"/>
                <w:szCs w:val="18"/>
              </w:rPr>
              <w:t>RGS5</w:t>
            </w:r>
          </w:p>
        </w:tc>
      </w:tr>
    </w:tbl>
    <w:p w14:paraId="47F16D4C" w14:textId="77777777" w:rsidR="00977713" w:rsidRDefault="00977713">
      <w:bookmarkStart w:id="1" w:name="_GoBack"/>
      <w:bookmarkEnd w:id="0"/>
      <w:bookmarkEnd w:id="1"/>
    </w:p>
    <w:sectPr w:rsidR="009777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059"/>
    <w:rsid w:val="00113779"/>
    <w:rsid w:val="00977713"/>
    <w:rsid w:val="009D7059"/>
    <w:rsid w:val="00AC2893"/>
    <w:rsid w:val="00ED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4905E"/>
  <w15:chartTrackingRefBased/>
  <w15:docId w15:val="{15C907F4-FA5F-47A2-9F20-6FBDEED17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
    <w:name w:val="a"/>
    <w:basedOn w:val="TableNormal"/>
    <w:rsid w:val="009D7059"/>
    <w:rPr>
      <w:rFonts w:ascii="Calibri" w:eastAsia="Calibri" w:hAnsi="Calibri" w:cs="Calibri"/>
      <w:lang w:eastAsia="pt-BR"/>
    </w:rPr>
    <w:tblPr>
      <w:tblStyleRowBandSize w:val="1"/>
      <w:tblStyleColBandSize w:val="1"/>
      <w:tblInd w:w="0" w:type="nil"/>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biosystems/545280" TargetMode="External"/><Relationship Id="rId13" Type="http://schemas.openxmlformats.org/officeDocument/2006/relationships/hyperlink" Target="https://toppgene.cchmc.org/showQueryTerms.jsp?userdata_id=25bb57dc-9ef3-42ce-9abd-cbfe41ef2656&amp;feature=pt&amp;row=4" TargetMode="External"/><Relationship Id="rId3" Type="http://schemas.openxmlformats.org/officeDocument/2006/relationships/webSettings" Target="webSettings.xml"/><Relationship Id="rId7" Type="http://schemas.openxmlformats.org/officeDocument/2006/relationships/hyperlink" Target="https://toppgene.cchmc.org/showQueryTerms.jsp?userdata_id=25bb57dc-9ef3-42ce-9abd-cbfe41ef2656&amp;feature=pt&amp;row=1" TargetMode="External"/><Relationship Id="rId12" Type="http://schemas.openxmlformats.org/officeDocument/2006/relationships/hyperlink" Target="http://www.ncbi.nlm.nih.gov/biosystems/82982"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ncbi.nlm.nih.gov/biosystems/1269986" TargetMode="External"/><Relationship Id="rId11" Type="http://schemas.openxmlformats.org/officeDocument/2006/relationships/hyperlink" Target="https://toppgene.cchmc.org/showQueryTerms.jsp?userdata_id=25bb57dc-9ef3-42ce-9abd-cbfe41ef2656&amp;feature=pt&amp;row=3" TargetMode="External"/><Relationship Id="rId5" Type="http://schemas.openxmlformats.org/officeDocument/2006/relationships/hyperlink" Target="https://toppgene.cchmc.org/showQueryTerms.jsp?userdata_id=25bb57dc-9ef3-42ce-9abd-cbfe41ef2656&amp;feature=pt&amp;row=0" TargetMode="External"/><Relationship Id="rId15" Type="http://schemas.openxmlformats.org/officeDocument/2006/relationships/hyperlink" Target="https://toppgene.cchmc.org/showQueryTerms.jsp?userdata_id=25bb57dc-9ef3-42ce-9abd-cbfe41ef2656&amp;feature=pt&amp;row=5" TargetMode="External"/><Relationship Id="rId10" Type="http://schemas.openxmlformats.org/officeDocument/2006/relationships/hyperlink" Target="http://www.ncbi.nlm.nih.gov/biosystems/1270003" TargetMode="External"/><Relationship Id="rId4" Type="http://schemas.openxmlformats.org/officeDocument/2006/relationships/hyperlink" Target="http://www.ncbi.nlm.nih.gov/biosystems/545277" TargetMode="External"/><Relationship Id="rId9" Type="http://schemas.openxmlformats.org/officeDocument/2006/relationships/hyperlink" Target="https://toppgene.cchmc.org/showQueryTerms.jsp?userdata_id=25bb57dc-9ef3-42ce-9abd-cbfe41ef2656&amp;feature=pt&amp;row=2" TargetMode="External"/><Relationship Id="rId14" Type="http://schemas.openxmlformats.org/officeDocument/2006/relationships/hyperlink" Target="http://www.ncbi.nlm.nih.gov/biosystems/12699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352</Words>
  <Characters>2008</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Isabela Pereira</dc:creator>
  <cp:keywords/>
  <dc:description/>
  <cp:lastModifiedBy>Isabela Pereira</cp:lastModifiedBy>
  <cp:revision>1</cp:revision>
  <dcterms:created xsi:type="dcterms:W3CDTF">2019-02-27T21:12:00Z</dcterms:created>
  <dcterms:modified xsi:type="dcterms:W3CDTF">2019-02-27T21:13:00Z</dcterms:modified>
</cp:coreProperties>
</file>