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294B1" w14:textId="77777777" w:rsidR="006F1B31" w:rsidRDefault="006F1B31" w:rsidP="00835EFC">
      <w:pPr>
        <w:jc w:val="both"/>
        <w:rPr>
          <w:rFonts w:ascii="Palatino Linotype" w:hAnsi="Palatino Linotype"/>
          <w:b/>
          <w:sz w:val="18"/>
          <w:szCs w:val="14"/>
        </w:rPr>
      </w:pPr>
      <w:bookmarkStart w:id="0" w:name="_GoBack"/>
      <w:bookmarkEnd w:id="0"/>
    </w:p>
    <w:p w14:paraId="0F78A727" w14:textId="5D7C2FD4" w:rsidR="006D7547" w:rsidRDefault="0055744C" w:rsidP="00835EFC">
      <w:pPr>
        <w:jc w:val="both"/>
        <w:rPr>
          <w:rFonts w:ascii="Palatino Linotype" w:hAnsi="Palatino Linotype"/>
          <w:b/>
          <w:sz w:val="18"/>
          <w:szCs w:val="14"/>
        </w:rPr>
      </w:pPr>
      <w:r>
        <w:rPr>
          <w:rFonts w:ascii="Palatino Linotype" w:hAnsi="Palatino Linotype"/>
          <w:b/>
          <w:sz w:val="18"/>
          <w:szCs w:val="14"/>
        </w:rPr>
        <w:t>S</w:t>
      </w:r>
      <w:r w:rsidR="001870C1">
        <w:rPr>
          <w:rFonts w:ascii="Palatino Linotype" w:hAnsi="Palatino Linotype"/>
          <w:b/>
          <w:sz w:val="18"/>
          <w:szCs w:val="14"/>
        </w:rPr>
        <w:t>upplementary Figures</w:t>
      </w:r>
    </w:p>
    <w:tbl>
      <w:tblPr>
        <w:tblW w:w="4989" w:type="pct"/>
        <w:tblLayout w:type="fixed"/>
        <w:tblLook w:val="04A0" w:firstRow="1" w:lastRow="0" w:firstColumn="1" w:lastColumn="0" w:noHBand="0" w:noVBand="1"/>
      </w:tblPr>
      <w:tblGrid>
        <w:gridCol w:w="4111"/>
        <w:gridCol w:w="4714"/>
      </w:tblGrid>
      <w:tr w:rsidR="000B4EB1" w:rsidRPr="00272F73" w14:paraId="002D53B2" w14:textId="77777777" w:rsidTr="00E758B2">
        <w:trPr>
          <w:trHeight w:val="4068"/>
        </w:trPr>
        <w:tc>
          <w:tcPr>
            <w:tcW w:w="4111" w:type="dxa"/>
            <w:shd w:val="clear" w:color="auto" w:fill="auto"/>
          </w:tcPr>
          <w:p w14:paraId="422757EB" w14:textId="77777777" w:rsidR="000B4EB1" w:rsidRDefault="000B4EB1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a)</w:t>
            </w:r>
          </w:p>
          <w:p w14:paraId="7A64A444" w14:textId="77777777" w:rsidR="000B4EB1" w:rsidRDefault="000B4EB1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  <w:p w14:paraId="01FEC163" w14:textId="683C9252" w:rsidR="000B4EB1" w:rsidRDefault="000B4EB1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  <w:p w14:paraId="76C63677" w14:textId="77777777" w:rsidR="00793D5D" w:rsidRDefault="00793D5D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  <w:p w14:paraId="254DB009" w14:textId="77777777" w:rsidR="000B4EB1" w:rsidRPr="00272F73" w:rsidRDefault="000B4EB1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  <w:lang w:val="de-DE" w:bidi="ar-SA"/>
              </w:rPr>
              <w:drawing>
                <wp:inline distT="0" distB="0" distL="0" distR="0" wp14:anchorId="0EF0C4B4" wp14:editId="45B6DD92">
                  <wp:extent cx="2635885" cy="2369708"/>
                  <wp:effectExtent l="0" t="0" r="0" b="0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695" cy="238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4" w:type="dxa"/>
            <w:shd w:val="clear" w:color="auto" w:fill="auto"/>
          </w:tcPr>
          <w:p w14:paraId="3066FE2C" w14:textId="77777777" w:rsidR="000B4EB1" w:rsidRDefault="000B4EB1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b/>
                <w:bCs/>
                <w:noProof/>
                <w:snapToGrid/>
                <w:sz w:val="20"/>
                <w:szCs w:val="16"/>
              </w:rPr>
              <w:t xml:space="preserve"> (b)</w:t>
            </w:r>
          </w:p>
          <w:p w14:paraId="7A31B19A" w14:textId="77777777" w:rsidR="000B4EB1" w:rsidRDefault="000B4EB1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b/>
                <w:bCs/>
                <w:noProof/>
                <w:snapToGrid/>
                <w:sz w:val="20"/>
                <w:szCs w:val="16"/>
                <w:lang w:val="de-DE" w:bidi="ar-SA"/>
              </w:rPr>
              <w:drawing>
                <wp:inline distT="0" distB="0" distL="0" distR="0" wp14:anchorId="135EFC03" wp14:editId="3DF6CDFD">
                  <wp:extent cx="2248914" cy="668655"/>
                  <wp:effectExtent l="0" t="0" r="0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601" cy="6733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F77560F" w14:textId="77777777" w:rsidR="000B4EB1" w:rsidRPr="00272F73" w:rsidRDefault="000B4EB1" w:rsidP="00E758B2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b/>
                <w:bCs/>
                <w:noProof/>
                <w:snapToGrid/>
                <w:sz w:val="20"/>
                <w:szCs w:val="16"/>
                <w:lang w:val="de-DE" w:bidi="ar-SA"/>
              </w:rPr>
              <w:drawing>
                <wp:inline distT="0" distB="0" distL="0" distR="0" wp14:anchorId="40494704" wp14:editId="563631B4">
                  <wp:extent cx="2603500" cy="2222062"/>
                  <wp:effectExtent l="0" t="0" r="0" b="0"/>
                  <wp:docPr id="16" name="Image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MT2A all protein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483" cy="2223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F089C3" w14:textId="77777777" w:rsidR="000B4EB1" w:rsidRDefault="000B4EB1" w:rsidP="000B4EB1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3C1DF9BA" w14:textId="6302B320" w:rsidR="00793D5D" w:rsidRPr="009D2BF5" w:rsidRDefault="000B4EB1" w:rsidP="00793D5D">
      <w:pPr>
        <w:pStyle w:val="MDPI51figurecaption"/>
        <w:ind w:left="0" w:right="55"/>
        <w:rPr>
          <w:szCs w:val="18"/>
        </w:rPr>
      </w:pPr>
      <w:r>
        <w:rPr>
          <w:b/>
          <w:szCs w:val="14"/>
        </w:rPr>
        <w:t xml:space="preserve">Supplementary </w:t>
      </w:r>
      <w:r w:rsidRPr="00AB157F">
        <w:rPr>
          <w:b/>
          <w:szCs w:val="14"/>
        </w:rPr>
        <w:t xml:space="preserve">Figure </w:t>
      </w:r>
      <w:r>
        <w:rPr>
          <w:b/>
          <w:szCs w:val="14"/>
        </w:rPr>
        <w:t>S1.</w:t>
      </w:r>
      <w:r>
        <w:rPr>
          <w:bCs/>
          <w:szCs w:val="14"/>
        </w:rPr>
        <w:t xml:space="preserve"> </w:t>
      </w:r>
      <w:r w:rsidRPr="00793D5D">
        <w:rPr>
          <w:b/>
          <w:szCs w:val="14"/>
        </w:rPr>
        <w:t xml:space="preserve">(a) </w:t>
      </w:r>
      <w:r w:rsidRPr="00271168">
        <w:rPr>
          <w:bCs/>
          <w:szCs w:val="14"/>
        </w:rPr>
        <w:t xml:space="preserve">qPCR analysis shows that </w:t>
      </w:r>
      <w:r>
        <w:rPr>
          <w:bCs/>
          <w:szCs w:val="14"/>
        </w:rPr>
        <w:t>TRMT2A</w:t>
      </w:r>
      <w:r w:rsidRPr="00271168">
        <w:rPr>
          <w:bCs/>
          <w:szCs w:val="14"/>
        </w:rPr>
        <w:t xml:space="preserve"> mRNA levels were significantly </w:t>
      </w:r>
      <w:r>
        <w:rPr>
          <w:bCs/>
          <w:szCs w:val="14"/>
        </w:rPr>
        <w:t>de</w:t>
      </w:r>
      <w:r w:rsidRPr="00271168">
        <w:rPr>
          <w:bCs/>
          <w:szCs w:val="14"/>
        </w:rPr>
        <w:t xml:space="preserve">creased after TRMT2A silencing (siTRMT2A condition) and significantly </w:t>
      </w:r>
      <w:r>
        <w:rPr>
          <w:bCs/>
          <w:szCs w:val="14"/>
        </w:rPr>
        <w:t>in</w:t>
      </w:r>
      <w:r w:rsidRPr="00271168">
        <w:rPr>
          <w:bCs/>
          <w:szCs w:val="14"/>
        </w:rPr>
        <w:t>creased after ANG silencing (</w:t>
      </w:r>
      <w:proofErr w:type="spellStart"/>
      <w:r w:rsidRPr="00271168">
        <w:rPr>
          <w:bCs/>
          <w:szCs w:val="14"/>
        </w:rPr>
        <w:t>siANG</w:t>
      </w:r>
      <w:proofErr w:type="spellEnd"/>
      <w:r w:rsidRPr="00271168">
        <w:rPr>
          <w:bCs/>
          <w:szCs w:val="14"/>
        </w:rPr>
        <w:t xml:space="preserve"> condition), when compared to the control condition (siCTRL). </w:t>
      </w:r>
      <w:r w:rsidRPr="00793D5D">
        <w:rPr>
          <w:b/>
          <w:szCs w:val="14"/>
        </w:rPr>
        <w:t>(</w:t>
      </w:r>
      <w:r w:rsidR="00793D5D" w:rsidRPr="00793D5D">
        <w:rPr>
          <w:b/>
          <w:szCs w:val="14"/>
        </w:rPr>
        <w:t>b</w:t>
      </w:r>
      <w:r w:rsidRPr="00793D5D">
        <w:rPr>
          <w:b/>
          <w:szCs w:val="14"/>
        </w:rPr>
        <w:t xml:space="preserve">) </w:t>
      </w:r>
      <w:r w:rsidRPr="00271168">
        <w:rPr>
          <w:bCs/>
          <w:szCs w:val="14"/>
        </w:rPr>
        <w:t xml:space="preserve">Western blotting analysis of </w:t>
      </w:r>
      <w:r>
        <w:rPr>
          <w:bCs/>
          <w:szCs w:val="14"/>
        </w:rPr>
        <w:t>TRMT2A</w:t>
      </w:r>
      <w:r w:rsidRPr="00271168">
        <w:rPr>
          <w:bCs/>
          <w:szCs w:val="14"/>
        </w:rPr>
        <w:t xml:space="preserve"> protein expression. </w:t>
      </w:r>
      <w:r>
        <w:rPr>
          <w:bCs/>
          <w:szCs w:val="14"/>
        </w:rPr>
        <w:t>TRMT2A</w:t>
      </w:r>
      <w:r w:rsidRPr="00271168">
        <w:rPr>
          <w:bCs/>
          <w:szCs w:val="14"/>
        </w:rPr>
        <w:t xml:space="preserve"> protein levels were significantly </w:t>
      </w:r>
      <w:r>
        <w:rPr>
          <w:bCs/>
          <w:szCs w:val="14"/>
        </w:rPr>
        <w:t>de</w:t>
      </w:r>
      <w:r w:rsidRPr="00271168">
        <w:rPr>
          <w:bCs/>
          <w:szCs w:val="14"/>
        </w:rPr>
        <w:t xml:space="preserve">creased in the siTRMT2A transfected cells and significantly </w:t>
      </w:r>
      <w:r>
        <w:rPr>
          <w:bCs/>
          <w:szCs w:val="14"/>
        </w:rPr>
        <w:t>in</w:t>
      </w:r>
      <w:r w:rsidRPr="00271168">
        <w:rPr>
          <w:bCs/>
          <w:szCs w:val="14"/>
        </w:rPr>
        <w:t>creased after ANG knockdown (</w:t>
      </w:r>
      <w:proofErr w:type="spellStart"/>
      <w:r w:rsidRPr="00271168">
        <w:rPr>
          <w:bCs/>
          <w:szCs w:val="14"/>
        </w:rPr>
        <w:t>siANG</w:t>
      </w:r>
      <w:proofErr w:type="spellEnd"/>
      <w:r w:rsidRPr="00271168">
        <w:rPr>
          <w:bCs/>
          <w:szCs w:val="14"/>
        </w:rPr>
        <w:t xml:space="preserve"> condition), when compared to siCTRL, recapitulating the qPCR results. β-tubulin was used as the internal control</w:t>
      </w:r>
      <w:r w:rsidR="00793D5D">
        <w:rPr>
          <w:bCs/>
          <w:szCs w:val="14"/>
        </w:rPr>
        <w:t>.</w:t>
      </w:r>
      <w:r w:rsidRPr="00271168">
        <w:rPr>
          <w:bCs/>
          <w:szCs w:val="14"/>
        </w:rPr>
        <w:t xml:space="preserve"> </w:t>
      </w:r>
      <w:r w:rsidRPr="007A08A9">
        <w:rPr>
          <w:bCs/>
          <w:szCs w:val="14"/>
        </w:rPr>
        <w:t>All data analysis was done using Student's unpaired t-test, p-value</w:t>
      </w:r>
      <w:r w:rsidR="00793D5D">
        <w:rPr>
          <w:bCs/>
          <w:szCs w:val="14"/>
        </w:rPr>
        <w:t xml:space="preserve"> </w:t>
      </w:r>
      <w:r w:rsidRPr="007A08A9">
        <w:rPr>
          <w:bCs/>
          <w:szCs w:val="14"/>
        </w:rPr>
        <w:t>&lt;0.0</w:t>
      </w:r>
      <w:r>
        <w:rPr>
          <w:bCs/>
          <w:szCs w:val="14"/>
        </w:rPr>
        <w:t>5</w:t>
      </w:r>
      <w:r w:rsidRPr="007A08A9">
        <w:rPr>
          <w:bCs/>
          <w:szCs w:val="14"/>
        </w:rPr>
        <w:t xml:space="preserve"> (*</w:t>
      </w:r>
      <w:r>
        <w:rPr>
          <w:bCs/>
          <w:szCs w:val="14"/>
        </w:rPr>
        <w:t>*</w:t>
      </w:r>
      <w:r w:rsidRPr="007A08A9">
        <w:rPr>
          <w:bCs/>
          <w:szCs w:val="14"/>
        </w:rPr>
        <w:t>), p-value</w:t>
      </w:r>
      <w:r w:rsidR="00793D5D">
        <w:rPr>
          <w:bCs/>
          <w:szCs w:val="14"/>
        </w:rPr>
        <w:t xml:space="preserve"> </w:t>
      </w:r>
      <w:r w:rsidRPr="007A08A9">
        <w:rPr>
          <w:bCs/>
          <w:szCs w:val="14"/>
        </w:rPr>
        <w:t>&lt;0.0</w:t>
      </w:r>
      <w:r>
        <w:rPr>
          <w:bCs/>
          <w:szCs w:val="14"/>
        </w:rPr>
        <w:t>01</w:t>
      </w:r>
      <w:r w:rsidRPr="007A08A9">
        <w:rPr>
          <w:bCs/>
          <w:szCs w:val="14"/>
        </w:rPr>
        <w:t xml:space="preserve"> (*</w:t>
      </w:r>
      <w:r>
        <w:rPr>
          <w:bCs/>
          <w:szCs w:val="14"/>
        </w:rPr>
        <w:t>**</w:t>
      </w:r>
      <w:r w:rsidRPr="007A08A9">
        <w:rPr>
          <w:bCs/>
          <w:szCs w:val="14"/>
        </w:rPr>
        <w:t>)</w:t>
      </w:r>
      <w:r>
        <w:rPr>
          <w:bCs/>
          <w:szCs w:val="14"/>
        </w:rPr>
        <w:t xml:space="preserve">, </w:t>
      </w:r>
      <w:r w:rsidRPr="007A08A9">
        <w:rPr>
          <w:bCs/>
          <w:szCs w:val="14"/>
        </w:rPr>
        <w:t>p-value</w:t>
      </w:r>
      <w:r w:rsidR="00793D5D">
        <w:rPr>
          <w:bCs/>
          <w:szCs w:val="14"/>
        </w:rPr>
        <w:t xml:space="preserve"> </w:t>
      </w:r>
      <w:r w:rsidRPr="007A08A9">
        <w:rPr>
          <w:bCs/>
          <w:szCs w:val="14"/>
        </w:rPr>
        <w:t>&lt;0.0</w:t>
      </w:r>
      <w:r>
        <w:rPr>
          <w:bCs/>
          <w:szCs w:val="14"/>
        </w:rPr>
        <w:t>001</w:t>
      </w:r>
      <w:r w:rsidRPr="007A08A9">
        <w:rPr>
          <w:bCs/>
          <w:szCs w:val="14"/>
        </w:rPr>
        <w:t xml:space="preserve"> (*</w:t>
      </w:r>
      <w:r>
        <w:rPr>
          <w:bCs/>
          <w:szCs w:val="14"/>
        </w:rPr>
        <w:t>***</w:t>
      </w:r>
      <w:r w:rsidRPr="007A08A9">
        <w:rPr>
          <w:bCs/>
          <w:szCs w:val="14"/>
        </w:rPr>
        <w:t>)</w:t>
      </w:r>
      <w:r>
        <w:rPr>
          <w:bCs/>
          <w:szCs w:val="14"/>
        </w:rPr>
        <w:t xml:space="preserve">, </w:t>
      </w:r>
      <w:r w:rsidR="00793D5D">
        <w:rPr>
          <w:szCs w:val="18"/>
        </w:rPr>
        <w:t xml:space="preserve">mean of </w:t>
      </w:r>
      <w:r w:rsidR="00793D5D" w:rsidRPr="007C66E7">
        <w:rPr>
          <w:rFonts w:hAnsi="Calibri"/>
          <w:kern w:val="24"/>
          <w:szCs w:val="18"/>
        </w:rPr>
        <w:t>N=3</w:t>
      </w:r>
      <w:r w:rsidR="00793D5D">
        <w:rPr>
          <w:rFonts w:hAnsi="Calibri"/>
          <w:kern w:val="24"/>
          <w:szCs w:val="18"/>
        </w:rPr>
        <w:t>, error bars reflect standard deviation.</w:t>
      </w:r>
    </w:p>
    <w:p w14:paraId="57E1DD39" w14:textId="650235E6" w:rsidR="000B4EB1" w:rsidRPr="007A08A9" w:rsidRDefault="000B4EB1" w:rsidP="000B4EB1">
      <w:pPr>
        <w:jc w:val="both"/>
        <w:rPr>
          <w:rFonts w:ascii="Palatino Linotype" w:hAnsi="Palatino Linotype"/>
          <w:bCs/>
          <w:sz w:val="18"/>
          <w:szCs w:val="14"/>
        </w:rPr>
      </w:pPr>
      <w:r w:rsidRPr="007A08A9">
        <w:rPr>
          <w:rFonts w:ascii="Palatino Linotype" w:hAnsi="Palatino Linotype"/>
          <w:bCs/>
          <w:sz w:val="18"/>
          <w:szCs w:val="14"/>
        </w:rPr>
        <w:t>.</w:t>
      </w:r>
    </w:p>
    <w:p w14:paraId="0043BFF2" w14:textId="781DAAA4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25285722" w14:textId="17A36914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7302E0CE" w14:textId="5077360C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086143E7" w14:textId="1676AAB8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6180185A" w14:textId="77777777" w:rsidR="000B4EB1" w:rsidRDefault="000B4EB1" w:rsidP="00835EFC">
      <w:pPr>
        <w:jc w:val="both"/>
        <w:rPr>
          <w:rFonts w:ascii="Palatino Linotype" w:hAnsi="Palatino Linotype"/>
          <w:b/>
          <w:sz w:val="18"/>
          <w:szCs w:val="1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44"/>
      </w:tblGrid>
      <w:tr w:rsidR="0055744C" w:rsidRPr="00272F73" w14:paraId="138C599F" w14:textId="77777777" w:rsidTr="205DBFF9">
        <w:trPr>
          <w:trHeight w:val="5098"/>
        </w:trPr>
        <w:tc>
          <w:tcPr>
            <w:tcW w:w="5000" w:type="pct"/>
            <w:shd w:val="clear" w:color="auto" w:fill="auto"/>
          </w:tcPr>
          <w:p w14:paraId="573B0460" w14:textId="77777777" w:rsidR="0055744C" w:rsidRDefault="0055744C" w:rsidP="0067472C">
            <w:pPr>
              <w:pStyle w:val="MDPI52figure"/>
              <w:tabs>
                <w:tab w:val="left" w:pos="6330"/>
              </w:tabs>
              <w:adjustRightInd w:val="0"/>
              <w:snapToGrid w:val="0"/>
              <w:ind w:left="36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b/>
                <w:bCs/>
                <w:noProof/>
                <w:snapToGrid/>
                <w:sz w:val="20"/>
                <w:szCs w:val="16"/>
              </w:rPr>
              <w:lastRenderedPageBreak/>
              <w:t>(a)</w:t>
            </w:r>
          </w:p>
          <w:p w14:paraId="0E23A9D3" w14:textId="77777777" w:rsidR="0055744C" w:rsidRDefault="0055744C" w:rsidP="0067472C">
            <w:pPr>
              <w:pStyle w:val="MDPI52figure"/>
              <w:tabs>
                <w:tab w:val="left" w:pos="6330"/>
              </w:tabs>
              <w:adjustRightInd w:val="0"/>
              <w:snapToGrid w:val="0"/>
              <w:ind w:left="36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  <w:lang w:val="de-DE" w:bidi="ar-SA"/>
              </w:rPr>
              <w:drawing>
                <wp:inline distT="0" distB="0" distL="0" distR="0" wp14:anchorId="268FB1F6" wp14:editId="31A28171">
                  <wp:extent cx="5250800" cy="2930349"/>
                  <wp:effectExtent l="0" t="0" r="7620" b="0"/>
                  <wp:docPr id="104" name="Imagem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0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0800" cy="2930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36BA0E" w14:textId="77777777" w:rsidR="0055744C" w:rsidRPr="0064592A" w:rsidRDefault="0055744C" w:rsidP="0067472C">
            <w:pPr>
              <w:pStyle w:val="MDPI52figure"/>
              <w:tabs>
                <w:tab w:val="left" w:pos="6330"/>
              </w:tabs>
              <w:adjustRightInd w:val="0"/>
              <w:snapToGrid w:val="0"/>
              <w:ind w:left="360"/>
              <w:jc w:val="left"/>
              <w:rPr>
                <w:b/>
                <w:bCs/>
                <w:noProof/>
                <w:snapToGrid/>
                <w:sz w:val="20"/>
                <w:szCs w:val="16"/>
              </w:rPr>
            </w:pPr>
          </w:p>
        </w:tc>
      </w:tr>
      <w:tr w:rsidR="0055744C" w:rsidRPr="00272F73" w14:paraId="3744007E" w14:textId="77777777" w:rsidTr="205DBFF9">
        <w:trPr>
          <w:trHeight w:val="5969"/>
        </w:trPr>
        <w:tc>
          <w:tcPr>
            <w:tcW w:w="5000" w:type="pct"/>
            <w:shd w:val="clear" w:color="auto" w:fill="auto"/>
          </w:tcPr>
          <w:p w14:paraId="0A56D486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b</w:t>
            </w: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</w:p>
          <w:p w14:paraId="4023CF27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  <w:p w14:paraId="38CEE708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  <w:lang w:val="de-DE" w:bidi="ar-SA"/>
              </w:rPr>
              <w:drawing>
                <wp:inline distT="0" distB="0" distL="0" distR="0" wp14:anchorId="48D5D68A" wp14:editId="39326E39">
                  <wp:extent cx="4906044" cy="3379305"/>
                  <wp:effectExtent l="0" t="0" r="0" b="0"/>
                  <wp:docPr id="46" name="Image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6044" cy="337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81EBE7" w14:textId="77777777" w:rsidR="0055744C" w:rsidRPr="00FB17E0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</w:tc>
      </w:tr>
    </w:tbl>
    <w:p w14:paraId="22E4A382" w14:textId="77777777" w:rsidR="000E457C" w:rsidRDefault="000E457C" w:rsidP="000E457C">
      <w:pPr>
        <w:pStyle w:val="MDPI31text"/>
        <w:ind w:firstLine="0"/>
        <w:rPr>
          <w:b/>
          <w:sz w:val="18"/>
          <w:szCs w:val="14"/>
        </w:rPr>
      </w:pPr>
    </w:p>
    <w:p w14:paraId="46D3BA1D" w14:textId="7E5A9AAD" w:rsidR="0055744C" w:rsidRPr="0024528D" w:rsidRDefault="0055744C" w:rsidP="000E457C">
      <w:pPr>
        <w:pStyle w:val="MDPI31text"/>
        <w:ind w:firstLine="0"/>
        <w:rPr>
          <w:sz w:val="18"/>
          <w:szCs w:val="20"/>
          <w:lang w:val="en-GB"/>
        </w:rPr>
      </w:pPr>
      <w:r>
        <w:rPr>
          <w:b/>
          <w:sz w:val="18"/>
          <w:szCs w:val="14"/>
        </w:rPr>
        <w:t>Supplementary</w:t>
      </w:r>
      <w:r w:rsidRPr="0024528D">
        <w:rPr>
          <w:b/>
          <w:bCs/>
          <w:sz w:val="18"/>
          <w:szCs w:val="20"/>
          <w:lang w:val="en-GB"/>
        </w:rPr>
        <w:t xml:space="preserve"> Figure </w:t>
      </w:r>
      <w:r>
        <w:rPr>
          <w:b/>
          <w:bCs/>
          <w:sz w:val="18"/>
          <w:szCs w:val="20"/>
          <w:lang w:val="en-GB"/>
        </w:rPr>
        <w:t>S</w:t>
      </w:r>
      <w:r w:rsidR="000B4EB1">
        <w:rPr>
          <w:b/>
          <w:bCs/>
          <w:sz w:val="18"/>
          <w:szCs w:val="20"/>
          <w:lang w:val="en-GB"/>
        </w:rPr>
        <w:t>2</w:t>
      </w:r>
      <w:r w:rsidRPr="0024528D">
        <w:rPr>
          <w:b/>
          <w:bCs/>
          <w:sz w:val="18"/>
          <w:szCs w:val="20"/>
          <w:lang w:val="en-GB"/>
        </w:rPr>
        <w:t xml:space="preserve">. </w:t>
      </w:r>
      <w:r w:rsidRPr="0024528D">
        <w:rPr>
          <w:b/>
          <w:bCs/>
          <w:sz w:val="18"/>
          <w:szCs w:val="20"/>
        </w:rPr>
        <w:t>(a) Summary network of GO enrichment analysis based on the BPs of down-regulated DGEs.</w:t>
      </w:r>
      <w:r w:rsidRPr="0024528D">
        <w:rPr>
          <w:sz w:val="18"/>
          <w:szCs w:val="20"/>
        </w:rPr>
        <w:t xml:space="preserve"> </w:t>
      </w:r>
      <w:r w:rsidRPr="0024528D">
        <w:rPr>
          <w:sz w:val="18"/>
          <w:szCs w:val="20"/>
          <w:lang w:val="en-GB"/>
        </w:rPr>
        <w:t>Each node represents a cluster of similar GO terms (</w:t>
      </w:r>
      <w:proofErr w:type="spellStart"/>
      <w:r w:rsidRPr="0024528D">
        <w:rPr>
          <w:sz w:val="18"/>
          <w:szCs w:val="20"/>
          <w:lang w:val="en-GB"/>
        </w:rPr>
        <w:t>colored</w:t>
      </w:r>
      <w:proofErr w:type="spellEnd"/>
      <w:r w:rsidRPr="0024528D">
        <w:rPr>
          <w:sz w:val="18"/>
          <w:szCs w:val="20"/>
          <w:lang w:val="en-GB"/>
        </w:rPr>
        <w:t xml:space="preserve"> by FDR adjusted </w:t>
      </w:r>
      <w:r w:rsidRPr="0024528D">
        <w:rPr>
          <w:i/>
          <w:iCs/>
          <w:sz w:val="18"/>
          <w:szCs w:val="20"/>
          <w:lang w:val="en-GB"/>
        </w:rPr>
        <w:t>p-value</w:t>
      </w:r>
      <w:r w:rsidRPr="0024528D">
        <w:rPr>
          <w:sz w:val="18"/>
          <w:szCs w:val="20"/>
          <w:lang w:val="en-GB"/>
        </w:rPr>
        <w:t xml:space="preserve">) and each edge depicts genes shared between the nodes. </w:t>
      </w:r>
      <w:r w:rsidRPr="0024528D">
        <w:rPr>
          <w:b/>
          <w:bCs/>
          <w:sz w:val="18"/>
          <w:szCs w:val="20"/>
        </w:rPr>
        <w:t xml:space="preserve">(b) Bar plot showing the top 20 KEGG pathways arranged in order of </w:t>
      </w:r>
      <w:proofErr w:type="spellStart"/>
      <w:proofErr w:type="gramStart"/>
      <w:r w:rsidRPr="0024528D">
        <w:rPr>
          <w:b/>
          <w:bCs/>
          <w:sz w:val="18"/>
          <w:szCs w:val="20"/>
        </w:rPr>
        <w:t>p.adjust</w:t>
      </w:r>
      <w:proofErr w:type="spellEnd"/>
      <w:proofErr w:type="gramEnd"/>
      <w:r w:rsidRPr="0024528D">
        <w:rPr>
          <w:b/>
          <w:bCs/>
          <w:sz w:val="18"/>
          <w:szCs w:val="20"/>
        </w:rPr>
        <w:t xml:space="preserve"> value. </w:t>
      </w:r>
      <w:r w:rsidRPr="0024528D">
        <w:rPr>
          <w:sz w:val="18"/>
          <w:szCs w:val="20"/>
        </w:rPr>
        <w:t xml:space="preserve"> </w:t>
      </w:r>
      <w:r w:rsidRPr="0024528D">
        <w:rPr>
          <w:sz w:val="18"/>
          <w:szCs w:val="20"/>
          <w:lang w:val="en-GB"/>
        </w:rPr>
        <w:t xml:space="preserve">GO enrichment analysis of selected gene sets was performed using </w:t>
      </w:r>
      <w:proofErr w:type="spellStart"/>
      <w:r w:rsidRPr="0024528D">
        <w:rPr>
          <w:sz w:val="18"/>
          <w:szCs w:val="20"/>
          <w:lang w:val="en-GB"/>
        </w:rPr>
        <w:t>clusterProfiler</w:t>
      </w:r>
      <w:proofErr w:type="spellEnd"/>
      <w:r w:rsidRPr="0024528D">
        <w:rPr>
          <w:sz w:val="18"/>
          <w:szCs w:val="20"/>
          <w:lang w:val="en-GB"/>
        </w:rPr>
        <w:t xml:space="preserve"> (FDR &lt;0.05) and enrichment maps of the obtained lists of GO terms were constructed using the </w:t>
      </w:r>
      <w:proofErr w:type="spellStart"/>
      <w:r w:rsidRPr="0024528D">
        <w:rPr>
          <w:sz w:val="18"/>
          <w:szCs w:val="20"/>
          <w:lang w:val="en-GB"/>
        </w:rPr>
        <w:t>EnrichmentMap</w:t>
      </w:r>
      <w:proofErr w:type="spellEnd"/>
      <w:r w:rsidRPr="0024528D">
        <w:rPr>
          <w:sz w:val="18"/>
          <w:szCs w:val="20"/>
          <w:lang w:val="en-GB"/>
        </w:rPr>
        <w:t xml:space="preserve"> plugin in </w:t>
      </w:r>
      <w:proofErr w:type="spellStart"/>
      <w:r w:rsidRPr="0024528D">
        <w:rPr>
          <w:sz w:val="18"/>
          <w:szCs w:val="20"/>
          <w:lang w:val="en-GB"/>
        </w:rPr>
        <w:t>Cytoscape</w:t>
      </w:r>
      <w:proofErr w:type="spellEnd"/>
      <w:r w:rsidRPr="0024528D">
        <w:rPr>
          <w:sz w:val="18"/>
          <w:szCs w:val="20"/>
          <w:lang w:val="en-GB"/>
        </w:rPr>
        <w:t xml:space="preserve"> (FDR &lt;0.05 and edge similarity &gt;0.45). Redundancy was overcome by clustering together and annotating similar terms based on the most frequent words (</w:t>
      </w:r>
      <w:proofErr w:type="spellStart"/>
      <w:r w:rsidRPr="0024528D">
        <w:rPr>
          <w:sz w:val="18"/>
          <w:szCs w:val="20"/>
          <w:lang w:val="en-GB"/>
        </w:rPr>
        <w:t>AutoAnnotate</w:t>
      </w:r>
      <w:proofErr w:type="spellEnd"/>
      <w:r w:rsidRPr="0024528D">
        <w:rPr>
          <w:sz w:val="18"/>
          <w:szCs w:val="20"/>
          <w:lang w:val="en-GB"/>
        </w:rPr>
        <w:t xml:space="preserve">, clusterMaker2, and </w:t>
      </w:r>
      <w:proofErr w:type="spellStart"/>
      <w:r w:rsidRPr="0024528D">
        <w:rPr>
          <w:sz w:val="18"/>
          <w:szCs w:val="20"/>
          <w:lang w:val="en-GB"/>
        </w:rPr>
        <w:t>WordCloud</w:t>
      </w:r>
      <w:proofErr w:type="spellEnd"/>
      <w:r w:rsidRPr="0024528D">
        <w:rPr>
          <w:sz w:val="18"/>
          <w:szCs w:val="20"/>
          <w:lang w:val="en-GB"/>
        </w:rPr>
        <w:t xml:space="preserve"> plugins in </w:t>
      </w:r>
      <w:proofErr w:type="spellStart"/>
      <w:r w:rsidRPr="0024528D">
        <w:rPr>
          <w:sz w:val="18"/>
          <w:szCs w:val="20"/>
          <w:lang w:val="en-GB"/>
        </w:rPr>
        <w:t>Cytoscape</w:t>
      </w:r>
      <w:proofErr w:type="spellEnd"/>
      <w:r w:rsidRPr="0024528D">
        <w:rPr>
          <w:sz w:val="18"/>
          <w:szCs w:val="20"/>
          <w:lang w:val="en-GB"/>
        </w:rPr>
        <w:t xml:space="preserve">; clustering algorithm: Markov cluster algorithm - MCL; </w:t>
      </w:r>
      <w:proofErr w:type="spellStart"/>
      <w:r w:rsidRPr="0024528D">
        <w:rPr>
          <w:sz w:val="18"/>
          <w:szCs w:val="20"/>
          <w:lang w:val="en-GB"/>
        </w:rPr>
        <w:t>labeling</w:t>
      </w:r>
      <w:proofErr w:type="spellEnd"/>
      <w:r w:rsidRPr="0024528D">
        <w:rPr>
          <w:sz w:val="18"/>
          <w:szCs w:val="20"/>
          <w:lang w:val="en-GB"/>
        </w:rPr>
        <w:t xml:space="preserve"> algorithm: adjacent words with a maximum 3 words per label and an adjacent word bonus of 8).</w:t>
      </w:r>
    </w:p>
    <w:p w14:paraId="4397CA4B" w14:textId="77777777" w:rsidR="0055744C" w:rsidRPr="00CC56AD" w:rsidRDefault="0055744C" w:rsidP="0055744C">
      <w:pPr>
        <w:jc w:val="both"/>
        <w:rPr>
          <w:rFonts w:ascii="Palatino Linotype" w:hAnsi="Palatino Linotype"/>
          <w:b/>
          <w:sz w:val="18"/>
          <w:szCs w:val="14"/>
          <w:lang w:val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44"/>
      </w:tblGrid>
      <w:tr w:rsidR="0055744C" w:rsidRPr="00272F73" w14:paraId="26E0B73A" w14:textId="77777777" w:rsidTr="205DBFF9">
        <w:trPr>
          <w:trHeight w:val="912"/>
        </w:trPr>
        <w:tc>
          <w:tcPr>
            <w:tcW w:w="8844" w:type="dxa"/>
            <w:shd w:val="clear" w:color="auto" w:fill="auto"/>
          </w:tcPr>
          <w:p w14:paraId="31387E55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noProof/>
                <w:sz w:val="20"/>
              </w:rPr>
            </w:pP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lastRenderedPageBreak/>
              <w:t>(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c</w:t>
            </w: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  <w:r>
              <w:rPr>
                <w:noProof/>
                <w:sz w:val="20"/>
              </w:rPr>
              <w:t xml:space="preserve"> </w:t>
            </w:r>
          </w:p>
          <w:p w14:paraId="5F53499C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  <w:lang w:val="de-DE" w:bidi="ar-SA"/>
              </w:rPr>
              <w:drawing>
                <wp:inline distT="0" distB="0" distL="0" distR="0" wp14:anchorId="2764891E" wp14:editId="77610B3F">
                  <wp:extent cx="5346579" cy="2700020"/>
                  <wp:effectExtent l="0" t="0" r="0" b="0"/>
                  <wp:docPr id="105" name="Imagem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0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6579" cy="270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3BD17F" w14:textId="77777777" w:rsidR="0055744C" w:rsidRPr="00272F73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</w:tc>
      </w:tr>
      <w:tr w:rsidR="0055744C" w:rsidRPr="00272F73" w14:paraId="74C65141" w14:textId="77777777" w:rsidTr="205DBFF9">
        <w:trPr>
          <w:trHeight w:val="912"/>
        </w:trPr>
        <w:tc>
          <w:tcPr>
            <w:tcW w:w="8844" w:type="dxa"/>
            <w:shd w:val="clear" w:color="auto" w:fill="auto"/>
          </w:tcPr>
          <w:p w14:paraId="15E1E77E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noProof/>
              </w:rPr>
            </w:pP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d</w:t>
            </w: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  <w:r>
              <w:rPr>
                <w:noProof/>
              </w:rPr>
              <w:t xml:space="preserve"> </w:t>
            </w:r>
          </w:p>
          <w:p w14:paraId="167A81D3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noProof/>
              </w:rPr>
            </w:pPr>
          </w:p>
          <w:p w14:paraId="74D34634" w14:textId="77777777" w:rsidR="0055744C" w:rsidRDefault="0055744C" w:rsidP="0067472C">
            <w:pPr>
              <w:pStyle w:val="MDPI52figure"/>
              <w:adjustRightInd w:val="0"/>
              <w:snapToGrid w:val="0"/>
              <w:rPr>
                <w:noProof/>
              </w:rPr>
            </w:pPr>
            <w:r>
              <w:rPr>
                <w:noProof/>
                <w:lang w:val="de-DE" w:bidi="ar-SA"/>
              </w:rPr>
              <w:drawing>
                <wp:inline distT="0" distB="0" distL="0" distR="0" wp14:anchorId="5D4ADEFE" wp14:editId="257B94BF">
                  <wp:extent cx="4962819" cy="3474085"/>
                  <wp:effectExtent l="0" t="0" r="9525" b="0"/>
                  <wp:docPr id="47" name="Image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2819" cy="3474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392ED3" w14:textId="77777777" w:rsidR="0055744C" w:rsidRPr="00272F73" w:rsidRDefault="0055744C" w:rsidP="0067472C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</w:p>
        </w:tc>
      </w:tr>
    </w:tbl>
    <w:p w14:paraId="10642411" w14:textId="77777777" w:rsidR="000E457C" w:rsidRDefault="000E457C" w:rsidP="000E457C">
      <w:pPr>
        <w:pStyle w:val="MDPI31text"/>
        <w:ind w:firstLine="0"/>
        <w:rPr>
          <w:b/>
          <w:sz w:val="18"/>
          <w:szCs w:val="14"/>
        </w:rPr>
      </w:pPr>
    </w:p>
    <w:p w14:paraId="77282D6F" w14:textId="1844906E" w:rsidR="0055744C" w:rsidRPr="0024528D" w:rsidRDefault="0055744C" w:rsidP="000E457C">
      <w:pPr>
        <w:pStyle w:val="MDPI31text"/>
        <w:ind w:firstLine="0"/>
        <w:rPr>
          <w:b/>
          <w:sz w:val="18"/>
          <w:szCs w:val="18"/>
          <w:lang w:val="en-GB"/>
        </w:rPr>
      </w:pPr>
      <w:r>
        <w:rPr>
          <w:b/>
          <w:sz w:val="18"/>
          <w:szCs w:val="14"/>
        </w:rPr>
        <w:t>Supplementary</w:t>
      </w:r>
      <w:r w:rsidRPr="0024528D">
        <w:rPr>
          <w:b/>
          <w:sz w:val="18"/>
          <w:szCs w:val="18"/>
          <w:lang w:val="en-GB"/>
        </w:rPr>
        <w:t xml:space="preserve"> Figure</w:t>
      </w:r>
      <w:r>
        <w:rPr>
          <w:b/>
          <w:sz w:val="18"/>
          <w:szCs w:val="18"/>
          <w:lang w:val="en-GB"/>
        </w:rPr>
        <w:t xml:space="preserve"> S</w:t>
      </w:r>
      <w:r w:rsidR="000B4EB1">
        <w:rPr>
          <w:b/>
          <w:sz w:val="18"/>
          <w:szCs w:val="18"/>
          <w:lang w:val="en-GB"/>
        </w:rPr>
        <w:t>2</w:t>
      </w:r>
      <w:r w:rsidRPr="0024528D">
        <w:rPr>
          <w:b/>
          <w:sz w:val="18"/>
          <w:szCs w:val="18"/>
          <w:lang w:val="en-GB"/>
        </w:rPr>
        <w:t xml:space="preserve"> (</w:t>
      </w:r>
      <w:r w:rsidRPr="00F835A8">
        <w:rPr>
          <w:b/>
          <w:sz w:val="18"/>
          <w:szCs w:val="18"/>
          <w:lang w:val="en-GB"/>
        </w:rPr>
        <w:t>continuation</w:t>
      </w:r>
      <w:r w:rsidRPr="0024528D">
        <w:rPr>
          <w:b/>
          <w:sz w:val="18"/>
          <w:szCs w:val="18"/>
          <w:lang w:val="en-GB"/>
        </w:rPr>
        <w:t>)</w:t>
      </w:r>
      <w:r>
        <w:rPr>
          <w:b/>
          <w:sz w:val="18"/>
          <w:szCs w:val="18"/>
          <w:lang w:val="en-GB"/>
        </w:rPr>
        <w:t xml:space="preserve">. </w:t>
      </w:r>
      <w:r w:rsidRPr="0024528D">
        <w:rPr>
          <w:b/>
          <w:sz w:val="18"/>
          <w:szCs w:val="18"/>
        </w:rPr>
        <w:t xml:space="preserve">(c) Summary network of GO enrichment analysis based on the BPs of up-regulated DGEs. </w:t>
      </w:r>
      <w:r w:rsidRPr="0024528D">
        <w:rPr>
          <w:sz w:val="18"/>
          <w:szCs w:val="18"/>
          <w:lang w:val="en-GB"/>
        </w:rPr>
        <w:t>Each node represents a cluster of similar GO terms (</w:t>
      </w:r>
      <w:proofErr w:type="spellStart"/>
      <w:r w:rsidRPr="0024528D">
        <w:rPr>
          <w:sz w:val="18"/>
          <w:szCs w:val="18"/>
          <w:lang w:val="en-GB"/>
        </w:rPr>
        <w:t>colored</w:t>
      </w:r>
      <w:proofErr w:type="spellEnd"/>
      <w:r w:rsidRPr="0024528D">
        <w:rPr>
          <w:sz w:val="18"/>
          <w:szCs w:val="18"/>
          <w:lang w:val="en-GB"/>
        </w:rPr>
        <w:t xml:space="preserve"> by FDR adjusted </w:t>
      </w:r>
      <w:r w:rsidRPr="0024528D">
        <w:rPr>
          <w:i/>
          <w:iCs/>
          <w:sz w:val="18"/>
          <w:szCs w:val="18"/>
          <w:lang w:val="en-GB"/>
        </w:rPr>
        <w:t>p-value</w:t>
      </w:r>
      <w:r w:rsidRPr="0024528D">
        <w:rPr>
          <w:sz w:val="18"/>
          <w:szCs w:val="18"/>
          <w:lang w:val="en-GB"/>
        </w:rPr>
        <w:t xml:space="preserve">) and each edge depicts genes shared between the nodes. </w:t>
      </w:r>
      <w:r w:rsidRPr="0024528D">
        <w:rPr>
          <w:b/>
          <w:sz w:val="18"/>
          <w:szCs w:val="18"/>
        </w:rPr>
        <w:t xml:space="preserve">(d) Bar plot showing the 7 KEGG pathways arranged in order of </w:t>
      </w:r>
      <w:proofErr w:type="spellStart"/>
      <w:proofErr w:type="gramStart"/>
      <w:r w:rsidRPr="0024528D">
        <w:rPr>
          <w:b/>
          <w:sz w:val="18"/>
          <w:szCs w:val="18"/>
        </w:rPr>
        <w:t>p.adjust</w:t>
      </w:r>
      <w:proofErr w:type="spellEnd"/>
      <w:proofErr w:type="gramEnd"/>
      <w:r w:rsidRPr="0024528D">
        <w:rPr>
          <w:b/>
          <w:sz w:val="18"/>
          <w:szCs w:val="18"/>
        </w:rPr>
        <w:t xml:space="preserve"> value.  </w:t>
      </w:r>
      <w:r w:rsidRPr="0024528D">
        <w:rPr>
          <w:sz w:val="18"/>
          <w:szCs w:val="18"/>
          <w:lang w:val="en-GB"/>
        </w:rPr>
        <w:t xml:space="preserve">GO enrichment analysis of selected gene sets was performed using </w:t>
      </w:r>
      <w:proofErr w:type="spellStart"/>
      <w:r w:rsidRPr="0024528D">
        <w:rPr>
          <w:sz w:val="18"/>
          <w:szCs w:val="18"/>
          <w:lang w:val="en-GB"/>
        </w:rPr>
        <w:t>clusterProfiler</w:t>
      </w:r>
      <w:proofErr w:type="spellEnd"/>
      <w:r w:rsidRPr="0024528D">
        <w:rPr>
          <w:sz w:val="18"/>
          <w:szCs w:val="18"/>
          <w:lang w:val="en-GB"/>
        </w:rPr>
        <w:t xml:space="preserve"> (FDR &lt;0.05) and enrichment maps of the obtained lists of GO terms were constructed using the </w:t>
      </w:r>
      <w:proofErr w:type="spellStart"/>
      <w:r w:rsidRPr="0024528D">
        <w:rPr>
          <w:sz w:val="18"/>
          <w:szCs w:val="18"/>
          <w:lang w:val="en-GB"/>
        </w:rPr>
        <w:t>EnrichmentMap</w:t>
      </w:r>
      <w:proofErr w:type="spellEnd"/>
      <w:r w:rsidRPr="0024528D">
        <w:rPr>
          <w:sz w:val="18"/>
          <w:szCs w:val="18"/>
          <w:lang w:val="en-GB"/>
        </w:rPr>
        <w:t xml:space="preserve"> plugin in </w:t>
      </w:r>
      <w:proofErr w:type="spellStart"/>
      <w:r w:rsidRPr="0024528D">
        <w:rPr>
          <w:sz w:val="18"/>
          <w:szCs w:val="18"/>
          <w:lang w:val="en-GB"/>
        </w:rPr>
        <w:t>Cytoscape</w:t>
      </w:r>
      <w:proofErr w:type="spellEnd"/>
      <w:r w:rsidRPr="0024528D">
        <w:rPr>
          <w:sz w:val="18"/>
          <w:szCs w:val="18"/>
          <w:lang w:val="en-GB"/>
        </w:rPr>
        <w:t xml:space="preserve"> (FDR &lt;0.05 and edge similarity &gt;0.375). Redundancy was overcome by clustering together and annotating similar terms based on the most frequent words (</w:t>
      </w:r>
      <w:proofErr w:type="spellStart"/>
      <w:r w:rsidRPr="0024528D">
        <w:rPr>
          <w:sz w:val="18"/>
          <w:szCs w:val="18"/>
          <w:lang w:val="en-GB"/>
        </w:rPr>
        <w:t>AutoAnnotate</w:t>
      </w:r>
      <w:proofErr w:type="spellEnd"/>
      <w:r w:rsidRPr="0024528D">
        <w:rPr>
          <w:sz w:val="18"/>
          <w:szCs w:val="18"/>
          <w:lang w:val="en-GB"/>
        </w:rPr>
        <w:t xml:space="preserve">, clusterMaker2, and </w:t>
      </w:r>
      <w:proofErr w:type="spellStart"/>
      <w:r w:rsidRPr="0024528D">
        <w:rPr>
          <w:sz w:val="18"/>
          <w:szCs w:val="18"/>
          <w:lang w:val="en-GB"/>
        </w:rPr>
        <w:t>WordCloud</w:t>
      </w:r>
      <w:proofErr w:type="spellEnd"/>
      <w:r w:rsidRPr="0024528D">
        <w:rPr>
          <w:sz w:val="18"/>
          <w:szCs w:val="18"/>
          <w:lang w:val="en-GB"/>
        </w:rPr>
        <w:t xml:space="preserve"> plugins in </w:t>
      </w:r>
      <w:proofErr w:type="spellStart"/>
      <w:r w:rsidRPr="0024528D">
        <w:rPr>
          <w:sz w:val="18"/>
          <w:szCs w:val="18"/>
          <w:lang w:val="en-GB"/>
        </w:rPr>
        <w:t>Cytoscape</w:t>
      </w:r>
      <w:proofErr w:type="spellEnd"/>
      <w:r w:rsidRPr="0024528D">
        <w:rPr>
          <w:sz w:val="18"/>
          <w:szCs w:val="18"/>
          <w:lang w:val="en-GB"/>
        </w:rPr>
        <w:t xml:space="preserve">; clustering algorithm: Markov cluster algorithm - MCL; </w:t>
      </w:r>
      <w:proofErr w:type="spellStart"/>
      <w:r w:rsidRPr="0024528D">
        <w:rPr>
          <w:sz w:val="18"/>
          <w:szCs w:val="18"/>
          <w:lang w:val="en-GB"/>
        </w:rPr>
        <w:t>labeling</w:t>
      </w:r>
      <w:proofErr w:type="spellEnd"/>
      <w:r w:rsidRPr="0024528D">
        <w:rPr>
          <w:sz w:val="18"/>
          <w:szCs w:val="18"/>
          <w:lang w:val="en-GB"/>
        </w:rPr>
        <w:t xml:space="preserve"> algorithm: adjacent words with a maximum 3 words per label and an adjacent word bonus of 8).</w:t>
      </w:r>
    </w:p>
    <w:p w14:paraId="5B640138" w14:textId="77777777" w:rsidR="0055744C" w:rsidRDefault="0055744C" w:rsidP="0055744C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33E1B1CE" w14:textId="44186760" w:rsidR="006B66B6" w:rsidRDefault="006B66B6">
      <w:pPr>
        <w:jc w:val="both"/>
        <w:rPr>
          <w:rFonts w:ascii="Palatino Linotype" w:hAnsi="Palatino Linotype"/>
          <w:bCs/>
          <w:sz w:val="18"/>
          <w:szCs w:val="14"/>
        </w:rPr>
      </w:pPr>
    </w:p>
    <w:tbl>
      <w:tblPr>
        <w:tblW w:w="4989" w:type="pct"/>
        <w:tblLook w:val="04A0" w:firstRow="1" w:lastRow="0" w:firstColumn="1" w:lastColumn="0" w:noHBand="0" w:noVBand="1"/>
      </w:tblPr>
      <w:tblGrid>
        <w:gridCol w:w="5387"/>
        <w:gridCol w:w="3438"/>
      </w:tblGrid>
      <w:tr w:rsidR="00722EBF" w:rsidRPr="00272F73" w14:paraId="53F7BE06" w14:textId="77777777" w:rsidTr="00E12D1F">
        <w:trPr>
          <w:trHeight w:val="973"/>
        </w:trPr>
        <w:tc>
          <w:tcPr>
            <w:tcW w:w="5387" w:type="dxa"/>
            <w:shd w:val="clear" w:color="auto" w:fill="auto"/>
          </w:tcPr>
          <w:p w14:paraId="530A8C8A" w14:textId="77777777" w:rsidR="00722EBF" w:rsidRDefault="00722EBF" w:rsidP="00E12D1F">
            <w:pPr>
              <w:pStyle w:val="MDPI52figure"/>
              <w:adjustRightInd w:val="0"/>
              <w:snapToGrid w:val="0"/>
              <w:rPr>
                <w:noProof/>
                <w:sz w:val="20"/>
              </w:rPr>
            </w:pPr>
            <w:bookmarkStart w:id="1" w:name="OLE_LINK2"/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a)</w:t>
            </w:r>
            <w:r>
              <w:rPr>
                <w:noProof/>
                <w:sz w:val="20"/>
              </w:rPr>
              <w:t xml:space="preserve"> </w:t>
            </w:r>
          </w:p>
          <w:p w14:paraId="56BE7E0C" w14:textId="3DE57250" w:rsidR="00722EBF" w:rsidRPr="0064592A" w:rsidRDefault="00722EBF" w:rsidP="00E12D1F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  <w:lang w:val="de-DE" w:bidi="ar-SA"/>
              </w:rPr>
              <w:drawing>
                <wp:inline distT="0" distB="0" distL="0" distR="0" wp14:anchorId="02375151" wp14:editId="1F374913">
                  <wp:extent cx="1302167" cy="1618615"/>
                  <wp:effectExtent l="0" t="0" r="0" b="635"/>
                  <wp:docPr id="20" name="Image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0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167" cy="161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E457C">
              <w:t xml:space="preserve"> </w:t>
            </w:r>
            <w:r w:rsidR="000E457C">
              <w:rPr>
                <w:noProof/>
                <w:lang w:val="de-DE" w:bidi="ar-SA"/>
              </w:rPr>
              <w:drawing>
                <wp:inline distT="0" distB="0" distL="0" distR="0" wp14:anchorId="32DBA398" wp14:editId="259F062C">
                  <wp:extent cx="1704975" cy="1704975"/>
                  <wp:effectExtent l="0" t="0" r="0" b="0"/>
                  <wp:docPr id="1259539780" name="Imagem 1259539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  <w:shd w:val="clear" w:color="auto" w:fill="auto"/>
          </w:tcPr>
          <w:p w14:paraId="64F66C1F" w14:textId="77777777" w:rsidR="00722EBF" w:rsidRDefault="00722EBF" w:rsidP="00E12D1F">
            <w:pPr>
              <w:pStyle w:val="MDPI52figure"/>
              <w:adjustRightInd w:val="0"/>
              <w:snapToGrid w:val="0"/>
              <w:rPr>
                <w:noProof/>
              </w:rPr>
            </w:pPr>
            <w:bookmarkStart w:id="2" w:name="OLE_LINK5"/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(</w:t>
            </w:r>
            <w:r>
              <w:rPr>
                <w:b/>
                <w:bCs/>
                <w:noProof/>
                <w:snapToGrid/>
                <w:sz w:val="20"/>
                <w:szCs w:val="16"/>
              </w:rPr>
              <w:t>b</w:t>
            </w:r>
            <w:r w:rsidRPr="00272F73">
              <w:rPr>
                <w:b/>
                <w:bCs/>
                <w:noProof/>
                <w:snapToGrid/>
                <w:sz w:val="20"/>
                <w:szCs w:val="16"/>
              </w:rPr>
              <w:t>)</w:t>
            </w:r>
            <w:r>
              <w:rPr>
                <w:noProof/>
              </w:rPr>
              <w:t xml:space="preserve"> </w:t>
            </w:r>
          </w:p>
          <w:bookmarkEnd w:id="2"/>
          <w:p w14:paraId="5C9ED254" w14:textId="77777777" w:rsidR="00722EBF" w:rsidRPr="00272F73" w:rsidRDefault="00722EBF" w:rsidP="00E12D1F">
            <w:pPr>
              <w:pStyle w:val="MDPI52figure"/>
              <w:adjustRightInd w:val="0"/>
              <w:snapToGrid w:val="0"/>
              <w:rPr>
                <w:b/>
                <w:bCs/>
                <w:noProof/>
                <w:snapToGrid/>
                <w:sz w:val="20"/>
                <w:szCs w:val="16"/>
              </w:rPr>
            </w:pPr>
            <w:r>
              <w:rPr>
                <w:noProof/>
                <w:lang w:val="de-DE" w:bidi="ar-SA"/>
              </w:rPr>
              <w:drawing>
                <wp:inline distT="0" distB="0" distL="0" distR="0" wp14:anchorId="51B71D66" wp14:editId="78EFB82E">
                  <wp:extent cx="1809750" cy="1809750"/>
                  <wp:effectExtent l="0" t="0" r="0" b="0"/>
                  <wp:docPr id="124" name="Imagem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2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241E064" w14:textId="77777777" w:rsidR="00722EBF" w:rsidRDefault="00722EBF" w:rsidP="00722EBF">
      <w:pPr>
        <w:jc w:val="both"/>
        <w:rPr>
          <w:rFonts w:ascii="Palatino Linotype" w:hAnsi="Palatino Linotype"/>
          <w:b/>
          <w:sz w:val="18"/>
          <w:szCs w:val="14"/>
        </w:rPr>
      </w:pPr>
    </w:p>
    <w:p w14:paraId="5FF80F84" w14:textId="77777777" w:rsidR="00793D5D" w:rsidRPr="009D2BF5" w:rsidRDefault="00722EBF" w:rsidP="00793D5D">
      <w:pPr>
        <w:pStyle w:val="MDPI51figurecaption"/>
        <w:ind w:left="0" w:right="55"/>
        <w:rPr>
          <w:szCs w:val="18"/>
        </w:rPr>
      </w:pPr>
      <w:r>
        <w:rPr>
          <w:b/>
          <w:szCs w:val="14"/>
        </w:rPr>
        <w:t xml:space="preserve">Supplementary </w:t>
      </w:r>
      <w:r w:rsidRPr="00AB157F">
        <w:rPr>
          <w:b/>
          <w:szCs w:val="14"/>
        </w:rPr>
        <w:t xml:space="preserve">Figure </w:t>
      </w:r>
      <w:r>
        <w:rPr>
          <w:b/>
          <w:szCs w:val="14"/>
        </w:rPr>
        <w:t>S</w:t>
      </w:r>
      <w:r w:rsidR="000B4EB1">
        <w:rPr>
          <w:b/>
          <w:szCs w:val="14"/>
        </w:rPr>
        <w:t>3</w:t>
      </w:r>
      <w:r>
        <w:rPr>
          <w:b/>
          <w:szCs w:val="14"/>
        </w:rPr>
        <w:t>.</w:t>
      </w:r>
      <w:r>
        <w:rPr>
          <w:bCs/>
          <w:szCs w:val="14"/>
        </w:rPr>
        <w:t xml:space="preserve"> </w:t>
      </w:r>
      <w:r w:rsidRPr="00E75A1A">
        <w:rPr>
          <w:b/>
          <w:szCs w:val="14"/>
        </w:rPr>
        <w:t>TRMT2A knockdown induces a slightly decrease in the protein synthesis rate and no alterations in cell proliferation.</w:t>
      </w:r>
      <w:r>
        <w:rPr>
          <w:bCs/>
          <w:szCs w:val="14"/>
        </w:rPr>
        <w:t xml:space="preserve"> </w:t>
      </w:r>
      <w:r w:rsidRPr="00793D5D">
        <w:rPr>
          <w:b/>
          <w:szCs w:val="14"/>
        </w:rPr>
        <w:t xml:space="preserve">(a) </w:t>
      </w:r>
      <w:r>
        <w:rPr>
          <w:bCs/>
          <w:szCs w:val="14"/>
        </w:rPr>
        <w:t>Protein synthesis was accessed by flow cytometry th</w:t>
      </w:r>
      <w:r w:rsidR="00EC0CB9">
        <w:rPr>
          <w:bCs/>
          <w:szCs w:val="14"/>
        </w:rPr>
        <w:t>r</w:t>
      </w:r>
      <w:r>
        <w:rPr>
          <w:bCs/>
          <w:szCs w:val="14"/>
        </w:rPr>
        <w:t xml:space="preserve">ough puromycin incorporation using the SUnSET method. A </w:t>
      </w:r>
      <w:r w:rsidR="00EC0CB9">
        <w:rPr>
          <w:bCs/>
          <w:szCs w:val="14"/>
        </w:rPr>
        <w:t xml:space="preserve">significant </w:t>
      </w:r>
      <w:r>
        <w:rPr>
          <w:bCs/>
          <w:szCs w:val="14"/>
        </w:rPr>
        <w:t>decrease (~20%) of the protein synthesis rate was observed after TRMT2A silencing.</w:t>
      </w:r>
      <w:r w:rsidRPr="00EB7A31">
        <w:rPr>
          <w:szCs w:val="14"/>
        </w:rPr>
        <w:t xml:space="preserve"> </w:t>
      </w:r>
      <w:r>
        <w:rPr>
          <w:b/>
          <w:szCs w:val="14"/>
        </w:rPr>
        <w:t xml:space="preserve"> </w:t>
      </w:r>
      <w:r w:rsidRPr="00793D5D">
        <w:rPr>
          <w:b/>
          <w:szCs w:val="14"/>
        </w:rPr>
        <w:t>(</w:t>
      </w:r>
      <w:r w:rsidR="00793D5D" w:rsidRPr="00793D5D">
        <w:rPr>
          <w:b/>
          <w:szCs w:val="14"/>
        </w:rPr>
        <w:t>b</w:t>
      </w:r>
      <w:r w:rsidRPr="00793D5D">
        <w:rPr>
          <w:b/>
          <w:szCs w:val="14"/>
        </w:rPr>
        <w:t>)</w:t>
      </w:r>
      <w:r>
        <w:rPr>
          <w:bCs/>
          <w:szCs w:val="14"/>
        </w:rPr>
        <w:t xml:space="preserve"> C</w:t>
      </w:r>
      <w:r w:rsidRPr="001669C6">
        <w:rPr>
          <w:bCs/>
          <w:szCs w:val="14"/>
        </w:rPr>
        <w:t xml:space="preserve">ell proliferation was measured by </w:t>
      </w:r>
      <w:proofErr w:type="spellStart"/>
      <w:r w:rsidRPr="001669C6">
        <w:rPr>
          <w:bCs/>
          <w:szCs w:val="14"/>
        </w:rPr>
        <w:t>BrdU</w:t>
      </w:r>
      <w:proofErr w:type="spellEnd"/>
      <w:r w:rsidRPr="001669C6">
        <w:rPr>
          <w:bCs/>
          <w:szCs w:val="14"/>
        </w:rPr>
        <w:t xml:space="preserve"> incorporation assay</w:t>
      </w:r>
      <w:r>
        <w:rPr>
          <w:bCs/>
          <w:szCs w:val="14"/>
        </w:rPr>
        <w:t xml:space="preserve">. No alterations </w:t>
      </w:r>
      <w:r w:rsidR="00EE207E">
        <w:rPr>
          <w:bCs/>
          <w:szCs w:val="14"/>
        </w:rPr>
        <w:t xml:space="preserve">were observed </w:t>
      </w:r>
      <w:r>
        <w:rPr>
          <w:bCs/>
          <w:szCs w:val="14"/>
        </w:rPr>
        <w:t xml:space="preserve">in the </w:t>
      </w:r>
      <w:proofErr w:type="spellStart"/>
      <w:r>
        <w:rPr>
          <w:bCs/>
          <w:szCs w:val="14"/>
        </w:rPr>
        <w:t>BrDU</w:t>
      </w:r>
      <w:proofErr w:type="spellEnd"/>
      <w:r>
        <w:rPr>
          <w:bCs/>
          <w:szCs w:val="14"/>
        </w:rPr>
        <w:t xml:space="preserve"> incorporation after TRMT2A silencing. </w:t>
      </w:r>
      <w:r w:rsidRPr="006A5812">
        <w:rPr>
          <w:szCs w:val="14"/>
        </w:rPr>
        <w:t>All data analysis was done using Student's unpaired t-test, p-value</w:t>
      </w:r>
      <w:r w:rsidR="007F3EAE">
        <w:rPr>
          <w:szCs w:val="14"/>
        </w:rPr>
        <w:t xml:space="preserve"> </w:t>
      </w:r>
      <w:r w:rsidRPr="006A5812">
        <w:rPr>
          <w:szCs w:val="14"/>
        </w:rPr>
        <w:t xml:space="preserve">&lt;0.05 (*), </w:t>
      </w:r>
      <w:r w:rsidR="00793D5D">
        <w:rPr>
          <w:szCs w:val="18"/>
        </w:rPr>
        <w:t xml:space="preserve">mean of </w:t>
      </w:r>
      <w:r w:rsidR="00793D5D" w:rsidRPr="007C66E7">
        <w:rPr>
          <w:rFonts w:hAnsi="Calibri"/>
          <w:kern w:val="24"/>
          <w:szCs w:val="18"/>
        </w:rPr>
        <w:t>N=3</w:t>
      </w:r>
      <w:r w:rsidR="00793D5D">
        <w:rPr>
          <w:rFonts w:hAnsi="Calibri"/>
          <w:kern w:val="24"/>
          <w:szCs w:val="18"/>
        </w:rPr>
        <w:t>, error bars reflect standard deviation.</w:t>
      </w:r>
    </w:p>
    <w:p w14:paraId="144A51F8" w14:textId="4A78189D" w:rsidR="00722EBF" w:rsidRDefault="00722EBF" w:rsidP="00722EBF">
      <w:pPr>
        <w:jc w:val="both"/>
        <w:rPr>
          <w:rFonts w:ascii="Palatino Linotype" w:hAnsi="Palatino Linotype"/>
          <w:sz w:val="18"/>
          <w:szCs w:val="14"/>
        </w:rPr>
      </w:pPr>
      <w:r w:rsidRPr="006A5812">
        <w:rPr>
          <w:rFonts w:ascii="Palatino Linotype" w:hAnsi="Palatino Linotype"/>
          <w:sz w:val="18"/>
          <w:szCs w:val="14"/>
        </w:rPr>
        <w:t>.</w:t>
      </w:r>
    </w:p>
    <w:p w14:paraId="1267DFEC" w14:textId="7793A4FC" w:rsidR="00C56C88" w:rsidRDefault="00C56C88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62D4AEF" w14:textId="42A0A889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286E7766" w14:textId="30E73F8D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327DC03E" w14:textId="1D44D0F5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41116F3" w14:textId="4EAA6136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960350C" w14:textId="7AE004CB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F24CE43" w14:textId="4209DD8C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0F850B6B" w14:textId="7E13CD40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58B61818" w14:textId="5CC736B2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618A2CAB" w14:textId="0CE08C71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1D78893E" w14:textId="3435E039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11E7B63D" w14:textId="0146F93D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1AD439AE" w14:textId="5AB59B9B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041F7506" w14:textId="45D90B98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329EAAB3" w14:textId="0C075EC3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11CB0821" w14:textId="350390B0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64D27A57" w14:textId="79AC439A" w:rsidR="004D607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60AA6FA4" w14:textId="77777777" w:rsidR="004D6072" w:rsidRPr="00B37D32" w:rsidRDefault="004D6072" w:rsidP="00722EBF">
      <w:pPr>
        <w:jc w:val="both"/>
        <w:rPr>
          <w:rFonts w:ascii="Palatino Linotype" w:hAnsi="Palatino Linotype"/>
          <w:bCs/>
          <w:sz w:val="18"/>
          <w:szCs w:val="14"/>
        </w:rPr>
      </w:pPr>
    </w:p>
    <w:p w14:paraId="7742A6EB" w14:textId="77777777" w:rsidR="00722EBF" w:rsidRDefault="00722EBF">
      <w:pPr>
        <w:jc w:val="both"/>
        <w:rPr>
          <w:rFonts w:ascii="Palatino Linotype" w:hAnsi="Palatino Linotype"/>
          <w:bCs/>
          <w:sz w:val="18"/>
          <w:szCs w:val="14"/>
        </w:rPr>
      </w:pPr>
    </w:p>
    <w:sectPr w:rsidR="00722EBF" w:rsidSect="004D625F">
      <w:pgSz w:w="11906" w:h="16838"/>
      <w:pgMar w:top="1418" w:right="1531" w:bottom="107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1E872" w14:textId="77777777" w:rsidR="004A1DED" w:rsidRDefault="004A1DED" w:rsidP="00204A81">
      <w:pPr>
        <w:spacing w:after="0" w:line="240" w:lineRule="auto"/>
      </w:pPr>
      <w:r>
        <w:separator/>
      </w:r>
    </w:p>
  </w:endnote>
  <w:endnote w:type="continuationSeparator" w:id="0">
    <w:p w14:paraId="02063643" w14:textId="77777777" w:rsidR="004A1DED" w:rsidRDefault="004A1DED" w:rsidP="00204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ACE04" w14:textId="77777777" w:rsidR="004A1DED" w:rsidRDefault="004A1DED" w:rsidP="00204A81">
      <w:pPr>
        <w:spacing w:after="0" w:line="240" w:lineRule="auto"/>
      </w:pPr>
      <w:r>
        <w:separator/>
      </w:r>
    </w:p>
  </w:footnote>
  <w:footnote w:type="continuationSeparator" w:id="0">
    <w:p w14:paraId="365DA590" w14:textId="77777777" w:rsidR="004A1DED" w:rsidRDefault="004A1DED" w:rsidP="00204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66BEB"/>
    <w:multiLevelType w:val="hybridMultilevel"/>
    <w:tmpl w:val="03CABCA2"/>
    <w:lvl w:ilvl="0" w:tplc="0E5C36A6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C7D3E"/>
    <w:multiLevelType w:val="hybridMultilevel"/>
    <w:tmpl w:val="6D362D52"/>
    <w:lvl w:ilvl="0" w:tplc="98D48FAE">
      <w:start w:val="1"/>
      <w:numFmt w:val="lowerLetter"/>
      <w:lvlText w:val="(%1)"/>
      <w:lvlJc w:val="left"/>
      <w:pPr>
        <w:ind w:left="6690" w:hanging="633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c0NjU2MjK3tDSwtDBW0lEKTi0uzszPAykwsqgFAKFWUxItAAAA"/>
  </w:docVars>
  <w:rsids>
    <w:rsidRoot w:val="00CF62FC"/>
    <w:rsid w:val="00007F35"/>
    <w:rsid w:val="000127BD"/>
    <w:rsid w:val="0005768F"/>
    <w:rsid w:val="00066755"/>
    <w:rsid w:val="00082BB3"/>
    <w:rsid w:val="000876A9"/>
    <w:rsid w:val="000A5A3C"/>
    <w:rsid w:val="000A7512"/>
    <w:rsid w:val="000A795C"/>
    <w:rsid w:val="000B3DFB"/>
    <w:rsid w:val="000B4261"/>
    <w:rsid w:val="000B4EB1"/>
    <w:rsid w:val="000C115D"/>
    <w:rsid w:val="000C5863"/>
    <w:rsid w:val="000D107C"/>
    <w:rsid w:val="000D39E2"/>
    <w:rsid w:val="000D551C"/>
    <w:rsid w:val="000D7EBD"/>
    <w:rsid w:val="000E3B39"/>
    <w:rsid w:val="000E457C"/>
    <w:rsid w:val="000F175B"/>
    <w:rsid w:val="00102238"/>
    <w:rsid w:val="00104215"/>
    <w:rsid w:val="00115DA9"/>
    <w:rsid w:val="00120DBF"/>
    <w:rsid w:val="001234C9"/>
    <w:rsid w:val="00125F10"/>
    <w:rsid w:val="0014280D"/>
    <w:rsid w:val="00143C76"/>
    <w:rsid w:val="00147705"/>
    <w:rsid w:val="00156B9D"/>
    <w:rsid w:val="00157912"/>
    <w:rsid w:val="00165252"/>
    <w:rsid w:val="001669C6"/>
    <w:rsid w:val="00172A32"/>
    <w:rsid w:val="00172EA4"/>
    <w:rsid w:val="00173066"/>
    <w:rsid w:val="0017380D"/>
    <w:rsid w:val="00180DEA"/>
    <w:rsid w:val="0018254C"/>
    <w:rsid w:val="00183FB6"/>
    <w:rsid w:val="001870C1"/>
    <w:rsid w:val="00192907"/>
    <w:rsid w:val="00193B38"/>
    <w:rsid w:val="0019585E"/>
    <w:rsid w:val="001964FE"/>
    <w:rsid w:val="00197BDD"/>
    <w:rsid w:val="001A08F0"/>
    <w:rsid w:val="001C4BB5"/>
    <w:rsid w:val="001E55EA"/>
    <w:rsid w:val="002018A0"/>
    <w:rsid w:val="00202EF0"/>
    <w:rsid w:val="00204A81"/>
    <w:rsid w:val="0020638D"/>
    <w:rsid w:val="00206518"/>
    <w:rsid w:val="00216BAB"/>
    <w:rsid w:val="00233B16"/>
    <w:rsid w:val="00237C3C"/>
    <w:rsid w:val="0024401B"/>
    <w:rsid w:val="0024528D"/>
    <w:rsid w:val="002673A3"/>
    <w:rsid w:val="00271168"/>
    <w:rsid w:val="00271DDF"/>
    <w:rsid w:val="00273162"/>
    <w:rsid w:val="0027791A"/>
    <w:rsid w:val="00281A6D"/>
    <w:rsid w:val="00295219"/>
    <w:rsid w:val="002A2CBC"/>
    <w:rsid w:val="002A7313"/>
    <w:rsid w:val="002B1F22"/>
    <w:rsid w:val="002B3BFE"/>
    <w:rsid w:val="002D07ED"/>
    <w:rsid w:val="002D1A8A"/>
    <w:rsid w:val="002D6279"/>
    <w:rsid w:val="002E054B"/>
    <w:rsid w:val="002E16A8"/>
    <w:rsid w:val="002F5791"/>
    <w:rsid w:val="0030179C"/>
    <w:rsid w:val="00304BAE"/>
    <w:rsid w:val="0030649E"/>
    <w:rsid w:val="00317F98"/>
    <w:rsid w:val="0032031C"/>
    <w:rsid w:val="003229AE"/>
    <w:rsid w:val="00322DF4"/>
    <w:rsid w:val="00324245"/>
    <w:rsid w:val="00327715"/>
    <w:rsid w:val="0033567C"/>
    <w:rsid w:val="00357E64"/>
    <w:rsid w:val="00361695"/>
    <w:rsid w:val="00362CD5"/>
    <w:rsid w:val="00365D5B"/>
    <w:rsid w:val="00386E56"/>
    <w:rsid w:val="003A2094"/>
    <w:rsid w:val="003A3DFB"/>
    <w:rsid w:val="003A434E"/>
    <w:rsid w:val="003A4A17"/>
    <w:rsid w:val="003A5E6A"/>
    <w:rsid w:val="003B2DE9"/>
    <w:rsid w:val="003B316E"/>
    <w:rsid w:val="003B45FB"/>
    <w:rsid w:val="003B5D9C"/>
    <w:rsid w:val="003B610B"/>
    <w:rsid w:val="003E66F0"/>
    <w:rsid w:val="003F76A7"/>
    <w:rsid w:val="003F7E4D"/>
    <w:rsid w:val="004038C4"/>
    <w:rsid w:val="004045BC"/>
    <w:rsid w:val="0041341C"/>
    <w:rsid w:val="00415AA7"/>
    <w:rsid w:val="00422ACD"/>
    <w:rsid w:val="00424FB3"/>
    <w:rsid w:val="00427387"/>
    <w:rsid w:val="004452B2"/>
    <w:rsid w:val="0045326B"/>
    <w:rsid w:val="004611F6"/>
    <w:rsid w:val="00462EC4"/>
    <w:rsid w:val="00480022"/>
    <w:rsid w:val="0048004C"/>
    <w:rsid w:val="004A1DED"/>
    <w:rsid w:val="004A271F"/>
    <w:rsid w:val="004A67BE"/>
    <w:rsid w:val="004B1E4D"/>
    <w:rsid w:val="004B5DE9"/>
    <w:rsid w:val="004D6072"/>
    <w:rsid w:val="004D625F"/>
    <w:rsid w:val="004E3143"/>
    <w:rsid w:val="004E39B0"/>
    <w:rsid w:val="005059CC"/>
    <w:rsid w:val="005124BE"/>
    <w:rsid w:val="00531CAE"/>
    <w:rsid w:val="00550BA5"/>
    <w:rsid w:val="00551A9D"/>
    <w:rsid w:val="00552586"/>
    <w:rsid w:val="00552B90"/>
    <w:rsid w:val="0055403B"/>
    <w:rsid w:val="00555E74"/>
    <w:rsid w:val="0055744C"/>
    <w:rsid w:val="005578F1"/>
    <w:rsid w:val="00557E97"/>
    <w:rsid w:val="0056132B"/>
    <w:rsid w:val="00562B7D"/>
    <w:rsid w:val="00567E74"/>
    <w:rsid w:val="0057168D"/>
    <w:rsid w:val="0057351D"/>
    <w:rsid w:val="005737D0"/>
    <w:rsid w:val="005815BE"/>
    <w:rsid w:val="00582B0E"/>
    <w:rsid w:val="00596CE7"/>
    <w:rsid w:val="005B44E2"/>
    <w:rsid w:val="005B5C8A"/>
    <w:rsid w:val="005C12B9"/>
    <w:rsid w:val="005C3B1D"/>
    <w:rsid w:val="005C43F2"/>
    <w:rsid w:val="005E42CC"/>
    <w:rsid w:val="005E7A35"/>
    <w:rsid w:val="005F59A4"/>
    <w:rsid w:val="00612984"/>
    <w:rsid w:val="006132DB"/>
    <w:rsid w:val="0061486E"/>
    <w:rsid w:val="00631002"/>
    <w:rsid w:val="0064592A"/>
    <w:rsid w:val="00646CA7"/>
    <w:rsid w:val="00652F22"/>
    <w:rsid w:val="0065344E"/>
    <w:rsid w:val="006634FA"/>
    <w:rsid w:val="00664C26"/>
    <w:rsid w:val="0066547F"/>
    <w:rsid w:val="0066600C"/>
    <w:rsid w:val="00666E41"/>
    <w:rsid w:val="006670E6"/>
    <w:rsid w:val="00670A16"/>
    <w:rsid w:val="006724CA"/>
    <w:rsid w:val="00696D49"/>
    <w:rsid w:val="006A5812"/>
    <w:rsid w:val="006B33A0"/>
    <w:rsid w:val="006B34B2"/>
    <w:rsid w:val="006B66B6"/>
    <w:rsid w:val="006C3D10"/>
    <w:rsid w:val="006D0B60"/>
    <w:rsid w:val="006D7547"/>
    <w:rsid w:val="006E50A2"/>
    <w:rsid w:val="006E528E"/>
    <w:rsid w:val="006F0104"/>
    <w:rsid w:val="006F0FAF"/>
    <w:rsid w:val="006F1B31"/>
    <w:rsid w:val="006F4DB9"/>
    <w:rsid w:val="006F5D9B"/>
    <w:rsid w:val="0070034D"/>
    <w:rsid w:val="007020FB"/>
    <w:rsid w:val="00702F06"/>
    <w:rsid w:val="00703E3C"/>
    <w:rsid w:val="00704501"/>
    <w:rsid w:val="00714118"/>
    <w:rsid w:val="00714CE4"/>
    <w:rsid w:val="00722EBF"/>
    <w:rsid w:val="00723A06"/>
    <w:rsid w:val="00723C59"/>
    <w:rsid w:val="00724E18"/>
    <w:rsid w:val="00727D37"/>
    <w:rsid w:val="00736C20"/>
    <w:rsid w:val="00742C59"/>
    <w:rsid w:val="00746FCD"/>
    <w:rsid w:val="00770DFD"/>
    <w:rsid w:val="00770F06"/>
    <w:rsid w:val="00777088"/>
    <w:rsid w:val="0078396B"/>
    <w:rsid w:val="00793D5D"/>
    <w:rsid w:val="007944F3"/>
    <w:rsid w:val="007A08A9"/>
    <w:rsid w:val="007A222A"/>
    <w:rsid w:val="007A3CFE"/>
    <w:rsid w:val="007B68FF"/>
    <w:rsid w:val="007B7665"/>
    <w:rsid w:val="007C0717"/>
    <w:rsid w:val="007C644E"/>
    <w:rsid w:val="007E079B"/>
    <w:rsid w:val="007E0817"/>
    <w:rsid w:val="007E51B5"/>
    <w:rsid w:val="007F3EAE"/>
    <w:rsid w:val="00800A4E"/>
    <w:rsid w:val="00803E13"/>
    <w:rsid w:val="0080446A"/>
    <w:rsid w:val="00804536"/>
    <w:rsid w:val="0080785E"/>
    <w:rsid w:val="00811B7C"/>
    <w:rsid w:val="00821E55"/>
    <w:rsid w:val="00823CD4"/>
    <w:rsid w:val="00825B62"/>
    <w:rsid w:val="008276F5"/>
    <w:rsid w:val="00835EFC"/>
    <w:rsid w:val="00837766"/>
    <w:rsid w:val="00844376"/>
    <w:rsid w:val="00851978"/>
    <w:rsid w:val="00853C5C"/>
    <w:rsid w:val="00857AC8"/>
    <w:rsid w:val="00860284"/>
    <w:rsid w:val="00864EA6"/>
    <w:rsid w:val="00871D07"/>
    <w:rsid w:val="0087545F"/>
    <w:rsid w:val="00883CA3"/>
    <w:rsid w:val="00891826"/>
    <w:rsid w:val="008A456A"/>
    <w:rsid w:val="008B4AA6"/>
    <w:rsid w:val="008B7993"/>
    <w:rsid w:val="008C5AF6"/>
    <w:rsid w:val="008C7B46"/>
    <w:rsid w:val="008D13B8"/>
    <w:rsid w:val="008D3C8F"/>
    <w:rsid w:val="008D4A91"/>
    <w:rsid w:val="008F228C"/>
    <w:rsid w:val="008F3D7B"/>
    <w:rsid w:val="00900E33"/>
    <w:rsid w:val="00902F2B"/>
    <w:rsid w:val="00903F61"/>
    <w:rsid w:val="00907DCC"/>
    <w:rsid w:val="0091431C"/>
    <w:rsid w:val="00915731"/>
    <w:rsid w:val="009234B5"/>
    <w:rsid w:val="00935442"/>
    <w:rsid w:val="00945BA3"/>
    <w:rsid w:val="00950ED6"/>
    <w:rsid w:val="00952C76"/>
    <w:rsid w:val="00964B08"/>
    <w:rsid w:val="00965C7A"/>
    <w:rsid w:val="00990038"/>
    <w:rsid w:val="009917BC"/>
    <w:rsid w:val="009959BB"/>
    <w:rsid w:val="009975CF"/>
    <w:rsid w:val="009A3365"/>
    <w:rsid w:val="009A471D"/>
    <w:rsid w:val="009A483F"/>
    <w:rsid w:val="009B646B"/>
    <w:rsid w:val="009C12F7"/>
    <w:rsid w:val="009C2DBB"/>
    <w:rsid w:val="009C4396"/>
    <w:rsid w:val="009C600B"/>
    <w:rsid w:val="009D2BF5"/>
    <w:rsid w:val="009D3C52"/>
    <w:rsid w:val="009D4B9A"/>
    <w:rsid w:val="009F2D88"/>
    <w:rsid w:val="009F7BF6"/>
    <w:rsid w:val="00A01512"/>
    <w:rsid w:val="00A03D81"/>
    <w:rsid w:val="00A11DB5"/>
    <w:rsid w:val="00A12417"/>
    <w:rsid w:val="00A26A95"/>
    <w:rsid w:val="00A3044E"/>
    <w:rsid w:val="00A30CEA"/>
    <w:rsid w:val="00A33285"/>
    <w:rsid w:val="00A36FF9"/>
    <w:rsid w:val="00A40F54"/>
    <w:rsid w:val="00A431CE"/>
    <w:rsid w:val="00A43DA0"/>
    <w:rsid w:val="00A44154"/>
    <w:rsid w:val="00A534B2"/>
    <w:rsid w:val="00A64166"/>
    <w:rsid w:val="00A64541"/>
    <w:rsid w:val="00A81BA0"/>
    <w:rsid w:val="00AA75E3"/>
    <w:rsid w:val="00AB0574"/>
    <w:rsid w:val="00AB1548"/>
    <w:rsid w:val="00AB157F"/>
    <w:rsid w:val="00AB18F2"/>
    <w:rsid w:val="00AB7AA0"/>
    <w:rsid w:val="00AD09B9"/>
    <w:rsid w:val="00AD12B4"/>
    <w:rsid w:val="00AD3557"/>
    <w:rsid w:val="00AD3C74"/>
    <w:rsid w:val="00AD62B5"/>
    <w:rsid w:val="00AD7DBC"/>
    <w:rsid w:val="00AE0C48"/>
    <w:rsid w:val="00AE5959"/>
    <w:rsid w:val="00AE68EA"/>
    <w:rsid w:val="00AE7B83"/>
    <w:rsid w:val="00AF121B"/>
    <w:rsid w:val="00AF4936"/>
    <w:rsid w:val="00AF75DC"/>
    <w:rsid w:val="00B06716"/>
    <w:rsid w:val="00B06A0A"/>
    <w:rsid w:val="00B14D99"/>
    <w:rsid w:val="00B20A12"/>
    <w:rsid w:val="00B23C54"/>
    <w:rsid w:val="00B27E4A"/>
    <w:rsid w:val="00B37D32"/>
    <w:rsid w:val="00B41D01"/>
    <w:rsid w:val="00B45C29"/>
    <w:rsid w:val="00B47360"/>
    <w:rsid w:val="00B560A4"/>
    <w:rsid w:val="00B57794"/>
    <w:rsid w:val="00B6451C"/>
    <w:rsid w:val="00B6544B"/>
    <w:rsid w:val="00B731F0"/>
    <w:rsid w:val="00B7752D"/>
    <w:rsid w:val="00B81FF0"/>
    <w:rsid w:val="00B85850"/>
    <w:rsid w:val="00B87640"/>
    <w:rsid w:val="00BA56B7"/>
    <w:rsid w:val="00BA5E4A"/>
    <w:rsid w:val="00BB3C92"/>
    <w:rsid w:val="00BB5A44"/>
    <w:rsid w:val="00BB7862"/>
    <w:rsid w:val="00BC3A00"/>
    <w:rsid w:val="00BC5C25"/>
    <w:rsid w:val="00BC6C90"/>
    <w:rsid w:val="00BC6EEC"/>
    <w:rsid w:val="00BD0906"/>
    <w:rsid w:val="00BD5BCB"/>
    <w:rsid w:val="00BD5FA2"/>
    <w:rsid w:val="00BD7671"/>
    <w:rsid w:val="00BF24DE"/>
    <w:rsid w:val="00BF621F"/>
    <w:rsid w:val="00C00A57"/>
    <w:rsid w:val="00C03DA2"/>
    <w:rsid w:val="00C042D8"/>
    <w:rsid w:val="00C10316"/>
    <w:rsid w:val="00C10B43"/>
    <w:rsid w:val="00C16F21"/>
    <w:rsid w:val="00C243AC"/>
    <w:rsid w:val="00C30241"/>
    <w:rsid w:val="00C3160C"/>
    <w:rsid w:val="00C32039"/>
    <w:rsid w:val="00C40010"/>
    <w:rsid w:val="00C47210"/>
    <w:rsid w:val="00C56C88"/>
    <w:rsid w:val="00C64B0E"/>
    <w:rsid w:val="00C6759F"/>
    <w:rsid w:val="00C734B4"/>
    <w:rsid w:val="00C806F0"/>
    <w:rsid w:val="00C8639D"/>
    <w:rsid w:val="00CB0C4A"/>
    <w:rsid w:val="00CB1C3C"/>
    <w:rsid w:val="00CC0A30"/>
    <w:rsid w:val="00CC56AD"/>
    <w:rsid w:val="00CC72DB"/>
    <w:rsid w:val="00CD4D6E"/>
    <w:rsid w:val="00CD4E0C"/>
    <w:rsid w:val="00CE469D"/>
    <w:rsid w:val="00CF62FC"/>
    <w:rsid w:val="00CF7ADC"/>
    <w:rsid w:val="00D0153C"/>
    <w:rsid w:val="00D02A72"/>
    <w:rsid w:val="00D04004"/>
    <w:rsid w:val="00D04C57"/>
    <w:rsid w:val="00D117BA"/>
    <w:rsid w:val="00D137E2"/>
    <w:rsid w:val="00D15055"/>
    <w:rsid w:val="00D221F5"/>
    <w:rsid w:val="00D27A18"/>
    <w:rsid w:val="00D37C7E"/>
    <w:rsid w:val="00D54AAC"/>
    <w:rsid w:val="00D556A1"/>
    <w:rsid w:val="00D5783E"/>
    <w:rsid w:val="00D633AE"/>
    <w:rsid w:val="00D63B80"/>
    <w:rsid w:val="00D73415"/>
    <w:rsid w:val="00D76202"/>
    <w:rsid w:val="00D84DA3"/>
    <w:rsid w:val="00D9194D"/>
    <w:rsid w:val="00D95173"/>
    <w:rsid w:val="00DA3BF7"/>
    <w:rsid w:val="00DA431B"/>
    <w:rsid w:val="00DA5ACB"/>
    <w:rsid w:val="00DB0954"/>
    <w:rsid w:val="00DB4F1D"/>
    <w:rsid w:val="00DC0D39"/>
    <w:rsid w:val="00DC1BD3"/>
    <w:rsid w:val="00DE495E"/>
    <w:rsid w:val="00DE6DAB"/>
    <w:rsid w:val="00DE6E08"/>
    <w:rsid w:val="00DF23F1"/>
    <w:rsid w:val="00DF320C"/>
    <w:rsid w:val="00DF5781"/>
    <w:rsid w:val="00DF5A92"/>
    <w:rsid w:val="00E03836"/>
    <w:rsid w:val="00E1158B"/>
    <w:rsid w:val="00E14E4B"/>
    <w:rsid w:val="00E15986"/>
    <w:rsid w:val="00E26938"/>
    <w:rsid w:val="00E35BD9"/>
    <w:rsid w:val="00E412BC"/>
    <w:rsid w:val="00E434A4"/>
    <w:rsid w:val="00E51FFA"/>
    <w:rsid w:val="00E542AA"/>
    <w:rsid w:val="00E57D39"/>
    <w:rsid w:val="00E74700"/>
    <w:rsid w:val="00E75A1A"/>
    <w:rsid w:val="00E85E38"/>
    <w:rsid w:val="00E85E4A"/>
    <w:rsid w:val="00E86048"/>
    <w:rsid w:val="00E87EDA"/>
    <w:rsid w:val="00E9785C"/>
    <w:rsid w:val="00EB0713"/>
    <w:rsid w:val="00EB7A31"/>
    <w:rsid w:val="00EC0CB9"/>
    <w:rsid w:val="00EC49CF"/>
    <w:rsid w:val="00ED0A11"/>
    <w:rsid w:val="00EE207E"/>
    <w:rsid w:val="00EE2E88"/>
    <w:rsid w:val="00EE559D"/>
    <w:rsid w:val="00EF29C3"/>
    <w:rsid w:val="00EF2DD5"/>
    <w:rsid w:val="00F01D20"/>
    <w:rsid w:val="00F063C2"/>
    <w:rsid w:val="00F06573"/>
    <w:rsid w:val="00F0787E"/>
    <w:rsid w:val="00F27DC6"/>
    <w:rsid w:val="00F375E5"/>
    <w:rsid w:val="00F41943"/>
    <w:rsid w:val="00F4411A"/>
    <w:rsid w:val="00F463D6"/>
    <w:rsid w:val="00F465A9"/>
    <w:rsid w:val="00F502DF"/>
    <w:rsid w:val="00F54F08"/>
    <w:rsid w:val="00F56BCB"/>
    <w:rsid w:val="00F63581"/>
    <w:rsid w:val="00F641B1"/>
    <w:rsid w:val="00F727D4"/>
    <w:rsid w:val="00F72F2F"/>
    <w:rsid w:val="00F835A8"/>
    <w:rsid w:val="00F8735F"/>
    <w:rsid w:val="00F9037B"/>
    <w:rsid w:val="00F93995"/>
    <w:rsid w:val="00FA1FCE"/>
    <w:rsid w:val="00FB01E3"/>
    <w:rsid w:val="00FB17E0"/>
    <w:rsid w:val="00FB1BFC"/>
    <w:rsid w:val="00FB6306"/>
    <w:rsid w:val="00FD13CD"/>
    <w:rsid w:val="00FD4F48"/>
    <w:rsid w:val="00FE0665"/>
    <w:rsid w:val="00FE2070"/>
    <w:rsid w:val="00FF3A06"/>
    <w:rsid w:val="14FEB336"/>
    <w:rsid w:val="205DBFF9"/>
    <w:rsid w:val="5E584B73"/>
    <w:rsid w:val="77FB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7F85"/>
  <w15:chartTrackingRefBased/>
  <w15:docId w15:val="{E5A50C54-8ACF-4635-BC6E-C03B27FA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357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57E64"/>
    <w:rPr>
      <w:rFonts w:ascii="Segoe UI" w:hAnsi="Segoe UI" w:cs="Segoe UI"/>
      <w:sz w:val="18"/>
      <w:szCs w:val="18"/>
      <w:lang w:val="en-US"/>
    </w:rPr>
  </w:style>
  <w:style w:type="paragraph" w:customStyle="1" w:styleId="MDPI52figure">
    <w:name w:val="MDPI_5.2_figure"/>
    <w:qFormat/>
    <w:rsid w:val="00357E64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BB786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31text">
    <w:name w:val="MDPI_3.1_text"/>
    <w:qFormat/>
    <w:rsid w:val="00B560A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table" w:styleId="TabelacomGrelha">
    <w:name w:val="Table Grid"/>
    <w:basedOn w:val="Tabelanormal"/>
    <w:uiPriority w:val="39"/>
    <w:rsid w:val="008A4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8A456A"/>
    <w:rPr>
      <w:color w:val="0563C1" w:themeColor="hyperlink"/>
      <w:u w:val="single"/>
    </w:rPr>
  </w:style>
  <w:style w:type="character" w:customStyle="1" w:styleId="MenoNoResolvida1">
    <w:name w:val="Menção Não Resolvida1"/>
    <w:basedOn w:val="Tipodeletrapredefinidodopargrafo"/>
    <w:uiPriority w:val="99"/>
    <w:semiHidden/>
    <w:unhideWhenUsed/>
    <w:rsid w:val="008A456A"/>
    <w:rPr>
      <w:color w:val="605E5C"/>
      <w:shd w:val="clear" w:color="auto" w:fill="E1DFDD"/>
    </w:rPr>
  </w:style>
  <w:style w:type="paragraph" w:styleId="Cabealho">
    <w:name w:val="header"/>
    <w:basedOn w:val="Normal"/>
    <w:link w:val="CabealhoCarter"/>
    <w:uiPriority w:val="99"/>
    <w:unhideWhenUsed/>
    <w:rsid w:val="00204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04A81"/>
    <w:rPr>
      <w:lang w:val="en-US"/>
    </w:rPr>
  </w:style>
  <w:style w:type="paragraph" w:styleId="Rodap">
    <w:name w:val="footer"/>
    <w:basedOn w:val="Normal"/>
    <w:link w:val="RodapCarter"/>
    <w:uiPriority w:val="99"/>
    <w:unhideWhenUsed/>
    <w:rsid w:val="00204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04A81"/>
    <w:rPr>
      <w:lang w:val="en-US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4045BC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045BC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045BC"/>
    <w:rPr>
      <w:sz w:val="20"/>
      <w:szCs w:val="20"/>
      <w:lang w:val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045BC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045BC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tiff"/><Relationship Id="rId2" Type="http://schemas.openxmlformats.org/officeDocument/2006/relationships/numbering" Target="numbering.xml"/><Relationship Id="rId16" Type="http://schemas.openxmlformats.org/officeDocument/2006/relationships/image" Target="media/image9.tif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3D5C9-66A3-5D47-A8BD-35D31CDE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Pereira</dc:creator>
  <cp:keywords/>
  <dc:description/>
  <cp:lastModifiedBy>Utilizador do Microsoft Office</cp:lastModifiedBy>
  <cp:revision>2</cp:revision>
  <dcterms:created xsi:type="dcterms:W3CDTF">2021-01-11T10:53:00Z</dcterms:created>
  <dcterms:modified xsi:type="dcterms:W3CDTF">2021-01-11T10:53:00Z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