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1E2B7" w14:textId="77777777" w:rsidR="000602AA" w:rsidRDefault="00EF18E1" w:rsidP="000602AA">
      <w:pPr>
        <w:rPr>
          <w:rFonts w:ascii="Times New Roman" w:hAnsi="Times New Roman"/>
          <w:sz w:val="28"/>
          <w:szCs w:val="28"/>
        </w:rPr>
      </w:pPr>
      <w:r w:rsidRPr="00315E4D">
        <w:rPr>
          <w:rFonts w:ascii="Times New Roman" w:hAnsi="Times New Roman"/>
          <w:sz w:val="28"/>
          <w:szCs w:val="28"/>
        </w:rPr>
        <w:t>Supplementary Materials</w:t>
      </w:r>
    </w:p>
    <w:p w14:paraId="40935109" w14:textId="77777777" w:rsidR="000602AA" w:rsidRPr="000602AA" w:rsidRDefault="000602AA" w:rsidP="000602AA">
      <w:pPr>
        <w:rPr>
          <w:rFonts w:ascii="Times New Roman" w:hAnsi="Times New Roman"/>
          <w:b/>
          <w:sz w:val="28"/>
          <w:szCs w:val="28"/>
          <w:lang w:val="en-US"/>
        </w:rPr>
      </w:pPr>
      <w:r w:rsidRPr="000602AA">
        <w:rPr>
          <w:rFonts w:ascii="Times New Roman" w:hAnsi="Times New Roman"/>
          <w:b/>
          <w:sz w:val="28"/>
          <w:szCs w:val="28"/>
          <w:lang w:val="en-US"/>
        </w:rPr>
        <w:t xml:space="preserve">The role of white matter disconnection in symptoms </w:t>
      </w:r>
      <w:r w:rsidR="00D0466B">
        <w:rPr>
          <w:rFonts w:ascii="Times New Roman" w:hAnsi="Times New Roman"/>
          <w:b/>
          <w:sz w:val="28"/>
          <w:szCs w:val="28"/>
          <w:lang w:val="en-US"/>
        </w:rPr>
        <w:t>relating to</w:t>
      </w:r>
      <w:r w:rsidRPr="000602AA">
        <w:rPr>
          <w:rFonts w:ascii="Times New Roman" w:hAnsi="Times New Roman"/>
          <w:b/>
          <w:sz w:val="28"/>
          <w:szCs w:val="28"/>
          <w:lang w:val="en-US"/>
        </w:rPr>
        <w:t xml:space="preserve"> the anarchic hand syndrome: a single case study</w:t>
      </w:r>
      <w:r w:rsidR="00C86738">
        <w:rPr>
          <w:rFonts w:ascii="Times New Roman" w:hAnsi="Times New Roman"/>
          <w:b/>
          <w:sz w:val="28"/>
          <w:szCs w:val="28"/>
          <w:lang w:val="en-US"/>
        </w:rPr>
        <w:t>.</w:t>
      </w:r>
    </w:p>
    <w:p w14:paraId="6E9895D7" w14:textId="77777777" w:rsidR="000602AA" w:rsidRDefault="000602AA" w:rsidP="000602AA">
      <w:pPr>
        <w:rPr>
          <w:lang w:val="it-IT"/>
        </w:rPr>
      </w:pPr>
      <w:r w:rsidRPr="0013577D">
        <w:rPr>
          <w:lang w:val="it-IT"/>
        </w:rPr>
        <w:t>Pacella V</w:t>
      </w:r>
      <w:r>
        <w:rPr>
          <w:lang w:val="it-IT"/>
        </w:rPr>
        <w:t>alentina</w:t>
      </w:r>
      <w:r w:rsidRPr="0013577D">
        <w:rPr>
          <w:lang w:val="it-IT"/>
        </w:rPr>
        <w:t>, Ricciardi G</w:t>
      </w:r>
      <w:r>
        <w:rPr>
          <w:lang w:val="it-IT"/>
        </w:rPr>
        <w:t>iuseppe Kenneth</w:t>
      </w:r>
      <w:r w:rsidRPr="0013577D">
        <w:rPr>
          <w:lang w:val="it-IT"/>
        </w:rPr>
        <w:t>, Bonadiman S</w:t>
      </w:r>
      <w:r>
        <w:rPr>
          <w:lang w:val="it-IT"/>
        </w:rPr>
        <w:t>ilvia</w:t>
      </w:r>
      <w:r w:rsidRPr="0013577D">
        <w:rPr>
          <w:lang w:val="it-IT"/>
        </w:rPr>
        <w:t>,</w:t>
      </w:r>
      <w:r>
        <w:rPr>
          <w:lang w:val="it-IT"/>
        </w:rPr>
        <w:t xml:space="preserve"> Verzini Elisabetta, Faraoni Federica, Scandola Michele, Moro Valentina</w:t>
      </w:r>
    </w:p>
    <w:p w14:paraId="6EB9558F" w14:textId="77777777" w:rsidR="000C025C" w:rsidRPr="000602AA" w:rsidRDefault="000C025C">
      <w:pPr>
        <w:rPr>
          <w:lang w:val="it-IT"/>
        </w:rPr>
      </w:pPr>
    </w:p>
    <w:p w14:paraId="571443E9" w14:textId="77777777" w:rsidR="000C025C" w:rsidRPr="000C025C" w:rsidRDefault="000C025C" w:rsidP="000C025C">
      <w:pPr>
        <w:pStyle w:val="Paragrafoelenco"/>
        <w:numPr>
          <w:ilvl w:val="0"/>
          <w:numId w:val="2"/>
        </w:numPr>
        <w:spacing w:after="120" w:line="360" w:lineRule="auto"/>
        <w:ind w:left="360"/>
        <w:rPr>
          <w:rFonts w:ascii="Times New Roman" w:hAnsi="Times New Roman"/>
          <w:b/>
          <w:lang w:val="en-US"/>
        </w:rPr>
      </w:pPr>
      <w:r w:rsidRPr="000C025C">
        <w:rPr>
          <w:rFonts w:ascii="Times New Roman" w:hAnsi="Times New Roman"/>
          <w:b/>
          <w:lang w:val="en-US"/>
        </w:rPr>
        <w:t>REVISION OF LITERATURE REGARDING THE ANARCHIC HAND SYNDROME</w:t>
      </w:r>
    </w:p>
    <w:p w14:paraId="3F7E3050" w14:textId="77777777" w:rsidR="000C025C" w:rsidRDefault="000C025C" w:rsidP="000C025C">
      <w:pPr>
        <w:spacing w:after="120" w:line="360" w:lineRule="auto"/>
        <w:rPr>
          <w:rFonts w:ascii="Times New Roman" w:hAnsi="Times New Roman"/>
          <w:lang w:val="en-US"/>
        </w:rPr>
      </w:pPr>
      <w:r w:rsidRPr="00CE24A9">
        <w:rPr>
          <w:rFonts w:ascii="Times New Roman" w:hAnsi="Times New Roman"/>
          <w:lang w:val="en-US"/>
        </w:rPr>
        <w:t xml:space="preserve">A selection of studies was </w:t>
      </w:r>
      <w:r w:rsidR="00D0466B">
        <w:rPr>
          <w:rFonts w:ascii="Times New Roman" w:hAnsi="Times New Roman"/>
          <w:lang w:val="en-US"/>
        </w:rPr>
        <w:t>made</w:t>
      </w:r>
      <w:r w:rsidRPr="00CE24A9">
        <w:rPr>
          <w:rFonts w:ascii="Times New Roman" w:hAnsi="Times New Roman"/>
          <w:lang w:val="en-US"/>
        </w:rPr>
        <w:t xml:space="preserve"> by using Pubmed indexed articles published between </w:t>
      </w:r>
      <w:r>
        <w:rPr>
          <w:rFonts w:ascii="Times New Roman" w:hAnsi="Times New Roman"/>
          <w:lang w:val="en-US"/>
        </w:rPr>
        <w:t>2016</w:t>
      </w:r>
      <w:r w:rsidRPr="00CE24A9">
        <w:rPr>
          <w:rFonts w:ascii="Times New Roman" w:hAnsi="Times New Roman"/>
          <w:lang w:val="en-US"/>
        </w:rPr>
        <w:t xml:space="preserve"> and </w:t>
      </w:r>
      <w:r>
        <w:rPr>
          <w:rFonts w:ascii="Times New Roman" w:hAnsi="Times New Roman"/>
          <w:lang w:val="en-US"/>
        </w:rPr>
        <w:t xml:space="preserve">2020 and following the criteria </w:t>
      </w:r>
      <w:r w:rsidR="00F93AF9">
        <w:rPr>
          <w:rFonts w:ascii="Times New Roman" w:hAnsi="Times New Roman"/>
          <w:lang w:val="en-US"/>
        </w:rPr>
        <w:t>previously used in</w:t>
      </w:r>
      <w:r>
        <w:rPr>
          <w:rFonts w:ascii="Times New Roman" w:hAnsi="Times New Roman"/>
          <w:lang w:val="en-US"/>
        </w:rPr>
        <w:t xml:space="preserve"> Moro et al., 2015</w:t>
      </w:r>
      <w:r w:rsidRPr="00CE24A9">
        <w:rPr>
          <w:rFonts w:ascii="Times New Roman" w:hAnsi="Times New Roman"/>
          <w:lang w:val="en-US"/>
        </w:rPr>
        <w:t xml:space="preserve">.  'Anarchic hand', or 'alien hand' were used as the key terms. Articles written in languages other than English </w:t>
      </w:r>
      <w:r w:rsidR="00F93AF9">
        <w:rPr>
          <w:rFonts w:ascii="Times New Roman" w:hAnsi="Times New Roman"/>
          <w:lang w:val="en-US"/>
        </w:rPr>
        <w:t>were</w:t>
      </w:r>
      <w:r w:rsidRPr="00CE24A9">
        <w:rPr>
          <w:rFonts w:ascii="Times New Roman" w:hAnsi="Times New Roman"/>
          <w:lang w:val="en-US"/>
        </w:rPr>
        <w:t xml:space="preserve"> not included. The search identified </w:t>
      </w:r>
      <w:r w:rsidR="00315DAF">
        <w:rPr>
          <w:rFonts w:ascii="Times New Roman" w:hAnsi="Times New Roman"/>
          <w:lang w:val="en-US"/>
        </w:rPr>
        <w:t>23</w:t>
      </w:r>
      <w:r w:rsidRPr="00CE24A9">
        <w:rPr>
          <w:rFonts w:ascii="Times New Roman" w:hAnsi="Times New Roman"/>
          <w:lang w:val="en-US"/>
        </w:rPr>
        <w:t xml:space="preserve"> potentially relevant articles, to which inclusion criteria were applied. The inclusion criteria were: </w:t>
      </w:r>
      <w:r w:rsidR="00315DAF">
        <w:rPr>
          <w:rFonts w:ascii="Times New Roman" w:hAnsi="Times New Roman"/>
          <w:lang w:val="en-US"/>
        </w:rPr>
        <w:t xml:space="preserve">i) </w:t>
      </w:r>
      <w:r w:rsidRPr="00CE24A9">
        <w:rPr>
          <w:rFonts w:ascii="Times New Roman" w:hAnsi="Times New Roman"/>
          <w:lang w:val="en-US"/>
        </w:rPr>
        <w:t xml:space="preserve">the presence of at least one AHS case described in the paper; </w:t>
      </w:r>
      <w:r w:rsidR="00315DAF">
        <w:rPr>
          <w:rFonts w:ascii="Times New Roman" w:hAnsi="Times New Roman"/>
          <w:lang w:val="en-US"/>
        </w:rPr>
        <w:t xml:space="preserve">ii) </w:t>
      </w:r>
      <w:r w:rsidRPr="00CE24A9">
        <w:rPr>
          <w:rFonts w:ascii="Times New Roman" w:hAnsi="Times New Roman"/>
          <w:lang w:val="en-US"/>
        </w:rPr>
        <w:t>a detailed neuropsychological assessment</w:t>
      </w:r>
      <w:r w:rsidR="00D0466B">
        <w:rPr>
          <w:rFonts w:ascii="Times New Roman" w:hAnsi="Times New Roman"/>
          <w:lang w:val="en-US"/>
        </w:rPr>
        <w:t xml:space="preserve"> and</w:t>
      </w:r>
      <w:r w:rsidRPr="00CE24A9">
        <w:rPr>
          <w:rFonts w:ascii="Times New Roman" w:hAnsi="Times New Roman"/>
          <w:lang w:val="en-US"/>
        </w:rPr>
        <w:t xml:space="preserve"> </w:t>
      </w:r>
      <w:r w:rsidR="00315DAF">
        <w:rPr>
          <w:rFonts w:ascii="Times New Roman" w:hAnsi="Times New Roman"/>
          <w:lang w:val="en-US"/>
        </w:rPr>
        <w:t xml:space="preserve">iii) </w:t>
      </w:r>
      <w:r w:rsidRPr="00CE24A9">
        <w:rPr>
          <w:rFonts w:ascii="Times New Roman" w:hAnsi="Times New Roman"/>
          <w:lang w:val="en-US"/>
        </w:rPr>
        <w:t>the presence of a locali</w:t>
      </w:r>
      <w:r w:rsidR="00D0466B">
        <w:rPr>
          <w:rFonts w:ascii="Times New Roman" w:hAnsi="Times New Roman"/>
          <w:lang w:val="en-US"/>
        </w:rPr>
        <w:t>s</w:t>
      </w:r>
      <w:r w:rsidRPr="00CE24A9">
        <w:rPr>
          <w:rFonts w:ascii="Times New Roman" w:hAnsi="Times New Roman"/>
          <w:lang w:val="en-US"/>
        </w:rPr>
        <w:t xml:space="preserve">ed brain lesion with a documented analysis of the lesion or the presence of at least four documented CT/MRI scan slices. The exclusion criteria were: </w:t>
      </w:r>
      <w:r w:rsidR="00F93AF9">
        <w:rPr>
          <w:rFonts w:ascii="Times New Roman" w:hAnsi="Times New Roman"/>
          <w:lang w:val="en-US"/>
        </w:rPr>
        <w:t xml:space="preserve">i) </w:t>
      </w:r>
      <w:r w:rsidRPr="00CE24A9">
        <w:rPr>
          <w:rFonts w:ascii="Times New Roman" w:hAnsi="Times New Roman"/>
          <w:lang w:val="en-US"/>
        </w:rPr>
        <w:t>AHS in degenerative syndromes or in developmental disorders</w:t>
      </w:r>
      <w:r w:rsidR="00D0466B">
        <w:rPr>
          <w:rFonts w:ascii="Times New Roman" w:hAnsi="Times New Roman"/>
          <w:lang w:val="en-US"/>
        </w:rPr>
        <w:t xml:space="preserve"> and</w:t>
      </w:r>
      <w:r w:rsidRPr="00CE24A9">
        <w:rPr>
          <w:rFonts w:ascii="Times New Roman" w:hAnsi="Times New Roman"/>
          <w:lang w:val="en-US"/>
        </w:rPr>
        <w:t xml:space="preserve"> </w:t>
      </w:r>
      <w:r w:rsidR="00F93AF9">
        <w:rPr>
          <w:rFonts w:ascii="Times New Roman" w:hAnsi="Times New Roman"/>
          <w:lang w:val="en-US"/>
        </w:rPr>
        <w:t xml:space="preserve">ii) </w:t>
      </w:r>
      <w:r w:rsidRPr="00CE24A9">
        <w:rPr>
          <w:rFonts w:ascii="Times New Roman" w:hAnsi="Times New Roman"/>
          <w:lang w:val="en-US"/>
        </w:rPr>
        <w:t>the presence of only one unclear symptom (e.g. grasping, levitation).</w:t>
      </w:r>
      <w:r>
        <w:rPr>
          <w:rFonts w:ascii="Times New Roman" w:hAnsi="Times New Roman"/>
          <w:lang w:val="en-US"/>
        </w:rPr>
        <w:t>11</w:t>
      </w:r>
      <w:r w:rsidRPr="00CE24A9">
        <w:rPr>
          <w:rFonts w:ascii="Times New Roman" w:hAnsi="Times New Roman"/>
          <w:lang w:val="en-US"/>
        </w:rPr>
        <w:t xml:space="preserve"> articles </w:t>
      </w:r>
      <w:r w:rsidR="00D0466B">
        <w:rPr>
          <w:rFonts w:ascii="Times New Roman" w:hAnsi="Times New Roman"/>
          <w:lang w:val="en-US"/>
        </w:rPr>
        <w:t>met</w:t>
      </w:r>
      <w:r w:rsidRPr="00CE24A9">
        <w:rPr>
          <w:rFonts w:ascii="Times New Roman" w:hAnsi="Times New Roman"/>
          <w:lang w:val="en-US"/>
        </w:rPr>
        <w:t xml:space="preserve"> all </w:t>
      </w:r>
      <w:r w:rsidR="00D0466B">
        <w:rPr>
          <w:rFonts w:ascii="Times New Roman" w:hAnsi="Times New Roman"/>
          <w:lang w:val="en-US"/>
        </w:rPr>
        <w:t xml:space="preserve">of </w:t>
      </w:r>
      <w:r w:rsidRPr="00CE24A9">
        <w:rPr>
          <w:rFonts w:ascii="Times New Roman" w:hAnsi="Times New Roman"/>
          <w:lang w:val="en-US"/>
        </w:rPr>
        <w:t>the criteria and were included in the systematic review.</w:t>
      </w:r>
      <w:r w:rsidR="00707164">
        <w:rPr>
          <w:rFonts w:ascii="Times New Roman" w:hAnsi="Times New Roman"/>
          <w:lang w:val="en-US"/>
        </w:rPr>
        <w:t xml:space="preserve"> The symptoms reported in these articles are summari</w:t>
      </w:r>
      <w:r w:rsidR="00D0466B">
        <w:rPr>
          <w:rFonts w:ascii="Times New Roman" w:hAnsi="Times New Roman"/>
          <w:lang w:val="en-US"/>
        </w:rPr>
        <w:t>s</w:t>
      </w:r>
      <w:r w:rsidR="00707164">
        <w:rPr>
          <w:rFonts w:ascii="Times New Roman" w:hAnsi="Times New Roman"/>
          <w:lang w:val="en-US"/>
        </w:rPr>
        <w:t>ed in table SM1.</w:t>
      </w:r>
    </w:p>
    <w:p w14:paraId="671051C4" w14:textId="77777777" w:rsidR="00312E38" w:rsidRPr="00312E38" w:rsidRDefault="00707164" w:rsidP="00312E38">
      <w:pPr>
        <w:pStyle w:val="Titolo1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</w:pPr>
      <w:r w:rsidRPr="00707164"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t>Table SM1</w:t>
      </w:r>
      <w:r w:rsidR="00312E38"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t xml:space="preserve">. Review of the literature on AHS from 2016 to 2020. </w:t>
      </w:r>
    </w:p>
    <w:p w14:paraId="781DAAD6" w14:textId="77777777" w:rsidR="00707164" w:rsidRPr="003A75A4" w:rsidRDefault="00707164" w:rsidP="00707164">
      <w:pPr>
        <w:spacing w:after="120" w:line="360" w:lineRule="auto"/>
        <w:rPr>
          <w:rFonts w:ascii="Times New Roman" w:hAnsi="Times New Roman"/>
          <w:lang w:val="en-US"/>
        </w:rPr>
      </w:pPr>
      <w:r w:rsidRPr="00707164">
        <w:rPr>
          <w:rFonts w:ascii="Times New Roman" w:hAnsi="Times New Roman"/>
          <w:b/>
          <w:bCs/>
          <w:i/>
          <w:iCs/>
          <w:lang w:val="en-US"/>
        </w:rPr>
        <w:t>Legend.</w:t>
      </w:r>
      <w:r>
        <w:rPr>
          <w:rFonts w:ascii="Times New Roman" w:hAnsi="Times New Roman"/>
          <w:lang w:val="en-US"/>
        </w:rPr>
        <w:t xml:space="preserve"> </w:t>
      </w:r>
      <w:r w:rsidRPr="003A75A4">
        <w:rPr>
          <w:rFonts w:ascii="Times New Roman" w:hAnsi="Times New Roman"/>
          <w:lang w:val="en-US"/>
        </w:rPr>
        <w:t xml:space="preserve">N: The symptom is reported as “not present”; nc: not conclusive, the symptom or deficit is not clearly specified or there are not enough elements to clearly state its presence; </w:t>
      </w:r>
      <w:r w:rsidRPr="003A75A4">
        <w:rPr>
          <w:rFonts w:ascii="Times New Roman" w:hAnsi="Times New Roman"/>
          <w:b/>
          <w:bCs/>
          <w:lang w:val="en-US"/>
        </w:rPr>
        <w:t>C</w:t>
      </w:r>
      <w:r w:rsidRPr="003A75A4">
        <w:rPr>
          <w:rFonts w:ascii="Times New Roman" w:hAnsi="Times New Roman"/>
          <w:lang w:val="en-US"/>
        </w:rPr>
        <w:t>,</w:t>
      </w:r>
      <w:r w:rsidR="00F93AF9">
        <w:rPr>
          <w:rFonts w:ascii="Times New Roman" w:hAnsi="Times New Roman"/>
          <w:lang w:val="en-US"/>
        </w:rPr>
        <w:t xml:space="preserve"> corpus </w:t>
      </w:r>
      <w:r w:rsidRPr="003A75A4">
        <w:rPr>
          <w:rFonts w:ascii="Times New Roman" w:hAnsi="Times New Roman"/>
          <w:lang w:val="en-US"/>
        </w:rPr>
        <w:t xml:space="preserve">callosum; </w:t>
      </w:r>
      <w:r w:rsidRPr="003A75A4">
        <w:rPr>
          <w:rFonts w:ascii="Times New Roman" w:hAnsi="Times New Roman"/>
          <w:b/>
          <w:bCs/>
          <w:lang w:val="en-US"/>
        </w:rPr>
        <w:t>F</w:t>
      </w:r>
      <w:r w:rsidR="00F93AF9">
        <w:rPr>
          <w:rFonts w:ascii="Times New Roman" w:hAnsi="Times New Roman"/>
          <w:b/>
          <w:bCs/>
          <w:lang w:val="en-US"/>
        </w:rPr>
        <w:t>,</w:t>
      </w:r>
      <w:r w:rsidRPr="003A75A4">
        <w:rPr>
          <w:rFonts w:ascii="Times New Roman" w:hAnsi="Times New Roman"/>
          <w:lang w:val="en-US"/>
        </w:rPr>
        <w:t xml:space="preserve"> frontal; </w:t>
      </w:r>
      <w:r w:rsidRPr="003A75A4">
        <w:rPr>
          <w:rFonts w:ascii="Times New Roman" w:hAnsi="Times New Roman"/>
          <w:b/>
          <w:bCs/>
          <w:lang w:val="en-US"/>
        </w:rPr>
        <w:t>P</w:t>
      </w:r>
      <w:r w:rsidRPr="003A75A4">
        <w:rPr>
          <w:rFonts w:ascii="Times New Roman" w:hAnsi="Times New Roman"/>
          <w:lang w:val="en-US"/>
        </w:rPr>
        <w:t xml:space="preserve">, parietal; </w:t>
      </w:r>
      <w:r w:rsidRPr="003A75A4">
        <w:rPr>
          <w:rFonts w:ascii="Times New Roman" w:hAnsi="Times New Roman"/>
          <w:b/>
          <w:bCs/>
          <w:lang w:val="en-US"/>
        </w:rPr>
        <w:t>T</w:t>
      </w:r>
      <w:r w:rsidRPr="003A75A4">
        <w:rPr>
          <w:rFonts w:ascii="Times New Roman" w:hAnsi="Times New Roman"/>
          <w:lang w:val="en-US"/>
        </w:rPr>
        <w:t xml:space="preserve">, temporal; </w:t>
      </w:r>
      <w:r w:rsidRPr="003A75A4">
        <w:rPr>
          <w:rFonts w:ascii="Times New Roman" w:hAnsi="Times New Roman"/>
          <w:b/>
          <w:bCs/>
          <w:lang w:val="en-US"/>
        </w:rPr>
        <w:t>O</w:t>
      </w:r>
      <w:r w:rsidRPr="003A75A4">
        <w:rPr>
          <w:rFonts w:ascii="Times New Roman" w:hAnsi="Times New Roman"/>
          <w:lang w:val="en-US"/>
        </w:rPr>
        <w:t xml:space="preserve">, occipital; </w:t>
      </w:r>
      <w:r w:rsidRPr="003A75A4">
        <w:rPr>
          <w:rFonts w:ascii="Times New Roman" w:hAnsi="Times New Roman"/>
          <w:b/>
          <w:bCs/>
          <w:lang w:val="en-US"/>
        </w:rPr>
        <w:t>CgM</w:t>
      </w:r>
      <w:r w:rsidRPr="003A75A4">
        <w:rPr>
          <w:rFonts w:ascii="Times New Roman" w:hAnsi="Times New Roman"/>
          <w:lang w:val="en-US"/>
        </w:rPr>
        <w:t>, Cingulate gyrus (motor region</w:t>
      </w:r>
      <w:r w:rsidR="00F93AF9">
        <w:rPr>
          <w:rFonts w:ascii="Times New Roman" w:hAnsi="Times New Roman"/>
          <w:lang w:val="en-US"/>
        </w:rPr>
        <w:t>);</w:t>
      </w:r>
      <w:r w:rsidRPr="003A75A4">
        <w:rPr>
          <w:rFonts w:ascii="Times New Roman" w:hAnsi="Times New Roman"/>
          <w:b/>
          <w:bCs/>
          <w:lang w:val="en-US"/>
        </w:rPr>
        <w:t>Thal</w:t>
      </w:r>
      <w:r w:rsidRPr="003A75A4">
        <w:rPr>
          <w:rFonts w:ascii="Times New Roman" w:hAnsi="Times New Roman"/>
          <w:lang w:val="en-US"/>
        </w:rPr>
        <w:t>, thalamus</w:t>
      </w:r>
      <w:r w:rsidR="00F93AF9">
        <w:rPr>
          <w:rFonts w:ascii="Times New Roman" w:hAnsi="Times New Roman"/>
          <w:lang w:val="en-US"/>
        </w:rPr>
        <w:t xml:space="preserve">; </w:t>
      </w:r>
      <w:r w:rsidRPr="003A75A4">
        <w:rPr>
          <w:rFonts w:ascii="Times New Roman" w:hAnsi="Times New Roman"/>
          <w:b/>
          <w:bCs/>
          <w:lang w:val="en-US"/>
        </w:rPr>
        <w:t>nCh</w:t>
      </w:r>
      <w:r w:rsidRPr="003A75A4">
        <w:rPr>
          <w:rFonts w:ascii="Times New Roman" w:hAnsi="Times New Roman"/>
          <w:lang w:val="en-US"/>
        </w:rPr>
        <w:t>: non-chronic</w:t>
      </w:r>
      <w:r w:rsidR="00F93AF9">
        <w:rPr>
          <w:rFonts w:ascii="Times New Roman" w:hAnsi="Times New Roman"/>
          <w:lang w:val="en-US"/>
        </w:rPr>
        <w:t xml:space="preserve">; </w:t>
      </w:r>
      <w:r w:rsidR="00F93AF9" w:rsidRPr="00F93AF9">
        <w:rPr>
          <w:rFonts w:ascii="Times New Roman" w:hAnsi="Times New Roman"/>
          <w:b/>
          <w:bCs/>
          <w:lang w:val="en-US"/>
        </w:rPr>
        <w:t>ns,</w:t>
      </w:r>
      <w:r w:rsidR="00F93AF9">
        <w:rPr>
          <w:rFonts w:ascii="Times New Roman" w:hAnsi="Times New Roman"/>
          <w:lang w:val="en-US"/>
        </w:rPr>
        <w:t xml:space="preserve"> not specified</w:t>
      </w:r>
      <w:r w:rsidRPr="003A75A4">
        <w:rPr>
          <w:rFonts w:ascii="Times New Roman" w:hAnsi="Times New Roman"/>
          <w:lang w:val="en-US"/>
        </w:rPr>
        <w:t xml:space="preserve">. </w:t>
      </w:r>
    </w:p>
    <w:p w14:paraId="252FBD65" w14:textId="77777777" w:rsidR="00707164" w:rsidRPr="00707164" w:rsidRDefault="00707164" w:rsidP="00707164">
      <w:pPr>
        <w:spacing w:after="120" w:line="360" w:lineRule="auto"/>
        <w:rPr>
          <w:rFonts w:ascii="Times New Roman" w:hAnsi="Times New Roman"/>
          <w:lang w:val="en-US"/>
        </w:rPr>
      </w:pPr>
      <w:r w:rsidRPr="003A75A4">
        <w:rPr>
          <w:rFonts w:ascii="Times New Roman" w:hAnsi="Times New Roman"/>
          <w:i/>
          <w:lang w:val="en-US"/>
        </w:rPr>
        <w:t>Purposeful or semi purposeful AH movements</w:t>
      </w:r>
      <w:r>
        <w:rPr>
          <w:rFonts w:ascii="Times New Roman" w:hAnsi="Times New Roman"/>
          <w:i/>
          <w:lang w:val="en-US"/>
        </w:rPr>
        <w:t>:</w:t>
      </w:r>
      <w:r w:rsidRPr="003A75A4">
        <w:rPr>
          <w:rFonts w:ascii="Times New Roman" w:hAnsi="Times New Roman"/>
          <w:lang w:val="en-US"/>
        </w:rPr>
        <w:t xml:space="preserve"> </w:t>
      </w:r>
      <w:r w:rsidRPr="003A75A4">
        <w:rPr>
          <w:rFonts w:ascii="Times New Roman" w:hAnsi="Times New Roman"/>
          <w:b/>
          <w:bCs/>
          <w:lang w:val="en-US"/>
        </w:rPr>
        <w:t>Mag apr</w:t>
      </w:r>
      <w:r w:rsidRPr="003A75A4">
        <w:rPr>
          <w:rFonts w:ascii="Times New Roman" w:hAnsi="Times New Roman"/>
          <w:lang w:val="en-US"/>
        </w:rPr>
        <w:t xml:space="preserve">, Magnetic apraxia; </w:t>
      </w:r>
      <w:r w:rsidRPr="003A75A4">
        <w:rPr>
          <w:rFonts w:ascii="Times New Roman" w:hAnsi="Times New Roman"/>
          <w:b/>
          <w:bCs/>
          <w:lang w:val="en-US"/>
        </w:rPr>
        <w:t>Grasping</w:t>
      </w:r>
      <w:r w:rsidRPr="003A75A4">
        <w:rPr>
          <w:rFonts w:ascii="Times New Roman" w:hAnsi="Times New Roman"/>
          <w:lang w:val="en-US"/>
        </w:rPr>
        <w:t xml:space="preserve">, Grasp reflex; </w:t>
      </w:r>
      <w:r w:rsidRPr="003A75A4">
        <w:rPr>
          <w:rFonts w:ascii="Times New Roman" w:hAnsi="Times New Roman"/>
          <w:b/>
          <w:bCs/>
          <w:lang w:val="en-US"/>
        </w:rPr>
        <w:t>Forced Grasp</w:t>
      </w:r>
      <w:r w:rsidRPr="003A75A4">
        <w:rPr>
          <w:rFonts w:ascii="Times New Roman" w:hAnsi="Times New Roman"/>
          <w:lang w:val="en-US"/>
        </w:rPr>
        <w:t xml:space="preserve">, Forced grasping reflex; </w:t>
      </w:r>
      <w:r w:rsidRPr="003A75A4">
        <w:rPr>
          <w:rFonts w:ascii="Times New Roman" w:hAnsi="Times New Roman"/>
          <w:b/>
          <w:bCs/>
          <w:lang w:val="en-US"/>
        </w:rPr>
        <w:t>Groping</w:t>
      </w:r>
      <w:r w:rsidRPr="003A75A4">
        <w:rPr>
          <w:rFonts w:ascii="Times New Roman" w:hAnsi="Times New Roman"/>
          <w:lang w:val="en-US"/>
        </w:rPr>
        <w:t xml:space="preserve">, Groping reflex; Other, </w:t>
      </w:r>
      <w:r w:rsidRPr="003A75A4">
        <w:rPr>
          <w:rFonts w:ascii="Times New Roman" w:hAnsi="Times New Roman"/>
          <w:b/>
          <w:bCs/>
          <w:lang w:val="en-US"/>
        </w:rPr>
        <w:t>UB</w:t>
      </w:r>
      <w:r w:rsidRPr="003A75A4">
        <w:rPr>
          <w:rFonts w:ascii="Times New Roman" w:hAnsi="Times New Roman"/>
          <w:lang w:val="en-US"/>
        </w:rPr>
        <w:t>, Unilateral utili</w:t>
      </w:r>
      <w:r w:rsidR="00D0466B">
        <w:rPr>
          <w:rFonts w:ascii="Times New Roman" w:hAnsi="Times New Roman"/>
          <w:lang w:val="en-US"/>
        </w:rPr>
        <w:t>s</w:t>
      </w:r>
      <w:r w:rsidRPr="003A75A4">
        <w:rPr>
          <w:rFonts w:ascii="Times New Roman" w:hAnsi="Times New Roman"/>
          <w:lang w:val="en-US"/>
        </w:rPr>
        <w:t xml:space="preserve">ation behaviour; Other, </w:t>
      </w:r>
      <w:r w:rsidRPr="003A75A4">
        <w:rPr>
          <w:rFonts w:ascii="Times New Roman" w:hAnsi="Times New Roman"/>
          <w:b/>
          <w:bCs/>
          <w:lang w:val="en-US"/>
        </w:rPr>
        <w:t>CM</w:t>
      </w:r>
      <w:r w:rsidRPr="003A75A4">
        <w:rPr>
          <w:rFonts w:ascii="Times New Roman" w:hAnsi="Times New Roman"/>
          <w:lang w:val="en-US"/>
        </w:rPr>
        <w:t xml:space="preserve">, Compulsive manipulation of tools. </w:t>
      </w:r>
      <w:r w:rsidRPr="003A75A4">
        <w:rPr>
          <w:rFonts w:ascii="Times New Roman" w:hAnsi="Times New Roman"/>
          <w:i/>
          <w:lang w:val="en-US"/>
        </w:rPr>
        <w:t>Non purposeful AH movements</w:t>
      </w:r>
      <w:r>
        <w:rPr>
          <w:rFonts w:ascii="Times New Roman" w:hAnsi="Times New Roman"/>
          <w:i/>
          <w:lang w:val="en-US"/>
        </w:rPr>
        <w:t xml:space="preserve">: </w:t>
      </w:r>
      <w:r w:rsidRPr="003A75A4">
        <w:rPr>
          <w:rFonts w:ascii="Times New Roman" w:hAnsi="Times New Roman"/>
          <w:b/>
          <w:bCs/>
          <w:lang w:val="en-US"/>
        </w:rPr>
        <w:t>Expl beh</w:t>
      </w:r>
      <w:r w:rsidRPr="003A75A4">
        <w:rPr>
          <w:rFonts w:ascii="Times New Roman" w:hAnsi="Times New Roman"/>
          <w:lang w:val="en-US"/>
        </w:rPr>
        <w:t xml:space="preserve">, Exploratory behaviour; </w:t>
      </w:r>
      <w:r w:rsidRPr="003A75A4">
        <w:rPr>
          <w:rFonts w:ascii="Times New Roman" w:hAnsi="Times New Roman"/>
          <w:b/>
          <w:bCs/>
          <w:lang w:val="en-US"/>
        </w:rPr>
        <w:t>Rep mov</w:t>
      </w:r>
      <w:r w:rsidRPr="003A75A4">
        <w:rPr>
          <w:rFonts w:ascii="Times New Roman" w:hAnsi="Times New Roman"/>
          <w:lang w:val="en-US"/>
        </w:rPr>
        <w:t xml:space="preserve">, Repetitive movements; </w:t>
      </w:r>
      <w:r w:rsidRPr="003A75A4">
        <w:rPr>
          <w:rFonts w:ascii="Times New Roman" w:hAnsi="Times New Roman"/>
          <w:b/>
          <w:bCs/>
          <w:lang w:val="en-US"/>
        </w:rPr>
        <w:t>Self grabbing</w:t>
      </w:r>
      <w:r w:rsidRPr="003A75A4">
        <w:rPr>
          <w:rFonts w:ascii="Times New Roman" w:hAnsi="Times New Roman"/>
          <w:lang w:val="en-US"/>
        </w:rPr>
        <w:t xml:space="preserve">; </w:t>
      </w:r>
      <w:r w:rsidRPr="003A75A4">
        <w:rPr>
          <w:rFonts w:ascii="Times New Roman" w:hAnsi="Times New Roman"/>
          <w:b/>
          <w:bCs/>
          <w:lang w:val="en-US"/>
        </w:rPr>
        <w:t>Levitation</w:t>
      </w:r>
      <w:r w:rsidRPr="003A75A4">
        <w:rPr>
          <w:rFonts w:ascii="Times New Roman" w:hAnsi="Times New Roman"/>
          <w:lang w:val="en-US"/>
        </w:rPr>
        <w:t xml:space="preserve">; </w:t>
      </w:r>
      <w:r w:rsidRPr="003A75A4">
        <w:rPr>
          <w:rFonts w:ascii="Times New Roman" w:hAnsi="Times New Roman"/>
          <w:b/>
          <w:bCs/>
          <w:lang w:val="en-US"/>
        </w:rPr>
        <w:t>Noct mov</w:t>
      </w:r>
      <w:r w:rsidRPr="003A75A4">
        <w:rPr>
          <w:rFonts w:ascii="Times New Roman" w:hAnsi="Times New Roman"/>
          <w:lang w:val="en-US"/>
        </w:rPr>
        <w:t xml:space="preserve">: AH nocturnal movements. </w:t>
      </w:r>
      <w:r w:rsidRPr="003A75A4">
        <w:rPr>
          <w:rFonts w:ascii="Times New Roman" w:hAnsi="Times New Roman"/>
          <w:i/>
          <w:lang w:val="en-US"/>
        </w:rPr>
        <w:t>Uncontrolled bilateral hand movements</w:t>
      </w:r>
      <w:r>
        <w:rPr>
          <w:rFonts w:ascii="Times New Roman" w:hAnsi="Times New Roman"/>
          <w:i/>
          <w:lang w:val="en-US"/>
        </w:rPr>
        <w:t>:</w:t>
      </w:r>
      <w:r w:rsidRPr="003A75A4">
        <w:rPr>
          <w:rFonts w:ascii="Times New Roman" w:hAnsi="Times New Roman"/>
          <w:i/>
          <w:lang w:val="en-US"/>
        </w:rPr>
        <w:t xml:space="preserve"> </w:t>
      </w:r>
      <w:r w:rsidRPr="003A75A4">
        <w:rPr>
          <w:rFonts w:ascii="Times New Roman" w:hAnsi="Times New Roman"/>
          <w:b/>
          <w:bCs/>
          <w:lang w:val="en-US"/>
        </w:rPr>
        <w:t>Int conf</w:t>
      </w:r>
      <w:r w:rsidRPr="003A75A4">
        <w:rPr>
          <w:rFonts w:ascii="Times New Roman" w:hAnsi="Times New Roman"/>
          <w:lang w:val="en-US"/>
        </w:rPr>
        <w:t xml:space="preserve">, Intermanual conflict; </w:t>
      </w:r>
      <w:r w:rsidRPr="003A75A4">
        <w:rPr>
          <w:rFonts w:ascii="Times New Roman" w:hAnsi="Times New Roman"/>
          <w:b/>
          <w:bCs/>
          <w:lang w:val="en-US"/>
        </w:rPr>
        <w:t>Diag Dysp</w:t>
      </w:r>
      <w:r w:rsidRPr="003A75A4">
        <w:rPr>
          <w:rFonts w:ascii="Times New Roman" w:hAnsi="Times New Roman"/>
          <w:lang w:val="en-US"/>
        </w:rPr>
        <w:t xml:space="preserve">, Diagonistic Dyspraxia; </w:t>
      </w:r>
      <w:r w:rsidRPr="003A75A4">
        <w:rPr>
          <w:rFonts w:ascii="Times New Roman" w:hAnsi="Times New Roman"/>
          <w:b/>
          <w:bCs/>
          <w:lang w:val="en-US"/>
        </w:rPr>
        <w:t>Responsiveness</w:t>
      </w:r>
      <w:r w:rsidRPr="003A75A4">
        <w:rPr>
          <w:rFonts w:ascii="Times New Roman" w:hAnsi="Times New Roman"/>
          <w:lang w:val="en-US"/>
        </w:rPr>
        <w:t xml:space="preserve">; </w:t>
      </w:r>
      <w:r w:rsidRPr="003A75A4">
        <w:rPr>
          <w:rFonts w:ascii="Times New Roman" w:hAnsi="Times New Roman"/>
          <w:b/>
          <w:bCs/>
          <w:lang w:val="en-US"/>
        </w:rPr>
        <w:t>Mirr</w:t>
      </w:r>
      <w:r w:rsidRPr="003A75A4">
        <w:rPr>
          <w:rFonts w:ascii="Times New Roman" w:hAnsi="Times New Roman"/>
          <w:lang w:val="en-US"/>
        </w:rPr>
        <w:t xml:space="preserve">, AH mirror movements; </w:t>
      </w:r>
      <w:r w:rsidRPr="003A75A4">
        <w:rPr>
          <w:rFonts w:ascii="Times New Roman" w:hAnsi="Times New Roman"/>
          <w:b/>
          <w:bCs/>
          <w:lang w:val="en-US"/>
        </w:rPr>
        <w:t>SinK</w:t>
      </w:r>
      <w:r w:rsidRPr="003A75A4">
        <w:rPr>
          <w:rFonts w:ascii="Times New Roman" w:hAnsi="Times New Roman"/>
          <w:lang w:val="en-US"/>
        </w:rPr>
        <w:t xml:space="preserve">, Synkinesias. </w:t>
      </w:r>
      <w:r w:rsidRPr="003A75A4">
        <w:rPr>
          <w:rFonts w:ascii="Times New Roman" w:hAnsi="Times New Roman"/>
          <w:i/>
          <w:lang w:val="en-US"/>
        </w:rPr>
        <w:t>Feelings</w:t>
      </w:r>
      <w:r>
        <w:rPr>
          <w:rFonts w:ascii="Times New Roman" w:hAnsi="Times New Roman"/>
          <w:i/>
          <w:lang w:val="en-US"/>
        </w:rPr>
        <w:t xml:space="preserve">: </w:t>
      </w:r>
      <w:r w:rsidRPr="003A75A4">
        <w:rPr>
          <w:rFonts w:ascii="Times New Roman" w:hAnsi="Times New Roman"/>
          <w:b/>
          <w:bCs/>
          <w:lang w:val="en-US"/>
        </w:rPr>
        <w:t>Alien</w:t>
      </w:r>
      <w:r w:rsidRPr="003A75A4">
        <w:rPr>
          <w:rFonts w:ascii="Times New Roman" w:hAnsi="Times New Roman"/>
          <w:lang w:val="en-US"/>
        </w:rPr>
        <w:t xml:space="preserve">, Alien hand; </w:t>
      </w:r>
      <w:r w:rsidRPr="003A75A4">
        <w:rPr>
          <w:rFonts w:ascii="Times New Roman" w:hAnsi="Times New Roman"/>
          <w:b/>
          <w:bCs/>
          <w:lang w:val="en-US"/>
        </w:rPr>
        <w:t>Per</w:t>
      </w:r>
      <w:r w:rsidRPr="003A75A4">
        <w:rPr>
          <w:rFonts w:ascii="Times New Roman" w:hAnsi="Times New Roman"/>
          <w:lang w:val="en-US"/>
        </w:rPr>
        <w:t xml:space="preserve">, personification; </w:t>
      </w:r>
      <w:r w:rsidRPr="003A75A4">
        <w:rPr>
          <w:rFonts w:ascii="Times New Roman" w:hAnsi="Times New Roman"/>
          <w:b/>
          <w:bCs/>
          <w:lang w:val="en-US"/>
        </w:rPr>
        <w:t>Rest</w:t>
      </w:r>
      <w:r w:rsidRPr="003A75A4">
        <w:rPr>
          <w:rFonts w:ascii="Times New Roman" w:hAnsi="Times New Roman"/>
          <w:lang w:val="en-US"/>
        </w:rPr>
        <w:t>, restraining actions (</w:t>
      </w:r>
      <w:r w:rsidRPr="003A75A4">
        <w:rPr>
          <w:rFonts w:ascii="Times New Roman" w:hAnsi="Times New Roman"/>
          <w:b/>
          <w:bCs/>
          <w:lang w:val="en-US"/>
        </w:rPr>
        <w:t>R</w:t>
      </w:r>
      <w:r w:rsidRPr="003A75A4">
        <w:rPr>
          <w:rFonts w:ascii="Times New Roman" w:hAnsi="Times New Roman"/>
          <w:lang w:val="en-US"/>
        </w:rPr>
        <w:t>); Aut, autocriticism (</w:t>
      </w:r>
      <w:r w:rsidRPr="003A75A4">
        <w:rPr>
          <w:rFonts w:ascii="Times New Roman" w:hAnsi="Times New Roman"/>
          <w:b/>
          <w:bCs/>
          <w:lang w:val="en-US"/>
        </w:rPr>
        <w:t>A</w:t>
      </w:r>
      <w:r w:rsidRPr="003A75A4">
        <w:rPr>
          <w:rFonts w:ascii="Times New Roman" w:hAnsi="Times New Roman"/>
          <w:lang w:val="en-US"/>
        </w:rPr>
        <w:t xml:space="preserve">); </w:t>
      </w:r>
      <w:r w:rsidRPr="003A75A4">
        <w:rPr>
          <w:rFonts w:ascii="Times New Roman" w:hAnsi="Times New Roman"/>
          <w:b/>
          <w:bCs/>
          <w:lang w:val="en-US"/>
        </w:rPr>
        <w:t>Avoi</w:t>
      </w:r>
      <w:r w:rsidRPr="003A75A4">
        <w:rPr>
          <w:rFonts w:ascii="Times New Roman" w:hAnsi="Times New Roman"/>
          <w:lang w:val="en-US"/>
        </w:rPr>
        <w:t>, avoidance behaviour (</w:t>
      </w:r>
      <w:r w:rsidRPr="003A75A4">
        <w:rPr>
          <w:rFonts w:ascii="Times New Roman" w:hAnsi="Times New Roman"/>
          <w:b/>
          <w:bCs/>
          <w:lang w:val="en-US"/>
        </w:rPr>
        <w:t>V</w:t>
      </w:r>
      <w:r w:rsidRPr="003A75A4">
        <w:rPr>
          <w:rFonts w:ascii="Times New Roman" w:hAnsi="Times New Roman"/>
          <w:lang w:val="en-US"/>
        </w:rPr>
        <w:t xml:space="preserve">). </w:t>
      </w:r>
      <w:r w:rsidRPr="003A75A4">
        <w:rPr>
          <w:rFonts w:ascii="Times New Roman" w:hAnsi="Times New Roman"/>
          <w:i/>
          <w:lang w:val="en-US"/>
        </w:rPr>
        <w:t>Disconnection symptoms</w:t>
      </w:r>
      <w:r>
        <w:rPr>
          <w:rFonts w:ascii="Times New Roman" w:hAnsi="Times New Roman"/>
          <w:i/>
          <w:lang w:val="en-US"/>
        </w:rPr>
        <w:t xml:space="preserve">: </w:t>
      </w:r>
      <w:r w:rsidRPr="003A75A4">
        <w:rPr>
          <w:rFonts w:ascii="Times New Roman" w:hAnsi="Times New Roman"/>
          <w:b/>
          <w:bCs/>
          <w:lang w:val="en-US"/>
        </w:rPr>
        <w:t>Unil apr/agr</w:t>
      </w:r>
      <w:r w:rsidRPr="003A75A4">
        <w:rPr>
          <w:rFonts w:ascii="Times New Roman" w:hAnsi="Times New Roman"/>
          <w:lang w:val="en-US"/>
        </w:rPr>
        <w:t>: unilateral apraxia (</w:t>
      </w:r>
      <w:r w:rsidRPr="003A75A4">
        <w:rPr>
          <w:rFonts w:ascii="Times New Roman" w:hAnsi="Times New Roman"/>
          <w:b/>
          <w:bCs/>
          <w:lang w:val="en-US"/>
        </w:rPr>
        <w:t>Ua</w:t>
      </w:r>
      <w:r w:rsidRPr="003A75A4">
        <w:rPr>
          <w:rFonts w:ascii="Times New Roman" w:hAnsi="Times New Roman"/>
          <w:lang w:val="en-US"/>
        </w:rPr>
        <w:t>) / agraphia (</w:t>
      </w:r>
      <w:r w:rsidRPr="003A75A4">
        <w:rPr>
          <w:rFonts w:ascii="Times New Roman" w:hAnsi="Times New Roman"/>
          <w:b/>
          <w:bCs/>
          <w:lang w:val="en-US"/>
        </w:rPr>
        <w:t>Ug</w:t>
      </w:r>
      <w:r w:rsidRPr="003A75A4">
        <w:rPr>
          <w:rFonts w:ascii="Times New Roman" w:hAnsi="Times New Roman"/>
          <w:lang w:val="en-US"/>
        </w:rPr>
        <w:t xml:space="preserve">); </w:t>
      </w:r>
      <w:r w:rsidRPr="003A75A4">
        <w:rPr>
          <w:rFonts w:ascii="Times New Roman" w:hAnsi="Times New Roman"/>
          <w:b/>
          <w:bCs/>
          <w:lang w:val="en-US"/>
        </w:rPr>
        <w:t>Tact agn</w:t>
      </w:r>
      <w:r w:rsidRPr="003A75A4">
        <w:rPr>
          <w:rFonts w:ascii="Times New Roman" w:hAnsi="Times New Roman"/>
          <w:lang w:val="en-US"/>
        </w:rPr>
        <w:t xml:space="preserve">, unilateral tactile Agnosia; </w:t>
      </w:r>
      <w:r w:rsidRPr="003A75A4">
        <w:rPr>
          <w:rFonts w:ascii="Times New Roman" w:hAnsi="Times New Roman"/>
          <w:b/>
          <w:bCs/>
          <w:lang w:val="en-US"/>
        </w:rPr>
        <w:t>Int tran</w:t>
      </w:r>
      <w:r w:rsidRPr="003A75A4">
        <w:rPr>
          <w:rFonts w:ascii="Times New Roman" w:hAnsi="Times New Roman"/>
          <w:lang w:val="en-US"/>
        </w:rPr>
        <w:t xml:space="preserve">: Deficits in interhemispheric sensory transmission. </w:t>
      </w:r>
      <w:r w:rsidRPr="003A75A4">
        <w:rPr>
          <w:rFonts w:ascii="Times New Roman" w:hAnsi="Times New Roman"/>
          <w:i/>
          <w:lang w:val="en-US"/>
        </w:rPr>
        <w:t>Frequently associated sensorimotor deficits</w:t>
      </w:r>
      <w:r>
        <w:rPr>
          <w:rFonts w:ascii="Times New Roman" w:hAnsi="Times New Roman"/>
          <w:i/>
          <w:lang w:val="en-US"/>
        </w:rPr>
        <w:t xml:space="preserve">: </w:t>
      </w:r>
      <w:r w:rsidRPr="003A75A4">
        <w:rPr>
          <w:rFonts w:ascii="Times New Roman" w:hAnsi="Times New Roman"/>
          <w:b/>
          <w:bCs/>
          <w:lang w:val="en-US"/>
        </w:rPr>
        <w:t>Bi Inc</w:t>
      </w:r>
      <w:r w:rsidRPr="003A75A4">
        <w:rPr>
          <w:rFonts w:ascii="Times New Roman" w:hAnsi="Times New Roman"/>
          <w:lang w:val="en-US"/>
        </w:rPr>
        <w:t xml:space="preserve">, bimanual incoordination; </w:t>
      </w:r>
      <w:r w:rsidRPr="003A75A4">
        <w:rPr>
          <w:rFonts w:ascii="Times New Roman" w:hAnsi="Times New Roman"/>
          <w:b/>
          <w:bCs/>
          <w:lang w:val="en-US"/>
        </w:rPr>
        <w:t>Tap</w:t>
      </w:r>
      <w:r w:rsidRPr="003A75A4">
        <w:rPr>
          <w:rFonts w:ascii="Times New Roman" w:hAnsi="Times New Roman"/>
          <w:lang w:val="en-US"/>
        </w:rPr>
        <w:t xml:space="preserve">, tapping deficit; </w:t>
      </w:r>
      <w:r w:rsidRPr="003A75A4">
        <w:rPr>
          <w:rFonts w:ascii="Times New Roman" w:hAnsi="Times New Roman"/>
          <w:b/>
          <w:bCs/>
          <w:lang w:val="en-US"/>
        </w:rPr>
        <w:t>Seq</w:t>
      </w:r>
      <w:r w:rsidRPr="003A75A4">
        <w:rPr>
          <w:rFonts w:ascii="Times New Roman" w:hAnsi="Times New Roman"/>
          <w:lang w:val="en-US"/>
        </w:rPr>
        <w:t xml:space="preserve">, action sequence deficit; </w:t>
      </w:r>
      <w:r w:rsidRPr="003A75A4">
        <w:rPr>
          <w:rFonts w:ascii="Times New Roman" w:hAnsi="Times New Roman"/>
          <w:b/>
          <w:bCs/>
          <w:lang w:val="en-US"/>
        </w:rPr>
        <w:t>Sensory loss</w:t>
      </w:r>
      <w:r w:rsidRPr="003A75A4">
        <w:rPr>
          <w:rFonts w:ascii="Times New Roman" w:hAnsi="Times New Roman"/>
          <w:lang w:val="en-US"/>
        </w:rPr>
        <w:t xml:space="preserve">, AH sensory loss; </w:t>
      </w:r>
      <w:r w:rsidRPr="003A75A4">
        <w:rPr>
          <w:rFonts w:ascii="Times New Roman" w:hAnsi="Times New Roman"/>
          <w:b/>
          <w:bCs/>
          <w:lang w:val="en-US"/>
        </w:rPr>
        <w:t>Lower limb dis</w:t>
      </w:r>
      <w:r w:rsidRPr="003A75A4">
        <w:rPr>
          <w:rFonts w:ascii="Times New Roman" w:hAnsi="Times New Roman"/>
          <w:lang w:val="en-US"/>
        </w:rPr>
        <w:t xml:space="preserve">, Lower limb sensory loss or hyposthenia; </w:t>
      </w:r>
      <w:r w:rsidRPr="003A75A4">
        <w:rPr>
          <w:rFonts w:ascii="Times New Roman" w:hAnsi="Times New Roman"/>
          <w:b/>
          <w:bCs/>
          <w:lang w:val="en-US"/>
        </w:rPr>
        <w:t>Mutism</w:t>
      </w:r>
      <w:r w:rsidRPr="003A75A4">
        <w:rPr>
          <w:rFonts w:ascii="Times New Roman" w:hAnsi="Times New Roman"/>
          <w:lang w:val="en-US"/>
        </w:rPr>
        <w:t xml:space="preserve"> (initial), Akinetic mutism in the acute phase. </w:t>
      </w:r>
    </w:p>
    <w:p w14:paraId="338183AA" w14:textId="77777777" w:rsidR="000C025C" w:rsidRDefault="00707164" w:rsidP="000C025C">
      <w:pPr>
        <w:spacing w:after="120" w:line="360" w:lineRule="auto"/>
        <w:rPr>
          <w:rFonts w:ascii="Times New Roman" w:hAnsi="Times New Roman"/>
          <w:lang w:val="en-US"/>
        </w:rPr>
      </w:pPr>
      <w:r w:rsidRPr="003A75A4">
        <w:rPr>
          <w:rFonts w:ascii="Times New Roman" w:hAnsi="Times New Roman"/>
          <w:i/>
          <w:lang w:val="en-US"/>
        </w:rPr>
        <w:lastRenderedPageBreak/>
        <w:t xml:space="preserve">Cognitive deficits: </w:t>
      </w:r>
      <w:r w:rsidRPr="003A75A4">
        <w:rPr>
          <w:rFonts w:ascii="Times New Roman" w:hAnsi="Times New Roman"/>
          <w:b/>
          <w:bCs/>
          <w:lang w:val="en-US"/>
        </w:rPr>
        <w:t>Language dis</w:t>
      </w:r>
      <w:r w:rsidRPr="003A75A4">
        <w:rPr>
          <w:rFonts w:ascii="Times New Roman" w:hAnsi="Times New Roman"/>
          <w:lang w:val="en-US"/>
        </w:rPr>
        <w:t xml:space="preserve">, language disorders. </w:t>
      </w:r>
      <w:r w:rsidRPr="003A75A4">
        <w:rPr>
          <w:rFonts w:ascii="Times New Roman" w:hAnsi="Times New Roman"/>
          <w:b/>
          <w:bCs/>
          <w:lang w:val="en-US"/>
        </w:rPr>
        <w:t>Verbal mem</w:t>
      </w:r>
      <w:r w:rsidRPr="003A75A4">
        <w:rPr>
          <w:rFonts w:ascii="Times New Roman" w:hAnsi="Times New Roman"/>
          <w:lang w:val="en-US"/>
        </w:rPr>
        <w:t xml:space="preserve">, verbal memory; </w:t>
      </w:r>
      <w:r w:rsidRPr="003A75A4">
        <w:rPr>
          <w:rFonts w:ascii="Times New Roman" w:hAnsi="Times New Roman"/>
          <w:b/>
          <w:bCs/>
          <w:lang w:val="en-US"/>
        </w:rPr>
        <w:t>Vis mem</w:t>
      </w:r>
      <w:r w:rsidRPr="003A75A4">
        <w:rPr>
          <w:rFonts w:ascii="Times New Roman" w:hAnsi="Times New Roman"/>
          <w:lang w:val="en-US"/>
        </w:rPr>
        <w:t>, Visual memory deficits (</w:t>
      </w:r>
      <w:r w:rsidRPr="003A75A4">
        <w:rPr>
          <w:rFonts w:ascii="Times New Roman" w:hAnsi="Times New Roman"/>
          <w:b/>
          <w:bCs/>
          <w:lang w:val="en-US"/>
        </w:rPr>
        <w:t>Vi</w:t>
      </w:r>
      <w:r w:rsidRPr="003A75A4">
        <w:rPr>
          <w:rFonts w:ascii="Times New Roman" w:hAnsi="Times New Roman"/>
          <w:lang w:val="en-US"/>
        </w:rPr>
        <w:t xml:space="preserve">); </w:t>
      </w:r>
      <w:r w:rsidRPr="003A75A4">
        <w:rPr>
          <w:rFonts w:ascii="Times New Roman" w:hAnsi="Times New Roman"/>
          <w:b/>
          <w:bCs/>
          <w:lang w:val="en-US"/>
        </w:rPr>
        <w:t>Cons</w:t>
      </w:r>
      <w:r w:rsidRPr="003A75A4">
        <w:rPr>
          <w:rFonts w:ascii="Times New Roman" w:hAnsi="Times New Roman"/>
          <w:lang w:val="en-US"/>
        </w:rPr>
        <w:t>: constructional apraxia deficit (</w:t>
      </w:r>
      <w:r w:rsidRPr="003A75A4">
        <w:rPr>
          <w:rFonts w:ascii="Times New Roman" w:hAnsi="Times New Roman"/>
          <w:b/>
          <w:bCs/>
          <w:lang w:val="en-US"/>
        </w:rPr>
        <w:t>Co</w:t>
      </w:r>
      <w:r w:rsidRPr="003A75A4">
        <w:rPr>
          <w:rFonts w:ascii="Times New Roman" w:hAnsi="Times New Roman"/>
          <w:lang w:val="en-US"/>
        </w:rPr>
        <w:t xml:space="preserve">); </w:t>
      </w:r>
      <w:r w:rsidRPr="003A75A4">
        <w:rPr>
          <w:rFonts w:ascii="Times New Roman" w:hAnsi="Times New Roman"/>
          <w:b/>
          <w:bCs/>
          <w:lang w:val="en-US"/>
        </w:rPr>
        <w:t>Attentional dis</w:t>
      </w:r>
      <w:r w:rsidRPr="003A75A4">
        <w:rPr>
          <w:rFonts w:ascii="Times New Roman" w:hAnsi="Times New Roman"/>
          <w:lang w:val="en-US"/>
        </w:rPr>
        <w:t xml:space="preserve">, attentional disorders; </w:t>
      </w:r>
      <w:r w:rsidRPr="003A75A4">
        <w:rPr>
          <w:rFonts w:ascii="Times New Roman" w:hAnsi="Times New Roman"/>
          <w:b/>
          <w:bCs/>
          <w:lang w:val="en-US"/>
        </w:rPr>
        <w:t>Disexecutive synd</w:t>
      </w:r>
      <w:r w:rsidRPr="003A75A4">
        <w:rPr>
          <w:rFonts w:ascii="Times New Roman" w:hAnsi="Times New Roman"/>
          <w:lang w:val="en-US"/>
        </w:rPr>
        <w:t>: disexecutive syndrome.</w:t>
      </w:r>
    </w:p>
    <w:p w14:paraId="0AA4DE89" w14:textId="77777777" w:rsidR="000C025C" w:rsidRPr="00AF4A1E" w:rsidRDefault="00970DC1" w:rsidP="00C86738">
      <w:pPr>
        <w:rPr>
          <w:rFonts w:ascii="Times New Roman" w:hAnsi="Times New Roman"/>
        </w:rPr>
      </w:pPr>
      <w:r w:rsidRPr="00970DC1">
        <w:rPr>
          <w:rFonts w:ascii="Times New Roman" w:hAnsi="Times New Roman"/>
          <w:b/>
          <w:bCs/>
          <w:lang w:val="en-US"/>
        </w:rPr>
        <w:t>References</w:t>
      </w:r>
      <w:r w:rsidR="003D5107">
        <w:rPr>
          <w:rFonts w:ascii="Times New Roman" w:hAnsi="Times New Roman"/>
          <w:b/>
          <w:bCs/>
          <w:lang w:val="en-US"/>
        </w:rPr>
        <w:t xml:space="preserve"> (articles from 2016 to 2020)</w:t>
      </w:r>
      <w:r w:rsidRPr="00970DC1">
        <w:rPr>
          <w:rFonts w:ascii="Times New Roman" w:hAnsi="Times New Roman"/>
          <w:b/>
          <w:bCs/>
          <w:lang w:val="en-US"/>
        </w:rPr>
        <w:t>:</w:t>
      </w:r>
      <w:r>
        <w:rPr>
          <w:rFonts w:ascii="Times New Roman" w:hAnsi="Times New Roman"/>
          <w:lang w:val="en-US"/>
        </w:rPr>
        <w:t xml:space="preserve"> </w:t>
      </w:r>
      <w:r w:rsidR="00707164" w:rsidRPr="00346762">
        <w:rPr>
          <w:rFonts w:ascii="Times New Roman" w:hAnsi="Times New Roman"/>
          <w:lang w:val="en-US"/>
        </w:rPr>
        <w:t>1= Gheewala et al.,  2019; 2= Murdoch et al., 202</w:t>
      </w:r>
      <w:r w:rsidR="00981BD9">
        <w:rPr>
          <w:rFonts w:ascii="Times New Roman" w:hAnsi="Times New Roman"/>
          <w:lang w:val="en-US"/>
        </w:rPr>
        <w:t>1</w:t>
      </w:r>
      <w:r w:rsidR="00707164" w:rsidRPr="00346762">
        <w:rPr>
          <w:rFonts w:ascii="Times New Roman" w:hAnsi="Times New Roman"/>
          <w:lang w:val="en-US"/>
        </w:rPr>
        <w:t>;</w:t>
      </w:r>
      <w:r w:rsidR="00315E4D" w:rsidRPr="00346762">
        <w:rPr>
          <w:rFonts w:ascii="Times New Roman" w:hAnsi="Times New Roman"/>
          <w:lang w:val="en-US"/>
        </w:rPr>
        <w:t xml:space="preserve"> 3= Demiryurek </w:t>
      </w:r>
      <w:r w:rsidR="00AF4A1E" w:rsidRPr="00346762">
        <w:rPr>
          <w:rFonts w:ascii="Times New Roman" w:hAnsi="Times New Roman"/>
          <w:lang w:val="en-US"/>
        </w:rPr>
        <w:t>et al.,</w:t>
      </w:r>
      <w:r w:rsidR="00315E4D" w:rsidRPr="00346762">
        <w:rPr>
          <w:rFonts w:ascii="Times New Roman" w:hAnsi="Times New Roman"/>
          <w:lang w:val="en-US"/>
        </w:rPr>
        <w:t xml:space="preserve"> 2016</w:t>
      </w:r>
      <w:r w:rsidR="00AF4A1E" w:rsidRPr="00346762">
        <w:rPr>
          <w:rFonts w:ascii="Times New Roman" w:hAnsi="Times New Roman"/>
          <w:lang w:val="en-US"/>
        </w:rPr>
        <w:t>; 4= Russo et al., 2020;</w:t>
      </w:r>
      <w:r w:rsidR="00346762" w:rsidRPr="00346762">
        <w:rPr>
          <w:rFonts w:ascii="Times New Roman" w:hAnsi="Times New Roman"/>
          <w:lang w:val="en-US"/>
        </w:rPr>
        <w:t xml:space="preserve"> </w:t>
      </w:r>
      <w:r w:rsidR="00AF4A1E" w:rsidRPr="00346762">
        <w:rPr>
          <w:rFonts w:ascii="Times New Roman" w:hAnsi="Times New Roman"/>
          <w:lang w:val="en-US"/>
        </w:rPr>
        <w:t>5= Nowak et al., 2020;</w:t>
      </w:r>
      <w:r w:rsidR="00346762" w:rsidRPr="00346762">
        <w:rPr>
          <w:rFonts w:ascii="Times New Roman" w:hAnsi="Times New Roman"/>
          <w:lang w:val="en-US"/>
        </w:rPr>
        <w:t xml:space="preserve"> 6= Alvarez et al., 2020; 7= Gao Xiaove et al., 2016; 8= Khalighinejad et al., 2017; </w:t>
      </w:r>
      <w:r w:rsidR="00346762" w:rsidRPr="003A75A4">
        <w:rPr>
          <w:rFonts w:ascii="Times New Roman" w:hAnsi="Times New Roman"/>
        </w:rPr>
        <w:t>9= Mahawish, 2016</w:t>
      </w:r>
      <w:r w:rsidR="00346762">
        <w:rPr>
          <w:rFonts w:ascii="Times New Roman" w:hAnsi="Times New Roman"/>
        </w:rPr>
        <w:t xml:space="preserve">; </w:t>
      </w:r>
      <w:r w:rsidR="00346762" w:rsidRPr="003A75A4">
        <w:rPr>
          <w:rFonts w:ascii="Times New Roman" w:hAnsi="Times New Roman"/>
        </w:rPr>
        <w:t>10= Qureshi</w:t>
      </w:r>
      <w:r w:rsidR="00346762">
        <w:rPr>
          <w:rFonts w:ascii="Times New Roman" w:hAnsi="Times New Roman"/>
        </w:rPr>
        <w:t xml:space="preserve"> et al., </w:t>
      </w:r>
      <w:r w:rsidR="00346762" w:rsidRPr="003A75A4">
        <w:rPr>
          <w:rFonts w:ascii="Times New Roman" w:hAnsi="Times New Roman"/>
        </w:rPr>
        <w:t>2016</w:t>
      </w:r>
      <w:r w:rsidR="00346762">
        <w:rPr>
          <w:rFonts w:ascii="Times New Roman" w:hAnsi="Times New Roman"/>
        </w:rPr>
        <w:t xml:space="preserve">; </w:t>
      </w:r>
      <w:r w:rsidR="00346762" w:rsidRPr="003A75A4">
        <w:rPr>
          <w:rFonts w:ascii="Times New Roman" w:hAnsi="Times New Roman"/>
        </w:rPr>
        <w:t>11= Abdulla and Saseendran</w:t>
      </w:r>
      <w:r w:rsidR="00346762">
        <w:rPr>
          <w:rFonts w:ascii="Times New Roman" w:hAnsi="Times New Roman"/>
        </w:rPr>
        <w:t xml:space="preserve">, </w:t>
      </w:r>
      <w:r w:rsidR="00346762" w:rsidRPr="003A75A4">
        <w:rPr>
          <w:rFonts w:ascii="Times New Roman" w:hAnsi="Times New Roman"/>
        </w:rPr>
        <w:t>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1688"/>
        <w:gridCol w:w="730"/>
        <w:gridCol w:w="623"/>
        <w:gridCol w:w="473"/>
        <w:gridCol w:w="619"/>
        <w:gridCol w:w="573"/>
        <w:gridCol w:w="547"/>
        <w:gridCol w:w="526"/>
        <w:gridCol w:w="592"/>
        <w:gridCol w:w="497"/>
        <w:gridCol w:w="792"/>
        <w:gridCol w:w="792"/>
      </w:tblGrid>
      <w:tr w:rsidR="00456BBD" w:rsidRPr="004B6A34" w14:paraId="77BE4B16" w14:textId="77777777" w:rsidTr="004B6A34">
        <w:tc>
          <w:tcPr>
            <w:tcW w:w="3090" w:type="dxa"/>
            <w:gridSpan w:val="2"/>
            <w:shd w:val="clear" w:color="auto" w:fill="auto"/>
          </w:tcPr>
          <w:p w14:paraId="71F9F613" w14:textId="77777777" w:rsidR="00707164" w:rsidRPr="004B6A34" w:rsidRDefault="00707164" w:rsidP="004B6A34">
            <w:pPr>
              <w:pStyle w:val="Titolo1"/>
              <w:spacing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20"/>
                <w:szCs w:val="20"/>
                <w:lang w:val="en-US"/>
              </w:rPr>
            </w:pPr>
            <w:bookmarkStart w:id="0" w:name="_Toc62927354"/>
            <w:r w:rsidRPr="004B6A34">
              <w:rPr>
                <w:rFonts w:ascii="Times New Roman" w:hAnsi="Times New Roman"/>
                <w:i/>
                <w:iCs/>
                <w:color w:val="auto"/>
                <w:lang w:val="en-US"/>
              </w:rPr>
              <w:t>Total numbers of symptoms</w:t>
            </w:r>
            <w:bookmarkEnd w:id="0"/>
            <w:r w:rsidR="00312E38" w:rsidRPr="004B6A34">
              <w:rPr>
                <w:rFonts w:ascii="Times New Roman" w:hAnsi="Times New Roman"/>
                <w:i/>
                <w:iCs/>
                <w:color w:val="auto"/>
                <w:lang w:val="en-US"/>
              </w:rPr>
              <w:t>*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1D621B9C" w14:textId="77777777" w:rsidR="00707164" w:rsidRPr="004B6A34" w:rsidRDefault="00707164" w:rsidP="004B6A3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B6A34">
              <w:rPr>
                <w:b/>
                <w:bCs/>
                <w:sz w:val="20"/>
                <w:szCs w:val="20"/>
              </w:rPr>
              <w:t>Posterior, Right AH</w:t>
            </w:r>
          </w:p>
        </w:tc>
        <w:tc>
          <w:tcPr>
            <w:tcW w:w="1665" w:type="dxa"/>
            <w:gridSpan w:val="3"/>
            <w:shd w:val="clear" w:color="auto" w:fill="auto"/>
          </w:tcPr>
          <w:p w14:paraId="57C9E7F1" w14:textId="77777777" w:rsidR="00707164" w:rsidRPr="004B6A34" w:rsidRDefault="00707164" w:rsidP="004B6A3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B6A34">
              <w:rPr>
                <w:b/>
                <w:bCs/>
                <w:sz w:val="20"/>
                <w:szCs w:val="20"/>
              </w:rPr>
              <w:t>Posterior, Left AH</w:t>
            </w:r>
          </w:p>
        </w:tc>
        <w:tc>
          <w:tcPr>
            <w:tcW w:w="1073" w:type="dxa"/>
            <w:gridSpan w:val="2"/>
            <w:shd w:val="clear" w:color="auto" w:fill="auto"/>
          </w:tcPr>
          <w:p w14:paraId="77D3F232" w14:textId="77777777" w:rsidR="00707164" w:rsidRPr="004B6A34" w:rsidRDefault="00707164" w:rsidP="004B6A3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B6A34">
              <w:rPr>
                <w:b/>
                <w:bCs/>
                <w:sz w:val="20"/>
                <w:szCs w:val="20"/>
              </w:rPr>
              <w:t>Callosal, Right AH</w:t>
            </w:r>
          </w:p>
        </w:tc>
        <w:tc>
          <w:tcPr>
            <w:tcW w:w="1089" w:type="dxa"/>
            <w:gridSpan w:val="2"/>
            <w:shd w:val="clear" w:color="auto" w:fill="auto"/>
          </w:tcPr>
          <w:p w14:paraId="18FF6CB7" w14:textId="77777777" w:rsidR="00707164" w:rsidRPr="004B6A34" w:rsidRDefault="00707164" w:rsidP="004B6A3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B6A34">
              <w:rPr>
                <w:b/>
                <w:bCs/>
                <w:sz w:val="20"/>
                <w:szCs w:val="20"/>
              </w:rPr>
              <w:t>Callosal, Left AH</w:t>
            </w:r>
          </w:p>
        </w:tc>
        <w:tc>
          <w:tcPr>
            <w:tcW w:w="792" w:type="dxa"/>
            <w:shd w:val="clear" w:color="auto" w:fill="auto"/>
          </w:tcPr>
          <w:p w14:paraId="19FA6866" w14:textId="77777777" w:rsidR="00707164" w:rsidRPr="004B6A34" w:rsidRDefault="00707164" w:rsidP="004B6A3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B6A34">
              <w:rPr>
                <w:b/>
                <w:bCs/>
                <w:sz w:val="20"/>
                <w:szCs w:val="20"/>
              </w:rPr>
              <w:t>Mixed, Right AH</w:t>
            </w:r>
          </w:p>
        </w:tc>
        <w:tc>
          <w:tcPr>
            <w:tcW w:w="792" w:type="dxa"/>
            <w:shd w:val="clear" w:color="auto" w:fill="auto"/>
          </w:tcPr>
          <w:p w14:paraId="3683C235" w14:textId="77777777" w:rsidR="00707164" w:rsidRPr="004B6A34" w:rsidRDefault="00707164" w:rsidP="004B6A3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B6A34">
              <w:rPr>
                <w:b/>
                <w:bCs/>
                <w:sz w:val="20"/>
                <w:szCs w:val="20"/>
              </w:rPr>
              <w:t>Mixed, Left AH</w:t>
            </w:r>
          </w:p>
        </w:tc>
      </w:tr>
      <w:tr w:rsidR="00456BBD" w:rsidRPr="004B6A34" w14:paraId="4A88A5C8" w14:textId="77777777" w:rsidTr="004B6A34">
        <w:tc>
          <w:tcPr>
            <w:tcW w:w="3090" w:type="dxa"/>
            <w:gridSpan w:val="2"/>
            <w:shd w:val="clear" w:color="auto" w:fill="auto"/>
          </w:tcPr>
          <w:p w14:paraId="5A53710B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Reference</w:t>
            </w:r>
          </w:p>
        </w:tc>
        <w:tc>
          <w:tcPr>
            <w:tcW w:w="730" w:type="dxa"/>
            <w:shd w:val="clear" w:color="auto" w:fill="auto"/>
          </w:tcPr>
          <w:p w14:paraId="4E249C1F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1</w:t>
            </w:r>
          </w:p>
        </w:tc>
        <w:tc>
          <w:tcPr>
            <w:tcW w:w="623" w:type="dxa"/>
            <w:shd w:val="clear" w:color="auto" w:fill="auto"/>
          </w:tcPr>
          <w:p w14:paraId="6D862507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2</w:t>
            </w:r>
          </w:p>
        </w:tc>
        <w:tc>
          <w:tcPr>
            <w:tcW w:w="473" w:type="dxa"/>
            <w:shd w:val="clear" w:color="auto" w:fill="auto"/>
          </w:tcPr>
          <w:p w14:paraId="4E478098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3</w:t>
            </w:r>
          </w:p>
        </w:tc>
        <w:tc>
          <w:tcPr>
            <w:tcW w:w="619" w:type="dxa"/>
            <w:shd w:val="clear" w:color="auto" w:fill="auto"/>
          </w:tcPr>
          <w:p w14:paraId="281D1539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4</w:t>
            </w:r>
          </w:p>
        </w:tc>
        <w:tc>
          <w:tcPr>
            <w:tcW w:w="573" w:type="dxa"/>
            <w:shd w:val="clear" w:color="auto" w:fill="auto"/>
          </w:tcPr>
          <w:p w14:paraId="7EC3E28D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5</w:t>
            </w:r>
          </w:p>
        </w:tc>
        <w:tc>
          <w:tcPr>
            <w:tcW w:w="547" w:type="dxa"/>
            <w:shd w:val="clear" w:color="auto" w:fill="auto"/>
          </w:tcPr>
          <w:p w14:paraId="3BD739ED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6</w:t>
            </w:r>
          </w:p>
        </w:tc>
        <w:tc>
          <w:tcPr>
            <w:tcW w:w="526" w:type="dxa"/>
            <w:shd w:val="clear" w:color="auto" w:fill="auto"/>
          </w:tcPr>
          <w:p w14:paraId="4AD618EE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7</w:t>
            </w:r>
          </w:p>
        </w:tc>
        <w:tc>
          <w:tcPr>
            <w:tcW w:w="592" w:type="dxa"/>
            <w:shd w:val="clear" w:color="auto" w:fill="auto"/>
          </w:tcPr>
          <w:p w14:paraId="12874884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8</w:t>
            </w:r>
          </w:p>
        </w:tc>
        <w:tc>
          <w:tcPr>
            <w:tcW w:w="497" w:type="dxa"/>
            <w:shd w:val="clear" w:color="auto" w:fill="auto"/>
          </w:tcPr>
          <w:p w14:paraId="6AF5B290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9</w:t>
            </w:r>
          </w:p>
        </w:tc>
        <w:tc>
          <w:tcPr>
            <w:tcW w:w="792" w:type="dxa"/>
            <w:shd w:val="clear" w:color="auto" w:fill="auto"/>
          </w:tcPr>
          <w:p w14:paraId="6ED02A82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10</w:t>
            </w:r>
          </w:p>
        </w:tc>
        <w:tc>
          <w:tcPr>
            <w:tcW w:w="792" w:type="dxa"/>
            <w:shd w:val="clear" w:color="auto" w:fill="auto"/>
          </w:tcPr>
          <w:p w14:paraId="42FBA228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11</w:t>
            </w:r>
          </w:p>
        </w:tc>
      </w:tr>
      <w:tr w:rsidR="00456BBD" w:rsidRPr="004B6A34" w14:paraId="73F98F0A" w14:textId="77777777" w:rsidTr="004B6A34">
        <w:tc>
          <w:tcPr>
            <w:tcW w:w="3090" w:type="dxa"/>
            <w:gridSpan w:val="2"/>
            <w:shd w:val="clear" w:color="auto" w:fill="auto"/>
          </w:tcPr>
          <w:p w14:paraId="774CCDE8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Total Patients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58843ED5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2</w:t>
            </w:r>
          </w:p>
        </w:tc>
        <w:tc>
          <w:tcPr>
            <w:tcW w:w="1665" w:type="dxa"/>
            <w:gridSpan w:val="3"/>
            <w:shd w:val="clear" w:color="auto" w:fill="auto"/>
          </w:tcPr>
          <w:p w14:paraId="646B4D77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  <w:gridSpan w:val="2"/>
            <w:shd w:val="clear" w:color="auto" w:fill="auto"/>
          </w:tcPr>
          <w:p w14:paraId="0387B124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2</w:t>
            </w:r>
          </w:p>
        </w:tc>
        <w:tc>
          <w:tcPr>
            <w:tcW w:w="1089" w:type="dxa"/>
            <w:gridSpan w:val="2"/>
            <w:shd w:val="clear" w:color="auto" w:fill="auto"/>
          </w:tcPr>
          <w:p w14:paraId="07A35C91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2</w:t>
            </w:r>
          </w:p>
        </w:tc>
        <w:tc>
          <w:tcPr>
            <w:tcW w:w="792" w:type="dxa"/>
            <w:shd w:val="clear" w:color="auto" w:fill="auto"/>
          </w:tcPr>
          <w:p w14:paraId="2122D9C7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  <w:shd w:val="clear" w:color="auto" w:fill="auto"/>
          </w:tcPr>
          <w:p w14:paraId="51097C7C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1</w:t>
            </w:r>
          </w:p>
        </w:tc>
      </w:tr>
      <w:tr w:rsidR="00456BBD" w:rsidRPr="004B6A34" w14:paraId="2F99F41E" w14:textId="77777777" w:rsidTr="004B6A34">
        <w:tc>
          <w:tcPr>
            <w:tcW w:w="3090" w:type="dxa"/>
            <w:gridSpan w:val="2"/>
            <w:shd w:val="clear" w:color="auto" w:fill="auto"/>
          </w:tcPr>
          <w:p w14:paraId="47F16559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Callosal and Cortical Lesions</w:t>
            </w:r>
          </w:p>
        </w:tc>
        <w:tc>
          <w:tcPr>
            <w:tcW w:w="730" w:type="dxa"/>
            <w:shd w:val="clear" w:color="auto" w:fill="auto"/>
          </w:tcPr>
          <w:p w14:paraId="12C9E4C5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O</w:t>
            </w:r>
          </w:p>
          <w:p w14:paraId="665A2072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T</w:t>
            </w:r>
          </w:p>
          <w:p w14:paraId="2A9BAF2D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P</w:t>
            </w:r>
          </w:p>
        </w:tc>
        <w:tc>
          <w:tcPr>
            <w:tcW w:w="623" w:type="dxa"/>
            <w:shd w:val="clear" w:color="auto" w:fill="auto"/>
          </w:tcPr>
          <w:p w14:paraId="319C0B32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P</w:t>
            </w:r>
          </w:p>
          <w:p w14:paraId="4A663955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O</w:t>
            </w:r>
          </w:p>
        </w:tc>
        <w:tc>
          <w:tcPr>
            <w:tcW w:w="473" w:type="dxa"/>
            <w:shd w:val="clear" w:color="auto" w:fill="auto"/>
          </w:tcPr>
          <w:p w14:paraId="4EB2463F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P</w:t>
            </w:r>
          </w:p>
        </w:tc>
        <w:tc>
          <w:tcPr>
            <w:tcW w:w="619" w:type="dxa"/>
            <w:shd w:val="clear" w:color="auto" w:fill="auto"/>
          </w:tcPr>
          <w:p w14:paraId="283DCCF5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N</w:t>
            </w:r>
          </w:p>
        </w:tc>
        <w:tc>
          <w:tcPr>
            <w:tcW w:w="573" w:type="dxa"/>
            <w:shd w:val="clear" w:color="auto" w:fill="auto"/>
          </w:tcPr>
          <w:p w14:paraId="65ECA652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O</w:t>
            </w:r>
          </w:p>
          <w:p w14:paraId="42B59764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T</w:t>
            </w:r>
          </w:p>
          <w:p w14:paraId="4B7DBDFB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P</w:t>
            </w:r>
          </w:p>
        </w:tc>
        <w:tc>
          <w:tcPr>
            <w:tcW w:w="547" w:type="dxa"/>
            <w:shd w:val="clear" w:color="auto" w:fill="auto"/>
          </w:tcPr>
          <w:p w14:paraId="31EE1A2E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C</w:t>
            </w:r>
          </w:p>
        </w:tc>
        <w:tc>
          <w:tcPr>
            <w:tcW w:w="526" w:type="dxa"/>
            <w:shd w:val="clear" w:color="auto" w:fill="auto"/>
          </w:tcPr>
          <w:p w14:paraId="166F21F1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C</w:t>
            </w:r>
          </w:p>
        </w:tc>
        <w:tc>
          <w:tcPr>
            <w:tcW w:w="592" w:type="dxa"/>
            <w:shd w:val="clear" w:color="auto" w:fill="auto"/>
          </w:tcPr>
          <w:p w14:paraId="4075DC1D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C</w:t>
            </w:r>
          </w:p>
          <w:p w14:paraId="048A1BE8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F</w:t>
            </w:r>
          </w:p>
        </w:tc>
        <w:tc>
          <w:tcPr>
            <w:tcW w:w="497" w:type="dxa"/>
            <w:shd w:val="clear" w:color="auto" w:fill="auto"/>
          </w:tcPr>
          <w:p w14:paraId="415D3ED1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C</w:t>
            </w:r>
          </w:p>
        </w:tc>
        <w:tc>
          <w:tcPr>
            <w:tcW w:w="792" w:type="dxa"/>
            <w:shd w:val="clear" w:color="auto" w:fill="auto"/>
          </w:tcPr>
          <w:p w14:paraId="313F9FDC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C</w:t>
            </w:r>
          </w:p>
          <w:p w14:paraId="70E47CC8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P</w:t>
            </w:r>
          </w:p>
        </w:tc>
        <w:tc>
          <w:tcPr>
            <w:tcW w:w="792" w:type="dxa"/>
            <w:shd w:val="clear" w:color="auto" w:fill="auto"/>
          </w:tcPr>
          <w:p w14:paraId="0893F7E6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C</w:t>
            </w:r>
          </w:p>
        </w:tc>
      </w:tr>
      <w:tr w:rsidR="00456BBD" w:rsidRPr="004B6A34" w14:paraId="150156ED" w14:textId="77777777" w:rsidTr="004B6A34">
        <w:tc>
          <w:tcPr>
            <w:tcW w:w="3090" w:type="dxa"/>
            <w:gridSpan w:val="2"/>
            <w:shd w:val="clear" w:color="auto" w:fill="auto"/>
          </w:tcPr>
          <w:p w14:paraId="4036FA44" w14:textId="77777777" w:rsidR="00F93AF9" w:rsidRPr="004B6A34" w:rsidRDefault="00F93AF9" w:rsidP="004B6A34">
            <w:pPr>
              <w:spacing w:after="0" w:line="240" w:lineRule="auto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Subcortical Lesion</w:t>
            </w:r>
          </w:p>
        </w:tc>
        <w:tc>
          <w:tcPr>
            <w:tcW w:w="730" w:type="dxa"/>
            <w:shd w:val="clear" w:color="auto" w:fill="auto"/>
          </w:tcPr>
          <w:p w14:paraId="182BD49A" w14:textId="77777777" w:rsidR="00F93AF9" w:rsidRPr="004B6A34" w:rsidRDefault="00F93AF9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ns</w:t>
            </w:r>
          </w:p>
        </w:tc>
        <w:tc>
          <w:tcPr>
            <w:tcW w:w="623" w:type="dxa"/>
            <w:shd w:val="clear" w:color="auto" w:fill="auto"/>
          </w:tcPr>
          <w:p w14:paraId="6487DFE0" w14:textId="77777777" w:rsidR="00F93AF9" w:rsidRPr="004B6A34" w:rsidRDefault="00F93AF9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ns</w:t>
            </w:r>
          </w:p>
        </w:tc>
        <w:tc>
          <w:tcPr>
            <w:tcW w:w="473" w:type="dxa"/>
            <w:shd w:val="clear" w:color="auto" w:fill="auto"/>
          </w:tcPr>
          <w:p w14:paraId="4BA47C9A" w14:textId="77777777" w:rsidR="00F93AF9" w:rsidRPr="004B6A34" w:rsidRDefault="00F93AF9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ns</w:t>
            </w:r>
          </w:p>
        </w:tc>
        <w:tc>
          <w:tcPr>
            <w:tcW w:w="619" w:type="dxa"/>
            <w:shd w:val="clear" w:color="auto" w:fill="auto"/>
          </w:tcPr>
          <w:p w14:paraId="004CECD3" w14:textId="77777777" w:rsidR="00F93AF9" w:rsidRPr="004B6A34" w:rsidRDefault="00F93AF9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Thal</w:t>
            </w:r>
          </w:p>
        </w:tc>
        <w:tc>
          <w:tcPr>
            <w:tcW w:w="573" w:type="dxa"/>
            <w:shd w:val="clear" w:color="auto" w:fill="auto"/>
          </w:tcPr>
          <w:p w14:paraId="22261C11" w14:textId="77777777" w:rsidR="00F93AF9" w:rsidRPr="004B6A34" w:rsidRDefault="00F93AF9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Thal</w:t>
            </w:r>
          </w:p>
        </w:tc>
        <w:tc>
          <w:tcPr>
            <w:tcW w:w="547" w:type="dxa"/>
            <w:shd w:val="clear" w:color="auto" w:fill="auto"/>
          </w:tcPr>
          <w:p w14:paraId="2B0F819C" w14:textId="77777777" w:rsidR="00F93AF9" w:rsidRPr="004B6A34" w:rsidRDefault="00F93AF9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ns</w:t>
            </w:r>
          </w:p>
        </w:tc>
        <w:tc>
          <w:tcPr>
            <w:tcW w:w="526" w:type="dxa"/>
            <w:shd w:val="clear" w:color="auto" w:fill="auto"/>
          </w:tcPr>
          <w:p w14:paraId="0CEBFFD6" w14:textId="77777777" w:rsidR="00F93AF9" w:rsidRPr="004B6A34" w:rsidRDefault="00F93AF9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ns</w:t>
            </w:r>
          </w:p>
        </w:tc>
        <w:tc>
          <w:tcPr>
            <w:tcW w:w="592" w:type="dxa"/>
            <w:shd w:val="clear" w:color="auto" w:fill="auto"/>
          </w:tcPr>
          <w:p w14:paraId="54C27721" w14:textId="77777777" w:rsidR="00F93AF9" w:rsidRPr="004B6A34" w:rsidRDefault="00F93AF9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CgM</w:t>
            </w:r>
          </w:p>
        </w:tc>
        <w:tc>
          <w:tcPr>
            <w:tcW w:w="497" w:type="dxa"/>
            <w:shd w:val="clear" w:color="auto" w:fill="auto"/>
          </w:tcPr>
          <w:p w14:paraId="43610448" w14:textId="77777777" w:rsidR="00F93AF9" w:rsidRPr="004B6A34" w:rsidRDefault="00F93AF9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ns</w:t>
            </w:r>
          </w:p>
        </w:tc>
        <w:tc>
          <w:tcPr>
            <w:tcW w:w="792" w:type="dxa"/>
            <w:shd w:val="clear" w:color="auto" w:fill="auto"/>
          </w:tcPr>
          <w:p w14:paraId="7BEE0915" w14:textId="77777777" w:rsidR="00F93AF9" w:rsidRPr="004B6A34" w:rsidRDefault="00F93AF9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ns</w:t>
            </w:r>
          </w:p>
        </w:tc>
        <w:tc>
          <w:tcPr>
            <w:tcW w:w="792" w:type="dxa"/>
            <w:shd w:val="clear" w:color="auto" w:fill="auto"/>
          </w:tcPr>
          <w:p w14:paraId="75DF5D0B" w14:textId="77777777" w:rsidR="00F93AF9" w:rsidRPr="004B6A34" w:rsidRDefault="00F93AF9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CgM</w:t>
            </w:r>
          </w:p>
        </w:tc>
      </w:tr>
      <w:tr w:rsidR="00456BBD" w:rsidRPr="004B6A34" w14:paraId="4C0A561F" w14:textId="77777777" w:rsidTr="004B6A34">
        <w:tc>
          <w:tcPr>
            <w:tcW w:w="3090" w:type="dxa"/>
            <w:gridSpan w:val="2"/>
            <w:shd w:val="clear" w:color="auto" w:fill="auto"/>
          </w:tcPr>
          <w:p w14:paraId="6F70732C" w14:textId="77777777" w:rsidR="00F93AF9" w:rsidRPr="004B6A34" w:rsidRDefault="00F93AF9" w:rsidP="004B6A34">
            <w:pPr>
              <w:spacing w:after="0" w:line="240" w:lineRule="auto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AH duration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</w:tcPr>
          <w:p w14:paraId="47FF5E36" w14:textId="77777777" w:rsidR="00F93AF9" w:rsidRPr="004B6A34" w:rsidRDefault="00F93AF9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ns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14:paraId="2ACE27F1" w14:textId="77777777" w:rsidR="00F93AF9" w:rsidRPr="004B6A34" w:rsidRDefault="00F93AF9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ns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</w:tcPr>
          <w:p w14:paraId="41DF18B9" w14:textId="77777777" w:rsidR="00F93AF9" w:rsidRPr="004B6A34" w:rsidRDefault="00F93AF9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ns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</w:tcPr>
          <w:p w14:paraId="26C458AF" w14:textId="77777777" w:rsidR="00F93AF9" w:rsidRPr="004B6A34" w:rsidRDefault="00F93AF9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ns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auto"/>
          </w:tcPr>
          <w:p w14:paraId="558B057E" w14:textId="77777777" w:rsidR="00F93AF9" w:rsidRPr="004B6A34" w:rsidRDefault="00F93AF9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ns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</w:tcPr>
          <w:p w14:paraId="515E9D65" w14:textId="77777777" w:rsidR="00F93AF9" w:rsidRPr="004B6A34" w:rsidRDefault="00F93AF9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ns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</w:tcPr>
          <w:p w14:paraId="35C917BD" w14:textId="77777777" w:rsidR="00F93AF9" w:rsidRPr="004B6A34" w:rsidRDefault="00F93AF9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ns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</w:tcPr>
          <w:p w14:paraId="7EA084A6" w14:textId="77777777" w:rsidR="00F93AF9" w:rsidRPr="004B6A34" w:rsidRDefault="00F93AF9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ns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</w:tcPr>
          <w:p w14:paraId="6F0DD015" w14:textId="77777777" w:rsidR="00F93AF9" w:rsidRPr="004B6A34" w:rsidRDefault="00F93AF9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ns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</w:tcPr>
          <w:p w14:paraId="7FF4B886" w14:textId="77777777" w:rsidR="00F93AF9" w:rsidRPr="004B6A34" w:rsidRDefault="00F93AF9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nCh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</w:tcPr>
          <w:p w14:paraId="6A57F978" w14:textId="77777777" w:rsidR="00F93AF9" w:rsidRPr="004B6A34" w:rsidRDefault="00F93AF9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nCh</w:t>
            </w:r>
          </w:p>
        </w:tc>
      </w:tr>
      <w:tr w:rsidR="00456BBD" w:rsidRPr="004B6A34" w14:paraId="5C50AA38" w14:textId="77777777" w:rsidTr="004B6A34">
        <w:trPr>
          <w:trHeight w:val="150"/>
        </w:trPr>
        <w:tc>
          <w:tcPr>
            <w:tcW w:w="1402" w:type="dxa"/>
            <w:vMerge w:val="restart"/>
            <w:shd w:val="clear" w:color="auto" w:fill="auto"/>
          </w:tcPr>
          <w:p w14:paraId="4396C1D2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Purposeful AH movements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099677F9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Mag apr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854766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0F9E2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4F273F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A1750E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E145367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CD094E6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8ED0669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right w:val="nil"/>
            </w:tcBorders>
            <w:shd w:val="clear" w:color="auto" w:fill="auto"/>
          </w:tcPr>
          <w:p w14:paraId="081BAF3B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left w:val="nil"/>
            </w:tcBorders>
            <w:shd w:val="clear" w:color="auto" w:fill="auto"/>
          </w:tcPr>
          <w:p w14:paraId="291E300B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nil"/>
              <w:right w:val="nil"/>
            </w:tcBorders>
            <w:shd w:val="clear" w:color="auto" w:fill="auto"/>
          </w:tcPr>
          <w:p w14:paraId="0625E606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nil"/>
              <w:bottom w:val="nil"/>
            </w:tcBorders>
            <w:shd w:val="clear" w:color="auto" w:fill="auto"/>
          </w:tcPr>
          <w:p w14:paraId="76F6275A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6BBD" w:rsidRPr="004B6A34" w14:paraId="63D094E2" w14:textId="77777777" w:rsidTr="004B6A34">
        <w:trPr>
          <w:trHeight w:val="146"/>
        </w:trPr>
        <w:tc>
          <w:tcPr>
            <w:tcW w:w="1402" w:type="dxa"/>
            <w:vMerge/>
            <w:shd w:val="clear" w:color="auto" w:fill="auto"/>
          </w:tcPr>
          <w:p w14:paraId="1D9F105F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7A43C0CF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Grasping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48BD2A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DA064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4EF5A4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328233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9B9AE67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647105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F50B138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shd w:val="clear" w:color="auto" w:fill="auto"/>
          </w:tcPr>
          <w:p w14:paraId="65AB9A77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51C15E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73E978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6BBD" w:rsidRPr="004B6A34" w14:paraId="68F95443" w14:textId="77777777" w:rsidTr="004B6A34">
        <w:trPr>
          <w:trHeight w:val="146"/>
        </w:trPr>
        <w:tc>
          <w:tcPr>
            <w:tcW w:w="1402" w:type="dxa"/>
            <w:vMerge/>
            <w:shd w:val="clear" w:color="auto" w:fill="auto"/>
          </w:tcPr>
          <w:p w14:paraId="53EC8F6C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3546FC99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Forced Grasp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5555AA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46408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3E3165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F9A2CB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3E71AF0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015730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27A726D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shd w:val="clear" w:color="auto" w:fill="auto"/>
          </w:tcPr>
          <w:p w14:paraId="6E849CF5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nil"/>
              <w:right w:val="nil"/>
            </w:tcBorders>
            <w:shd w:val="clear" w:color="auto" w:fill="auto"/>
          </w:tcPr>
          <w:p w14:paraId="70864947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</w:tcBorders>
            <w:shd w:val="clear" w:color="auto" w:fill="auto"/>
          </w:tcPr>
          <w:p w14:paraId="6AB626BF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6BBD" w:rsidRPr="004B6A34" w14:paraId="52CCF89A" w14:textId="77777777" w:rsidTr="004B6A34">
        <w:trPr>
          <w:trHeight w:val="146"/>
        </w:trPr>
        <w:tc>
          <w:tcPr>
            <w:tcW w:w="1402" w:type="dxa"/>
            <w:vMerge/>
            <w:shd w:val="clear" w:color="auto" w:fill="auto"/>
          </w:tcPr>
          <w:p w14:paraId="4022773D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54464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Groping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5D7304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2D42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5EF76B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46B7C9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F0573DC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3A9099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4C9F09C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shd w:val="clear" w:color="auto" w:fill="auto"/>
          </w:tcPr>
          <w:p w14:paraId="72205EE5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</w:tcPr>
          <w:p w14:paraId="5EE5694E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</w:tcPr>
          <w:p w14:paraId="2205C7C1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6BBD" w:rsidRPr="004B6A34" w14:paraId="1865F43E" w14:textId="77777777" w:rsidTr="004B6A34">
        <w:trPr>
          <w:trHeight w:val="146"/>
        </w:trPr>
        <w:tc>
          <w:tcPr>
            <w:tcW w:w="1402" w:type="dxa"/>
            <w:vMerge/>
            <w:shd w:val="clear" w:color="auto" w:fill="auto"/>
          </w:tcPr>
          <w:p w14:paraId="1C69FC59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290291FD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Other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A75E77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E6FA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ACE64E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0BFDE0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017556A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A349196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DC1E54F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86DBEB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bottom w:val="nil"/>
              <w:right w:val="nil"/>
            </w:tcBorders>
            <w:shd w:val="clear" w:color="auto" w:fill="auto"/>
          </w:tcPr>
          <w:p w14:paraId="7AAFA680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nil"/>
              <w:bottom w:val="nil"/>
            </w:tcBorders>
            <w:shd w:val="clear" w:color="auto" w:fill="auto"/>
          </w:tcPr>
          <w:p w14:paraId="3F937E6D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6BBD" w:rsidRPr="004B6A34" w14:paraId="28852B86" w14:textId="77777777" w:rsidTr="004B6A34">
        <w:trPr>
          <w:trHeight w:val="198"/>
        </w:trPr>
        <w:tc>
          <w:tcPr>
            <w:tcW w:w="1402" w:type="dxa"/>
            <w:vMerge w:val="restart"/>
            <w:shd w:val="clear" w:color="auto" w:fill="auto"/>
          </w:tcPr>
          <w:p w14:paraId="1A579D6E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Non purposeful AH movements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2E3F5390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Expl beh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75838B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44493C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BA3F31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16FDB5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81010D3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B624319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3B4E4C1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bottom w:val="nil"/>
              <w:right w:val="nil"/>
            </w:tcBorders>
            <w:shd w:val="clear" w:color="auto" w:fill="auto"/>
          </w:tcPr>
          <w:p w14:paraId="7DB8B5AC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left w:val="nil"/>
              <w:bottom w:val="nil"/>
            </w:tcBorders>
            <w:shd w:val="clear" w:color="auto" w:fill="auto"/>
          </w:tcPr>
          <w:p w14:paraId="321E878A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427CF1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01228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6BBD" w:rsidRPr="004B6A34" w14:paraId="7EA5CB5B" w14:textId="77777777" w:rsidTr="004B6A34">
        <w:trPr>
          <w:trHeight w:val="195"/>
        </w:trPr>
        <w:tc>
          <w:tcPr>
            <w:tcW w:w="1402" w:type="dxa"/>
            <w:vMerge/>
            <w:shd w:val="clear" w:color="auto" w:fill="auto"/>
          </w:tcPr>
          <w:p w14:paraId="17E386DA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0EB92480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Rep mov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BA0B07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0527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407B84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CF4254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A308662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2A0065E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020F06E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AB49338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C807B00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right w:val="nil"/>
            </w:tcBorders>
            <w:shd w:val="clear" w:color="auto" w:fill="auto"/>
          </w:tcPr>
          <w:p w14:paraId="07FB768F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</w:tcBorders>
            <w:shd w:val="clear" w:color="auto" w:fill="auto"/>
          </w:tcPr>
          <w:p w14:paraId="55001155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6BBD" w:rsidRPr="004B6A34" w14:paraId="2B96E28C" w14:textId="77777777" w:rsidTr="004B6A34">
        <w:trPr>
          <w:trHeight w:val="195"/>
        </w:trPr>
        <w:tc>
          <w:tcPr>
            <w:tcW w:w="1402" w:type="dxa"/>
            <w:vMerge/>
            <w:shd w:val="clear" w:color="auto" w:fill="auto"/>
          </w:tcPr>
          <w:p w14:paraId="39776E53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35D04131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Self</w:t>
            </w:r>
            <w:r w:rsidR="00C86738" w:rsidRPr="004B6A34">
              <w:rPr>
                <w:sz w:val="20"/>
                <w:szCs w:val="20"/>
              </w:rPr>
              <w:t>-</w:t>
            </w:r>
            <w:r w:rsidRPr="004B6A34">
              <w:rPr>
                <w:sz w:val="20"/>
                <w:szCs w:val="20"/>
              </w:rPr>
              <w:t>grabbing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C2E1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1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7DEF8D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5BEECD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1E534F9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2DE9BC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96C8A64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</w:tcPr>
          <w:p w14:paraId="540607E7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</w:tcPr>
          <w:p w14:paraId="066A0037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6BBD" w:rsidRPr="004B6A34" w14:paraId="04AFF9D9" w14:textId="77777777" w:rsidTr="004B6A34">
        <w:trPr>
          <w:trHeight w:val="195"/>
        </w:trPr>
        <w:tc>
          <w:tcPr>
            <w:tcW w:w="1402" w:type="dxa"/>
            <w:vMerge/>
            <w:shd w:val="clear" w:color="auto" w:fill="auto"/>
          </w:tcPr>
          <w:p w14:paraId="567DE0E9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362A327F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Levitation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E0028A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17CA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7367F1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2674DF0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025AB4F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6029B53D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3B1AC033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nil"/>
              <w:right w:val="nil"/>
            </w:tcBorders>
            <w:shd w:val="clear" w:color="auto" w:fill="auto"/>
          </w:tcPr>
          <w:p w14:paraId="0C4C329B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nil"/>
              <w:bottom w:val="nil"/>
            </w:tcBorders>
            <w:shd w:val="clear" w:color="auto" w:fill="auto"/>
          </w:tcPr>
          <w:p w14:paraId="623E221F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6BBD" w:rsidRPr="004B6A34" w14:paraId="569DD2BB" w14:textId="77777777" w:rsidTr="004B6A34">
        <w:trPr>
          <w:trHeight w:val="195"/>
        </w:trPr>
        <w:tc>
          <w:tcPr>
            <w:tcW w:w="1402" w:type="dxa"/>
            <w:vMerge/>
            <w:shd w:val="clear" w:color="auto" w:fill="auto"/>
          </w:tcPr>
          <w:p w14:paraId="6E10B399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11C6F683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Noct mov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EBB1DF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66EB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6013F8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EAFFB1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65FE0AC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73B093E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EDE526E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right w:val="nil"/>
            </w:tcBorders>
            <w:shd w:val="clear" w:color="auto" w:fill="auto"/>
          </w:tcPr>
          <w:p w14:paraId="320D4E08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</w:tcBorders>
            <w:shd w:val="clear" w:color="auto" w:fill="auto"/>
          </w:tcPr>
          <w:p w14:paraId="43775D5A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right w:val="nil"/>
            </w:tcBorders>
            <w:shd w:val="clear" w:color="auto" w:fill="auto"/>
          </w:tcPr>
          <w:p w14:paraId="5545145E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</w:tcBorders>
            <w:shd w:val="clear" w:color="auto" w:fill="auto"/>
          </w:tcPr>
          <w:p w14:paraId="562B4FB6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6BBD" w:rsidRPr="004B6A34" w14:paraId="379AAF27" w14:textId="77777777" w:rsidTr="004B6A34">
        <w:trPr>
          <w:trHeight w:val="185"/>
        </w:trPr>
        <w:tc>
          <w:tcPr>
            <w:tcW w:w="1402" w:type="dxa"/>
            <w:vMerge w:val="restart"/>
            <w:shd w:val="clear" w:color="auto" w:fill="auto"/>
          </w:tcPr>
          <w:p w14:paraId="7FAA330F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Uncontrolled bilateral hand movements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3F75D291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Int conf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1BD1EE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1555B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4438E3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47121D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2</w:t>
            </w:r>
          </w:p>
        </w:tc>
        <w:tc>
          <w:tcPr>
            <w:tcW w:w="1089" w:type="dxa"/>
            <w:gridSpan w:val="2"/>
            <w:shd w:val="clear" w:color="auto" w:fill="auto"/>
          </w:tcPr>
          <w:p w14:paraId="0C8EBE7A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  <w:shd w:val="clear" w:color="auto" w:fill="auto"/>
          </w:tcPr>
          <w:p w14:paraId="5B2DFCED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  <w:shd w:val="clear" w:color="auto" w:fill="auto"/>
          </w:tcPr>
          <w:p w14:paraId="0E4CE931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1</w:t>
            </w:r>
          </w:p>
        </w:tc>
      </w:tr>
      <w:tr w:rsidR="00456BBD" w:rsidRPr="004B6A34" w14:paraId="7A5FFCCA" w14:textId="77777777" w:rsidTr="004B6A34">
        <w:trPr>
          <w:trHeight w:val="183"/>
        </w:trPr>
        <w:tc>
          <w:tcPr>
            <w:tcW w:w="1402" w:type="dxa"/>
            <w:vMerge/>
            <w:shd w:val="clear" w:color="auto" w:fill="auto"/>
          </w:tcPr>
          <w:p w14:paraId="443E4768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62B43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Diag Dyspraxia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F671F2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2B21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495F24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D3ACDD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29B6A62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D121C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1</w:t>
            </w: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BC9437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</w:tcPr>
          <w:p w14:paraId="1F8EC5DE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</w:tcPr>
          <w:p w14:paraId="43499EDA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1</w:t>
            </w:r>
          </w:p>
        </w:tc>
      </w:tr>
      <w:tr w:rsidR="00456BBD" w:rsidRPr="004B6A34" w14:paraId="0713BE0B" w14:textId="77777777" w:rsidTr="004B6A34">
        <w:trPr>
          <w:trHeight w:val="183"/>
        </w:trPr>
        <w:tc>
          <w:tcPr>
            <w:tcW w:w="1402" w:type="dxa"/>
            <w:vMerge/>
            <w:shd w:val="clear" w:color="auto" w:fill="auto"/>
          </w:tcPr>
          <w:p w14:paraId="4F71CB4A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5B90C41A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Responsiveness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BFFAB3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019C63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D9695E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C0819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8BF95D4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E3AB53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13069AA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bottom w:val="nil"/>
              <w:right w:val="nil"/>
            </w:tcBorders>
            <w:shd w:val="clear" w:color="auto" w:fill="auto"/>
          </w:tcPr>
          <w:p w14:paraId="795288C7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left w:val="nil"/>
              <w:bottom w:val="nil"/>
            </w:tcBorders>
            <w:shd w:val="clear" w:color="auto" w:fill="auto"/>
          </w:tcPr>
          <w:p w14:paraId="6E563B51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nil"/>
              <w:right w:val="nil"/>
            </w:tcBorders>
            <w:shd w:val="clear" w:color="auto" w:fill="auto"/>
          </w:tcPr>
          <w:p w14:paraId="7D2E8A88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nil"/>
              <w:bottom w:val="nil"/>
            </w:tcBorders>
            <w:shd w:val="clear" w:color="auto" w:fill="auto"/>
          </w:tcPr>
          <w:p w14:paraId="7D858A33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6BBD" w:rsidRPr="004B6A34" w14:paraId="1691E367" w14:textId="77777777" w:rsidTr="004B6A34">
        <w:trPr>
          <w:trHeight w:val="183"/>
        </w:trPr>
        <w:tc>
          <w:tcPr>
            <w:tcW w:w="1402" w:type="dxa"/>
            <w:vMerge/>
            <w:shd w:val="clear" w:color="auto" w:fill="auto"/>
          </w:tcPr>
          <w:p w14:paraId="1B6E54AF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72B38940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Mirr, Sink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A5479F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983D8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03AA4B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A8DB43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2F04EEA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8103BFB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1D9BEE9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97DC95C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9A2AAA9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right w:val="nil"/>
            </w:tcBorders>
            <w:shd w:val="clear" w:color="auto" w:fill="auto"/>
          </w:tcPr>
          <w:p w14:paraId="0079DFE1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</w:tcBorders>
            <w:shd w:val="clear" w:color="auto" w:fill="auto"/>
          </w:tcPr>
          <w:p w14:paraId="5E8E5CFB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6BBD" w:rsidRPr="004B6A34" w14:paraId="57D65077" w14:textId="77777777" w:rsidTr="004B6A34">
        <w:trPr>
          <w:trHeight w:val="123"/>
        </w:trPr>
        <w:tc>
          <w:tcPr>
            <w:tcW w:w="1402" w:type="dxa"/>
            <w:vMerge w:val="restart"/>
            <w:shd w:val="clear" w:color="auto" w:fill="auto"/>
          </w:tcPr>
          <w:p w14:paraId="75CD99AA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Feelings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6B8D1840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Alien, Pers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E83514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1469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A0D950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BD8B62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9906B8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3A38BB3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3171D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A7925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6BBD" w:rsidRPr="004B6A34" w14:paraId="5EBA1E90" w14:textId="77777777" w:rsidTr="004B6A34">
        <w:trPr>
          <w:trHeight w:val="122"/>
        </w:trPr>
        <w:tc>
          <w:tcPr>
            <w:tcW w:w="1402" w:type="dxa"/>
            <w:vMerge/>
            <w:shd w:val="clear" w:color="auto" w:fill="auto"/>
          </w:tcPr>
          <w:p w14:paraId="53D9BEC5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637867BA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Rest, Aut, Avo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03472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1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58C624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2CEB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4E6050B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75C5062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nil"/>
              <w:right w:val="nil"/>
            </w:tcBorders>
            <w:shd w:val="clear" w:color="auto" w:fill="auto"/>
          </w:tcPr>
          <w:p w14:paraId="2B84B431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nil"/>
              <w:bottom w:val="nil"/>
            </w:tcBorders>
            <w:shd w:val="clear" w:color="auto" w:fill="auto"/>
          </w:tcPr>
          <w:p w14:paraId="1D01878E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6BBD" w:rsidRPr="004B6A34" w14:paraId="577FE9BF" w14:textId="77777777" w:rsidTr="004B6A34">
        <w:trPr>
          <w:trHeight w:val="245"/>
        </w:trPr>
        <w:tc>
          <w:tcPr>
            <w:tcW w:w="1402" w:type="dxa"/>
            <w:vMerge w:val="restart"/>
            <w:shd w:val="clear" w:color="auto" w:fill="auto"/>
          </w:tcPr>
          <w:p w14:paraId="25335B32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Disconnection symtomps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3E3E61AF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Unil apr, agr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364C37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16CB6D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86C85F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C1D20F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CA4525A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6F83CC9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C40A8B0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942E38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ABE02B9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7B27BC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B01770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6BBD" w:rsidRPr="004B6A34" w14:paraId="57F1EF3D" w14:textId="77777777" w:rsidTr="004B6A34">
        <w:trPr>
          <w:trHeight w:val="244"/>
        </w:trPr>
        <w:tc>
          <w:tcPr>
            <w:tcW w:w="1402" w:type="dxa"/>
            <w:vMerge/>
            <w:shd w:val="clear" w:color="auto" w:fill="auto"/>
          </w:tcPr>
          <w:p w14:paraId="613717DB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13BD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Tact agn, Int tran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50F1B4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817F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55CFC2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103187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F48B8AB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3E173E7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B284175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right w:val="nil"/>
            </w:tcBorders>
            <w:shd w:val="clear" w:color="auto" w:fill="auto"/>
          </w:tcPr>
          <w:p w14:paraId="2263E57F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</w:tcBorders>
            <w:shd w:val="clear" w:color="auto" w:fill="auto"/>
          </w:tcPr>
          <w:p w14:paraId="6D67F141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9F4CB0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4DE25D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6BBD" w:rsidRPr="004B6A34" w14:paraId="2A90CB10" w14:textId="77777777" w:rsidTr="004B6A34">
        <w:trPr>
          <w:trHeight w:val="163"/>
        </w:trPr>
        <w:tc>
          <w:tcPr>
            <w:tcW w:w="1402" w:type="dxa"/>
            <w:vMerge w:val="restart"/>
            <w:shd w:val="clear" w:color="auto" w:fill="auto"/>
          </w:tcPr>
          <w:p w14:paraId="7773CEC0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Frequently associated sensorymotor deficits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30CF828E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Unresponsiveness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D03D28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EA85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1FB2A1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149AD1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883EC9D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8190EB7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456477E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016B6A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8295A7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EB400D6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6BBD" w:rsidRPr="004B6A34" w14:paraId="7A73ECC8" w14:textId="77777777" w:rsidTr="004B6A34">
        <w:trPr>
          <w:trHeight w:val="163"/>
        </w:trPr>
        <w:tc>
          <w:tcPr>
            <w:tcW w:w="1402" w:type="dxa"/>
            <w:vMerge/>
            <w:shd w:val="clear" w:color="auto" w:fill="auto"/>
          </w:tcPr>
          <w:p w14:paraId="0FCAFCEE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79560150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Dexterity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7D4582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0785A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75CC5D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2E0A69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C525D4C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D20FD1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BB58B48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right w:val="nil"/>
            </w:tcBorders>
            <w:shd w:val="clear" w:color="auto" w:fill="auto"/>
          </w:tcPr>
          <w:p w14:paraId="0EAD3881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left w:val="nil"/>
            </w:tcBorders>
            <w:shd w:val="clear" w:color="auto" w:fill="auto"/>
          </w:tcPr>
          <w:p w14:paraId="265D5D32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CD00B5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1A10CC6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6BBD" w:rsidRPr="004B6A34" w14:paraId="4696D7F4" w14:textId="77777777" w:rsidTr="004B6A34">
        <w:trPr>
          <w:trHeight w:val="163"/>
        </w:trPr>
        <w:tc>
          <w:tcPr>
            <w:tcW w:w="1402" w:type="dxa"/>
            <w:vMerge/>
            <w:shd w:val="clear" w:color="auto" w:fill="auto"/>
          </w:tcPr>
          <w:p w14:paraId="4C4FA13A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25E90F8E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Bi Inc, Tap, Seq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67A1F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87F8AB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5B5FE8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37B326E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4A760F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B9FFDF6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DE780C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B0283E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904C217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6BBD" w:rsidRPr="004B6A34" w14:paraId="7AAC4BC8" w14:textId="77777777" w:rsidTr="004B6A34">
        <w:trPr>
          <w:trHeight w:val="163"/>
        </w:trPr>
        <w:tc>
          <w:tcPr>
            <w:tcW w:w="1402" w:type="dxa"/>
            <w:vMerge/>
            <w:shd w:val="clear" w:color="auto" w:fill="auto"/>
          </w:tcPr>
          <w:p w14:paraId="23E77F30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03071C39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Sensory loss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D26AA2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9DFA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26311F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57376008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26BF0B8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bottom w:val="nil"/>
              <w:right w:val="nil"/>
            </w:tcBorders>
            <w:shd w:val="clear" w:color="auto" w:fill="auto"/>
          </w:tcPr>
          <w:p w14:paraId="01FE8635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left w:val="nil"/>
              <w:bottom w:val="nil"/>
            </w:tcBorders>
            <w:shd w:val="clear" w:color="auto" w:fill="auto"/>
          </w:tcPr>
          <w:p w14:paraId="1C6F5E0C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77C513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8D0507B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6BBD" w:rsidRPr="004B6A34" w14:paraId="580BA359" w14:textId="77777777" w:rsidTr="004B6A34">
        <w:trPr>
          <w:trHeight w:val="163"/>
        </w:trPr>
        <w:tc>
          <w:tcPr>
            <w:tcW w:w="1402" w:type="dxa"/>
            <w:vMerge/>
            <w:shd w:val="clear" w:color="auto" w:fill="auto"/>
          </w:tcPr>
          <w:p w14:paraId="3EE43456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53B8AAAC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Lower limb hyp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7863BF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97795F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17E30B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6DD2F2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8425F5C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5513745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C22CA8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37F3A9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08B70F1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78792A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8CCE8CC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6BBD" w:rsidRPr="004B6A34" w14:paraId="46705DF9" w14:textId="77777777" w:rsidTr="004B6A34">
        <w:trPr>
          <w:trHeight w:val="163"/>
        </w:trPr>
        <w:tc>
          <w:tcPr>
            <w:tcW w:w="1402" w:type="dxa"/>
            <w:vMerge/>
            <w:shd w:val="clear" w:color="auto" w:fill="auto"/>
          </w:tcPr>
          <w:p w14:paraId="51867897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2ECD268D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Mutism (initial)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4CC611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5741A9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7EAED0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520CE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3C83E01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3FF648F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7C1A4A2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D596CC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F06CF92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560E79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7760A27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6BBD" w:rsidRPr="004B6A34" w14:paraId="300CF4F5" w14:textId="77777777" w:rsidTr="004B6A34">
        <w:trPr>
          <w:trHeight w:val="43"/>
        </w:trPr>
        <w:tc>
          <w:tcPr>
            <w:tcW w:w="1402" w:type="dxa"/>
            <w:vMerge w:val="restart"/>
            <w:shd w:val="clear" w:color="auto" w:fill="auto"/>
          </w:tcPr>
          <w:p w14:paraId="5FD1F132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Cognitive deficits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141EFFE8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Language dis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4C1A9C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59667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87F56A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DEB10E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D3B6637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CD16D6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8F1D4D3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7E8E9F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2326039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A24B4B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2F34E4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6BBD" w:rsidRPr="004B6A34" w14:paraId="04B29D34" w14:textId="77777777" w:rsidTr="004B6A34">
        <w:trPr>
          <w:trHeight w:val="42"/>
        </w:trPr>
        <w:tc>
          <w:tcPr>
            <w:tcW w:w="1402" w:type="dxa"/>
            <w:vMerge/>
            <w:shd w:val="clear" w:color="auto" w:fill="auto"/>
          </w:tcPr>
          <w:p w14:paraId="7C1E2495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2B6E5035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Verbal mem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07C045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7E7B1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3035DC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B8F1A7A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BF7A732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6D5D9B9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50E364B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45BBE8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74672E6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6BBD" w:rsidRPr="004B6A34" w14:paraId="7D3D6635" w14:textId="77777777" w:rsidTr="004B6A34">
        <w:trPr>
          <w:trHeight w:val="42"/>
        </w:trPr>
        <w:tc>
          <w:tcPr>
            <w:tcW w:w="1402" w:type="dxa"/>
            <w:vMerge/>
            <w:shd w:val="clear" w:color="auto" w:fill="auto"/>
          </w:tcPr>
          <w:p w14:paraId="5345777B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2B058E3D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Vis mem, Cons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2E8ADC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91E574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1C4A38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57E6DC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A407FAF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6F2D6C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F2E61B3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166E538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748357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DF6CF4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163D05D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6BBD" w:rsidRPr="004B6A34" w14:paraId="096E5B1F" w14:textId="77777777" w:rsidTr="004B6A34">
        <w:trPr>
          <w:trHeight w:val="42"/>
        </w:trPr>
        <w:tc>
          <w:tcPr>
            <w:tcW w:w="1402" w:type="dxa"/>
            <w:vMerge/>
            <w:shd w:val="clear" w:color="auto" w:fill="auto"/>
          </w:tcPr>
          <w:p w14:paraId="37870B12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52C08947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Discalculia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5F5D88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0418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6DF6D1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A2918F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1B6E880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1025043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0CE0B69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right w:val="nil"/>
            </w:tcBorders>
            <w:shd w:val="clear" w:color="auto" w:fill="auto"/>
          </w:tcPr>
          <w:p w14:paraId="7B98725D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</w:tcBorders>
            <w:shd w:val="clear" w:color="auto" w:fill="auto"/>
          </w:tcPr>
          <w:p w14:paraId="226854F8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79084CA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42F2EE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6BBD" w:rsidRPr="004B6A34" w14:paraId="29B45A43" w14:textId="77777777" w:rsidTr="004B6A34">
        <w:trPr>
          <w:trHeight w:val="42"/>
        </w:trPr>
        <w:tc>
          <w:tcPr>
            <w:tcW w:w="1402" w:type="dxa"/>
            <w:vMerge/>
            <w:shd w:val="clear" w:color="auto" w:fill="auto"/>
          </w:tcPr>
          <w:p w14:paraId="69AA72C0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4B011C52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Attentional dis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A85733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F819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ABB63E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7B3639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FDC1069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6E4E9B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CA6E92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009DD8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6BBD" w:rsidRPr="004B6A34" w14:paraId="5FB1E628" w14:textId="77777777" w:rsidTr="004B6A34">
        <w:trPr>
          <w:trHeight w:val="42"/>
        </w:trPr>
        <w:tc>
          <w:tcPr>
            <w:tcW w:w="1402" w:type="dxa"/>
            <w:vMerge/>
            <w:shd w:val="clear" w:color="auto" w:fill="auto"/>
          </w:tcPr>
          <w:p w14:paraId="06F77A4F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5F1BE47E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Neglect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8DAA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1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5C8F13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8E976FC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F868C65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bottom w:val="nil"/>
              <w:right w:val="nil"/>
            </w:tcBorders>
            <w:shd w:val="clear" w:color="auto" w:fill="auto"/>
          </w:tcPr>
          <w:p w14:paraId="57C4D96E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left w:val="nil"/>
              <w:bottom w:val="nil"/>
            </w:tcBorders>
            <w:shd w:val="clear" w:color="auto" w:fill="auto"/>
          </w:tcPr>
          <w:p w14:paraId="35D62987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403EE57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5DB78B0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6BBD" w:rsidRPr="004B6A34" w14:paraId="099F5EAC" w14:textId="77777777" w:rsidTr="004B6A34">
        <w:trPr>
          <w:trHeight w:val="42"/>
        </w:trPr>
        <w:tc>
          <w:tcPr>
            <w:tcW w:w="1402" w:type="dxa"/>
            <w:vMerge/>
            <w:shd w:val="clear" w:color="auto" w:fill="auto"/>
          </w:tcPr>
          <w:p w14:paraId="46D76DCA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519BAF61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Disexecutive synd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A403A3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C7788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F264CA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115EB1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66A86D1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FC2C397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DD62C28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C68CC20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B6BE069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right w:val="nil"/>
            </w:tcBorders>
            <w:shd w:val="clear" w:color="auto" w:fill="auto"/>
          </w:tcPr>
          <w:p w14:paraId="348CEE7E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</w:tcBorders>
            <w:shd w:val="clear" w:color="auto" w:fill="auto"/>
          </w:tcPr>
          <w:p w14:paraId="1DA62327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6BBD" w:rsidRPr="004B6A34" w14:paraId="61F8873E" w14:textId="77777777" w:rsidTr="004B6A34">
        <w:trPr>
          <w:trHeight w:val="42"/>
        </w:trPr>
        <w:tc>
          <w:tcPr>
            <w:tcW w:w="1402" w:type="dxa"/>
            <w:vMerge/>
            <w:shd w:val="clear" w:color="auto" w:fill="auto"/>
          </w:tcPr>
          <w:p w14:paraId="41FF953F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050D6489" w14:textId="77777777" w:rsidR="00707164" w:rsidRPr="004B6A34" w:rsidRDefault="00707164" w:rsidP="004B6A34">
            <w:pPr>
              <w:spacing w:after="0" w:line="240" w:lineRule="auto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Apraxia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D69CA8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BE68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4992D8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E9333FE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</w:tcBorders>
            <w:shd w:val="clear" w:color="auto" w:fill="auto"/>
          </w:tcPr>
          <w:p w14:paraId="203E9B13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CCFEEDD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nil"/>
              <w:right w:val="nil"/>
            </w:tcBorders>
            <w:shd w:val="clear" w:color="auto" w:fill="auto"/>
          </w:tcPr>
          <w:p w14:paraId="700B4848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</w:tcBorders>
            <w:shd w:val="clear" w:color="auto" w:fill="auto"/>
          </w:tcPr>
          <w:p w14:paraId="7BE0F49A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14:paraId="0014C14B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  <w:shd w:val="clear" w:color="auto" w:fill="auto"/>
          </w:tcPr>
          <w:p w14:paraId="37480BC6" w14:textId="77777777" w:rsidR="00707164" w:rsidRPr="004B6A34" w:rsidRDefault="00707164" w:rsidP="004B6A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A34">
              <w:rPr>
                <w:sz w:val="20"/>
                <w:szCs w:val="20"/>
              </w:rPr>
              <w:t>1</w:t>
            </w:r>
          </w:p>
        </w:tc>
      </w:tr>
    </w:tbl>
    <w:p w14:paraId="1669349C" w14:textId="77777777" w:rsidR="000C025C" w:rsidRDefault="00312E38" w:rsidP="00312E38">
      <w:pPr>
        <w:rPr>
          <w:sz w:val="20"/>
          <w:szCs w:val="20"/>
          <w:lang w:val="en-US"/>
        </w:rPr>
      </w:pPr>
      <w:r w:rsidRPr="00312E38">
        <w:rPr>
          <w:sz w:val="20"/>
          <w:szCs w:val="20"/>
          <w:lang w:val="en-US"/>
        </w:rPr>
        <w:t>*In the review of the literature 2016-2020 and considering the inclusion criteria, no cases of AHS due to anterior lesion were found.</w:t>
      </w:r>
    </w:p>
    <w:p w14:paraId="5D140B67" w14:textId="77777777" w:rsidR="00156CFA" w:rsidRDefault="00156CFA" w:rsidP="00156CFA"/>
    <w:p w14:paraId="65065A3D" w14:textId="77777777" w:rsidR="00156CFA" w:rsidRPr="004173CD" w:rsidRDefault="00156CFA" w:rsidP="00156CFA">
      <w:pPr>
        <w:widowControl w:val="0"/>
        <w:autoSpaceDE w:val="0"/>
        <w:autoSpaceDN w:val="0"/>
        <w:adjustRightInd w:val="0"/>
        <w:spacing w:after="160" w:line="240" w:lineRule="auto"/>
        <w:ind w:left="640" w:hanging="640"/>
        <w:rPr>
          <w:rFonts w:cs="Calibri"/>
          <w:noProof/>
          <w:szCs w:val="24"/>
        </w:rPr>
      </w:pPr>
      <w:r w:rsidRPr="004173CD">
        <w:rPr>
          <w:rFonts w:cs="Calibri"/>
          <w:noProof/>
          <w:szCs w:val="24"/>
        </w:rPr>
        <w:t xml:space="preserve">1. </w:t>
      </w:r>
      <w:r w:rsidRPr="004173CD">
        <w:rPr>
          <w:rFonts w:cs="Calibri"/>
          <w:noProof/>
          <w:szCs w:val="24"/>
        </w:rPr>
        <w:tab/>
        <w:t xml:space="preserve">Gheewala, G.; Gadhia, R.; Surani, S.; Ratnani, I. Posterior Alien Hand Syndrome from Acute Ischemic Left Parietal Lobe Infarction. </w:t>
      </w:r>
      <w:r w:rsidRPr="004173CD">
        <w:rPr>
          <w:rFonts w:cs="Calibri"/>
          <w:i/>
          <w:iCs/>
          <w:noProof/>
          <w:szCs w:val="24"/>
        </w:rPr>
        <w:t>Cureus</w:t>
      </w:r>
      <w:r w:rsidRPr="004173CD">
        <w:rPr>
          <w:rFonts w:cs="Calibri"/>
          <w:noProof/>
          <w:szCs w:val="24"/>
        </w:rPr>
        <w:t xml:space="preserve"> </w:t>
      </w:r>
      <w:r w:rsidRPr="004173CD">
        <w:rPr>
          <w:rFonts w:cs="Calibri"/>
          <w:b/>
          <w:bCs/>
          <w:noProof/>
          <w:szCs w:val="24"/>
        </w:rPr>
        <w:t>2019</w:t>
      </w:r>
      <w:r w:rsidRPr="004173CD">
        <w:rPr>
          <w:rFonts w:cs="Calibri"/>
          <w:noProof/>
          <w:szCs w:val="24"/>
        </w:rPr>
        <w:t>, doi:10.7759/cureus.5828.</w:t>
      </w:r>
    </w:p>
    <w:p w14:paraId="3FC0BE9C" w14:textId="77777777" w:rsidR="00156CFA" w:rsidRPr="004173CD" w:rsidRDefault="00156CFA" w:rsidP="00156CFA">
      <w:pPr>
        <w:widowControl w:val="0"/>
        <w:autoSpaceDE w:val="0"/>
        <w:autoSpaceDN w:val="0"/>
        <w:adjustRightInd w:val="0"/>
        <w:spacing w:after="160" w:line="240" w:lineRule="auto"/>
        <w:ind w:left="640" w:hanging="640"/>
        <w:rPr>
          <w:rFonts w:cs="Calibri"/>
          <w:noProof/>
          <w:szCs w:val="24"/>
        </w:rPr>
      </w:pPr>
      <w:r w:rsidRPr="004173CD">
        <w:rPr>
          <w:rFonts w:cs="Calibri"/>
          <w:noProof/>
          <w:szCs w:val="24"/>
        </w:rPr>
        <w:t xml:space="preserve">2. </w:t>
      </w:r>
      <w:r w:rsidRPr="004173CD">
        <w:rPr>
          <w:rFonts w:cs="Calibri"/>
          <w:noProof/>
          <w:szCs w:val="24"/>
        </w:rPr>
        <w:tab/>
        <w:t xml:space="preserve">Murdoch, M.; Hill, J.; Barber, M. Strangled by Dr Strangelove? Anarchic hand following a posterior cerebral artery territory ischemic stroke. </w:t>
      </w:r>
      <w:r w:rsidRPr="004173CD">
        <w:rPr>
          <w:rFonts w:cs="Calibri"/>
          <w:i/>
          <w:iCs/>
          <w:noProof/>
          <w:szCs w:val="24"/>
        </w:rPr>
        <w:t>Age Ageing</w:t>
      </w:r>
      <w:r w:rsidRPr="004173CD">
        <w:rPr>
          <w:rFonts w:cs="Calibri"/>
          <w:noProof/>
          <w:szCs w:val="24"/>
        </w:rPr>
        <w:t xml:space="preserve"> </w:t>
      </w:r>
      <w:r w:rsidRPr="004173CD">
        <w:rPr>
          <w:rFonts w:cs="Calibri"/>
          <w:b/>
          <w:bCs/>
          <w:noProof/>
          <w:szCs w:val="24"/>
        </w:rPr>
        <w:t>2021</w:t>
      </w:r>
      <w:r w:rsidRPr="004173CD">
        <w:rPr>
          <w:rFonts w:cs="Calibri"/>
          <w:noProof/>
          <w:szCs w:val="24"/>
        </w:rPr>
        <w:t xml:space="preserve">, </w:t>
      </w:r>
      <w:r w:rsidRPr="004173CD">
        <w:rPr>
          <w:rFonts w:cs="Calibri"/>
          <w:i/>
          <w:iCs/>
          <w:noProof/>
          <w:szCs w:val="24"/>
        </w:rPr>
        <w:t>50</w:t>
      </w:r>
      <w:r w:rsidRPr="004173CD">
        <w:rPr>
          <w:rFonts w:cs="Calibri"/>
          <w:noProof/>
          <w:szCs w:val="24"/>
        </w:rPr>
        <w:t>, 263–264, doi:10.1093/ageing/afaa129.</w:t>
      </w:r>
    </w:p>
    <w:p w14:paraId="605D4874" w14:textId="77777777" w:rsidR="00156CFA" w:rsidRPr="004173CD" w:rsidRDefault="00156CFA" w:rsidP="00156CFA">
      <w:pPr>
        <w:widowControl w:val="0"/>
        <w:autoSpaceDE w:val="0"/>
        <w:autoSpaceDN w:val="0"/>
        <w:adjustRightInd w:val="0"/>
        <w:spacing w:after="160" w:line="240" w:lineRule="auto"/>
        <w:ind w:left="640" w:hanging="640"/>
        <w:rPr>
          <w:rFonts w:cs="Calibri"/>
          <w:noProof/>
          <w:szCs w:val="24"/>
        </w:rPr>
      </w:pPr>
      <w:r w:rsidRPr="004173CD">
        <w:rPr>
          <w:rFonts w:cs="Calibri"/>
          <w:noProof/>
          <w:szCs w:val="24"/>
        </w:rPr>
        <w:t xml:space="preserve">3. </w:t>
      </w:r>
      <w:r w:rsidRPr="004173CD">
        <w:rPr>
          <w:rFonts w:cs="Calibri"/>
          <w:noProof/>
          <w:szCs w:val="24"/>
        </w:rPr>
        <w:tab/>
        <w:t xml:space="preserve">Demiryürek, B.E.; Gündogdu, A.A.; Acar, B.A.; Alagoz, A.N. Paroxysmal posterior variant alien hand syndrome associated with parietal lobe infarction: case presentation. </w:t>
      </w:r>
      <w:r w:rsidRPr="004173CD">
        <w:rPr>
          <w:rFonts w:cs="Calibri"/>
          <w:i/>
          <w:iCs/>
          <w:noProof/>
          <w:szCs w:val="24"/>
        </w:rPr>
        <w:t>Cogn. Neurodyn.</w:t>
      </w:r>
      <w:r w:rsidRPr="004173CD">
        <w:rPr>
          <w:rFonts w:cs="Calibri"/>
          <w:noProof/>
          <w:szCs w:val="24"/>
        </w:rPr>
        <w:t xml:space="preserve"> </w:t>
      </w:r>
      <w:r w:rsidRPr="004173CD">
        <w:rPr>
          <w:rFonts w:cs="Calibri"/>
          <w:b/>
          <w:bCs/>
          <w:noProof/>
          <w:szCs w:val="24"/>
        </w:rPr>
        <w:t>2016</w:t>
      </w:r>
      <w:r w:rsidRPr="004173CD">
        <w:rPr>
          <w:rFonts w:cs="Calibri"/>
          <w:noProof/>
          <w:szCs w:val="24"/>
        </w:rPr>
        <w:t xml:space="preserve">, </w:t>
      </w:r>
      <w:r w:rsidRPr="004173CD">
        <w:rPr>
          <w:rFonts w:cs="Calibri"/>
          <w:i/>
          <w:iCs/>
          <w:noProof/>
          <w:szCs w:val="24"/>
        </w:rPr>
        <w:t>10</w:t>
      </w:r>
      <w:r w:rsidRPr="004173CD">
        <w:rPr>
          <w:rFonts w:cs="Calibri"/>
          <w:noProof/>
          <w:szCs w:val="24"/>
        </w:rPr>
        <w:t>, 453–455, doi:10.1007/s11571-016-9388-y.</w:t>
      </w:r>
    </w:p>
    <w:p w14:paraId="75B1658D" w14:textId="77777777" w:rsidR="00156CFA" w:rsidRPr="004173CD" w:rsidRDefault="00156CFA" w:rsidP="00156CFA">
      <w:pPr>
        <w:widowControl w:val="0"/>
        <w:autoSpaceDE w:val="0"/>
        <w:autoSpaceDN w:val="0"/>
        <w:adjustRightInd w:val="0"/>
        <w:spacing w:after="160" w:line="240" w:lineRule="auto"/>
        <w:ind w:left="640" w:hanging="640"/>
        <w:rPr>
          <w:rFonts w:cs="Calibri"/>
          <w:noProof/>
          <w:szCs w:val="24"/>
        </w:rPr>
      </w:pPr>
      <w:r w:rsidRPr="004173CD">
        <w:rPr>
          <w:rFonts w:cs="Calibri"/>
          <w:noProof/>
          <w:szCs w:val="24"/>
        </w:rPr>
        <w:t xml:space="preserve">4. </w:t>
      </w:r>
      <w:r w:rsidRPr="004173CD">
        <w:rPr>
          <w:rFonts w:cs="Calibri"/>
          <w:noProof/>
          <w:szCs w:val="24"/>
        </w:rPr>
        <w:tab/>
        <w:t xml:space="preserve">Russo, M.; Carrarini, C.; Dono, F.; Di Stefano, V.; De Angelis, M.V.; Onofrj, M.; Sensi, S.L. Posterior Variant of Alien Limb Syndrome with Sudden Clinical Onset as Self-Hitting Associated with Thalamic Stroke. </w:t>
      </w:r>
      <w:r w:rsidRPr="004173CD">
        <w:rPr>
          <w:rFonts w:cs="Calibri"/>
          <w:i/>
          <w:iCs/>
          <w:noProof/>
          <w:szCs w:val="24"/>
        </w:rPr>
        <w:t>Case Rep. Neurol.</w:t>
      </w:r>
      <w:r w:rsidRPr="004173CD">
        <w:rPr>
          <w:rFonts w:cs="Calibri"/>
          <w:noProof/>
          <w:szCs w:val="24"/>
        </w:rPr>
        <w:t xml:space="preserve"> </w:t>
      </w:r>
      <w:r w:rsidRPr="004173CD">
        <w:rPr>
          <w:rFonts w:cs="Calibri"/>
          <w:b/>
          <w:bCs/>
          <w:noProof/>
          <w:szCs w:val="24"/>
        </w:rPr>
        <w:t>2020</w:t>
      </w:r>
      <w:r w:rsidRPr="004173CD">
        <w:rPr>
          <w:rFonts w:cs="Calibri"/>
          <w:noProof/>
          <w:szCs w:val="24"/>
        </w:rPr>
        <w:t xml:space="preserve">, </w:t>
      </w:r>
      <w:r w:rsidRPr="004173CD">
        <w:rPr>
          <w:rFonts w:cs="Calibri"/>
          <w:i/>
          <w:iCs/>
          <w:noProof/>
          <w:szCs w:val="24"/>
        </w:rPr>
        <w:t>12</w:t>
      </w:r>
      <w:r w:rsidRPr="004173CD">
        <w:rPr>
          <w:rFonts w:cs="Calibri"/>
          <w:noProof/>
          <w:szCs w:val="24"/>
        </w:rPr>
        <w:t>, 35–39, doi:10.1159/000503857.</w:t>
      </w:r>
    </w:p>
    <w:p w14:paraId="3191C324" w14:textId="77777777" w:rsidR="00156CFA" w:rsidRPr="004173CD" w:rsidRDefault="00156CFA" w:rsidP="00156CFA">
      <w:pPr>
        <w:widowControl w:val="0"/>
        <w:autoSpaceDE w:val="0"/>
        <w:autoSpaceDN w:val="0"/>
        <w:adjustRightInd w:val="0"/>
        <w:spacing w:after="160" w:line="240" w:lineRule="auto"/>
        <w:ind w:left="640" w:hanging="640"/>
        <w:rPr>
          <w:rFonts w:cs="Calibri"/>
          <w:noProof/>
          <w:szCs w:val="24"/>
        </w:rPr>
      </w:pPr>
      <w:r w:rsidRPr="004173CD">
        <w:rPr>
          <w:rFonts w:cs="Calibri"/>
          <w:noProof/>
          <w:szCs w:val="24"/>
        </w:rPr>
        <w:t xml:space="preserve">5. </w:t>
      </w:r>
      <w:r w:rsidRPr="004173CD">
        <w:rPr>
          <w:rFonts w:cs="Calibri"/>
          <w:noProof/>
          <w:szCs w:val="24"/>
        </w:rPr>
        <w:tab/>
        <w:t xml:space="preserve">Nowak, D.A.; Engel, A.; Leutbecher, M.; Zeller, C. Alien limb phenomenon following posterior cerebral artery stroke: a distinct clinical entity. </w:t>
      </w:r>
      <w:r w:rsidRPr="004173CD">
        <w:rPr>
          <w:rFonts w:cs="Calibri"/>
          <w:i/>
          <w:iCs/>
          <w:noProof/>
          <w:szCs w:val="24"/>
        </w:rPr>
        <w:t>J. Neurol.</w:t>
      </w:r>
      <w:r w:rsidRPr="004173CD">
        <w:rPr>
          <w:rFonts w:cs="Calibri"/>
          <w:noProof/>
          <w:szCs w:val="24"/>
        </w:rPr>
        <w:t xml:space="preserve"> </w:t>
      </w:r>
      <w:r w:rsidRPr="004173CD">
        <w:rPr>
          <w:rFonts w:cs="Calibri"/>
          <w:b/>
          <w:bCs/>
          <w:noProof/>
          <w:szCs w:val="24"/>
        </w:rPr>
        <w:t>2020</w:t>
      </w:r>
      <w:r w:rsidRPr="004173CD">
        <w:rPr>
          <w:rFonts w:cs="Calibri"/>
          <w:noProof/>
          <w:szCs w:val="24"/>
        </w:rPr>
        <w:t xml:space="preserve">, </w:t>
      </w:r>
      <w:r w:rsidRPr="004173CD">
        <w:rPr>
          <w:rFonts w:cs="Calibri"/>
          <w:i/>
          <w:iCs/>
          <w:noProof/>
          <w:szCs w:val="24"/>
        </w:rPr>
        <w:t>267</w:t>
      </w:r>
      <w:r w:rsidRPr="004173CD">
        <w:rPr>
          <w:rFonts w:cs="Calibri"/>
          <w:noProof/>
          <w:szCs w:val="24"/>
        </w:rPr>
        <w:t>, 95–99, doi:10.1007/s00415-019-09543-2.</w:t>
      </w:r>
    </w:p>
    <w:p w14:paraId="3FF80BBA" w14:textId="77777777" w:rsidR="00156CFA" w:rsidRPr="004173CD" w:rsidRDefault="00156CFA" w:rsidP="00156CFA">
      <w:pPr>
        <w:widowControl w:val="0"/>
        <w:autoSpaceDE w:val="0"/>
        <w:autoSpaceDN w:val="0"/>
        <w:adjustRightInd w:val="0"/>
        <w:spacing w:after="160" w:line="240" w:lineRule="auto"/>
        <w:ind w:left="640" w:hanging="640"/>
        <w:rPr>
          <w:rFonts w:cs="Calibri"/>
          <w:noProof/>
          <w:szCs w:val="24"/>
        </w:rPr>
      </w:pPr>
      <w:r w:rsidRPr="004173CD">
        <w:rPr>
          <w:rFonts w:cs="Calibri"/>
          <w:noProof/>
          <w:szCs w:val="24"/>
        </w:rPr>
        <w:t xml:space="preserve">6. </w:t>
      </w:r>
      <w:r w:rsidRPr="004173CD">
        <w:rPr>
          <w:rFonts w:cs="Calibri"/>
          <w:noProof/>
          <w:szCs w:val="24"/>
        </w:rPr>
        <w:tab/>
        <w:t xml:space="preserve">Alvarez, A.; Weaver, M.; Alvarez, G. Rehabilitation of Alien Hand Syndrome Complicated by Contralateral Limb Apraxia. </w:t>
      </w:r>
      <w:r w:rsidRPr="004173CD">
        <w:rPr>
          <w:rFonts w:cs="Calibri"/>
          <w:i/>
          <w:iCs/>
          <w:noProof/>
          <w:szCs w:val="24"/>
        </w:rPr>
        <w:t>Am. J. Phys. Med. Rehabil.</w:t>
      </w:r>
      <w:r w:rsidRPr="004173CD">
        <w:rPr>
          <w:rFonts w:cs="Calibri"/>
          <w:noProof/>
          <w:szCs w:val="24"/>
        </w:rPr>
        <w:t xml:space="preserve"> </w:t>
      </w:r>
      <w:r w:rsidRPr="004173CD">
        <w:rPr>
          <w:rFonts w:cs="Calibri"/>
          <w:b/>
          <w:bCs/>
          <w:noProof/>
          <w:szCs w:val="24"/>
        </w:rPr>
        <w:t>2020</w:t>
      </w:r>
      <w:r w:rsidRPr="004173CD">
        <w:rPr>
          <w:rFonts w:cs="Calibri"/>
          <w:noProof/>
          <w:szCs w:val="24"/>
        </w:rPr>
        <w:t xml:space="preserve">, </w:t>
      </w:r>
      <w:r w:rsidRPr="004173CD">
        <w:rPr>
          <w:rFonts w:cs="Calibri"/>
          <w:i/>
          <w:iCs/>
          <w:noProof/>
          <w:szCs w:val="24"/>
        </w:rPr>
        <w:t>99</w:t>
      </w:r>
      <w:r w:rsidRPr="004173CD">
        <w:rPr>
          <w:rFonts w:cs="Calibri"/>
          <w:noProof/>
          <w:szCs w:val="24"/>
        </w:rPr>
        <w:t>, e122–e124, doi:10.1097/PHM.0000000000001401.</w:t>
      </w:r>
    </w:p>
    <w:p w14:paraId="29E6BBA2" w14:textId="77777777" w:rsidR="00156CFA" w:rsidRPr="004173CD" w:rsidRDefault="00156CFA" w:rsidP="00156CFA">
      <w:pPr>
        <w:widowControl w:val="0"/>
        <w:autoSpaceDE w:val="0"/>
        <w:autoSpaceDN w:val="0"/>
        <w:adjustRightInd w:val="0"/>
        <w:spacing w:after="160" w:line="240" w:lineRule="auto"/>
        <w:ind w:left="640" w:hanging="640"/>
        <w:rPr>
          <w:rFonts w:cs="Calibri"/>
          <w:noProof/>
          <w:szCs w:val="24"/>
        </w:rPr>
      </w:pPr>
      <w:r w:rsidRPr="004173CD">
        <w:rPr>
          <w:rFonts w:cs="Calibri"/>
          <w:noProof/>
          <w:szCs w:val="24"/>
        </w:rPr>
        <w:t xml:space="preserve">7. </w:t>
      </w:r>
      <w:r w:rsidRPr="004173CD">
        <w:rPr>
          <w:rFonts w:cs="Calibri"/>
          <w:noProof/>
          <w:szCs w:val="24"/>
        </w:rPr>
        <w:tab/>
        <w:t xml:space="preserve">Gao, X.; Li, B.; Chu, W.; Sun, X.; Sun, C. Alien hand syndrome following corpus callosum infarction: A case report and review of the literature. </w:t>
      </w:r>
      <w:r w:rsidRPr="004173CD">
        <w:rPr>
          <w:rFonts w:cs="Calibri"/>
          <w:i/>
          <w:iCs/>
          <w:noProof/>
          <w:szCs w:val="24"/>
        </w:rPr>
        <w:t>Exp. Ther. Med.</w:t>
      </w:r>
      <w:r w:rsidRPr="004173CD">
        <w:rPr>
          <w:rFonts w:cs="Calibri"/>
          <w:noProof/>
          <w:szCs w:val="24"/>
        </w:rPr>
        <w:t xml:space="preserve"> </w:t>
      </w:r>
      <w:r w:rsidRPr="004173CD">
        <w:rPr>
          <w:rFonts w:cs="Calibri"/>
          <w:b/>
          <w:bCs/>
          <w:noProof/>
          <w:szCs w:val="24"/>
        </w:rPr>
        <w:t>2016</w:t>
      </w:r>
      <w:r w:rsidRPr="004173CD">
        <w:rPr>
          <w:rFonts w:cs="Calibri"/>
          <w:noProof/>
          <w:szCs w:val="24"/>
        </w:rPr>
        <w:t xml:space="preserve">, </w:t>
      </w:r>
      <w:r w:rsidRPr="004173CD">
        <w:rPr>
          <w:rFonts w:cs="Calibri"/>
          <w:i/>
          <w:iCs/>
          <w:noProof/>
          <w:szCs w:val="24"/>
        </w:rPr>
        <w:t>12</w:t>
      </w:r>
      <w:r w:rsidRPr="004173CD">
        <w:rPr>
          <w:rFonts w:cs="Calibri"/>
          <w:noProof/>
          <w:szCs w:val="24"/>
        </w:rPr>
        <w:t>, 2129–2135, doi:10.3892/etm.2016.3608.</w:t>
      </w:r>
    </w:p>
    <w:p w14:paraId="13B90042" w14:textId="77777777" w:rsidR="00156CFA" w:rsidRPr="004173CD" w:rsidRDefault="00156CFA" w:rsidP="00156CFA">
      <w:pPr>
        <w:widowControl w:val="0"/>
        <w:autoSpaceDE w:val="0"/>
        <w:autoSpaceDN w:val="0"/>
        <w:adjustRightInd w:val="0"/>
        <w:spacing w:after="160" w:line="240" w:lineRule="auto"/>
        <w:ind w:left="640" w:hanging="640"/>
        <w:rPr>
          <w:rFonts w:cs="Calibri"/>
          <w:noProof/>
          <w:szCs w:val="24"/>
        </w:rPr>
      </w:pPr>
      <w:r w:rsidRPr="004173CD">
        <w:rPr>
          <w:rFonts w:cs="Calibri"/>
          <w:noProof/>
          <w:szCs w:val="24"/>
        </w:rPr>
        <w:t xml:space="preserve">8. </w:t>
      </w:r>
      <w:r w:rsidRPr="004173CD">
        <w:rPr>
          <w:rFonts w:cs="Calibri"/>
          <w:noProof/>
          <w:szCs w:val="24"/>
        </w:rPr>
        <w:tab/>
        <w:t xml:space="preserve">Khalighinejad, N.; Kunnumpurath, A.; Bertini, C.; Ladavas, E.; Haggard, P. Subliminal modulation of voluntary action experience: A neuropsychological investigation. </w:t>
      </w:r>
      <w:r w:rsidRPr="004173CD">
        <w:rPr>
          <w:rFonts w:cs="Calibri"/>
          <w:i/>
          <w:iCs/>
          <w:noProof/>
          <w:szCs w:val="24"/>
        </w:rPr>
        <w:t>Cortex</w:t>
      </w:r>
      <w:r w:rsidRPr="004173CD">
        <w:rPr>
          <w:rFonts w:cs="Calibri"/>
          <w:noProof/>
          <w:szCs w:val="24"/>
        </w:rPr>
        <w:t xml:space="preserve"> </w:t>
      </w:r>
      <w:r w:rsidRPr="004173CD">
        <w:rPr>
          <w:rFonts w:cs="Calibri"/>
          <w:b/>
          <w:bCs/>
          <w:noProof/>
          <w:szCs w:val="24"/>
        </w:rPr>
        <w:t>2017</w:t>
      </w:r>
      <w:r w:rsidRPr="004173CD">
        <w:rPr>
          <w:rFonts w:cs="Calibri"/>
          <w:noProof/>
          <w:szCs w:val="24"/>
        </w:rPr>
        <w:t xml:space="preserve">, </w:t>
      </w:r>
      <w:r w:rsidRPr="004173CD">
        <w:rPr>
          <w:rFonts w:cs="Calibri"/>
          <w:i/>
          <w:iCs/>
          <w:noProof/>
          <w:szCs w:val="24"/>
        </w:rPr>
        <w:t>90</w:t>
      </w:r>
      <w:r w:rsidRPr="004173CD">
        <w:rPr>
          <w:rFonts w:cs="Calibri"/>
          <w:noProof/>
          <w:szCs w:val="24"/>
        </w:rPr>
        <w:t>, 58–70, doi:10.1016/j.cortex.2017.02.012.</w:t>
      </w:r>
    </w:p>
    <w:p w14:paraId="3B4BA59D" w14:textId="77777777" w:rsidR="00156CFA" w:rsidRPr="004173CD" w:rsidRDefault="00156CFA" w:rsidP="00156CFA">
      <w:pPr>
        <w:widowControl w:val="0"/>
        <w:autoSpaceDE w:val="0"/>
        <w:autoSpaceDN w:val="0"/>
        <w:adjustRightInd w:val="0"/>
        <w:spacing w:after="160" w:line="240" w:lineRule="auto"/>
        <w:ind w:left="640" w:hanging="640"/>
        <w:rPr>
          <w:rFonts w:cs="Calibri"/>
          <w:noProof/>
          <w:szCs w:val="24"/>
        </w:rPr>
      </w:pPr>
      <w:r w:rsidRPr="004173CD">
        <w:rPr>
          <w:rFonts w:cs="Calibri"/>
          <w:noProof/>
          <w:szCs w:val="24"/>
        </w:rPr>
        <w:t xml:space="preserve">9. </w:t>
      </w:r>
      <w:r w:rsidRPr="004173CD">
        <w:rPr>
          <w:rFonts w:cs="Calibri"/>
          <w:noProof/>
          <w:szCs w:val="24"/>
        </w:rPr>
        <w:tab/>
        <w:t xml:space="preserve">Mahawish, K. Corpus callosum infarction presenting with anarchic hand syndrome. </w:t>
      </w:r>
      <w:r w:rsidRPr="004173CD">
        <w:rPr>
          <w:rFonts w:cs="Calibri"/>
          <w:i/>
          <w:iCs/>
          <w:noProof/>
          <w:szCs w:val="24"/>
        </w:rPr>
        <w:t>BMJ Case Rep.</w:t>
      </w:r>
      <w:r w:rsidRPr="004173CD">
        <w:rPr>
          <w:rFonts w:cs="Calibri"/>
          <w:noProof/>
          <w:szCs w:val="24"/>
        </w:rPr>
        <w:t xml:space="preserve"> </w:t>
      </w:r>
      <w:r w:rsidRPr="004173CD">
        <w:rPr>
          <w:rFonts w:cs="Calibri"/>
          <w:b/>
          <w:bCs/>
          <w:noProof/>
          <w:szCs w:val="24"/>
        </w:rPr>
        <w:t>2016</w:t>
      </w:r>
      <w:r w:rsidRPr="004173CD">
        <w:rPr>
          <w:rFonts w:cs="Calibri"/>
          <w:noProof/>
          <w:szCs w:val="24"/>
        </w:rPr>
        <w:t>, bcr2016216071, doi:10.1136/bcr-2016-216071.</w:t>
      </w:r>
    </w:p>
    <w:p w14:paraId="601D565E" w14:textId="77777777" w:rsidR="00156CFA" w:rsidRPr="004173CD" w:rsidRDefault="00156CFA" w:rsidP="00156CFA">
      <w:pPr>
        <w:widowControl w:val="0"/>
        <w:autoSpaceDE w:val="0"/>
        <w:autoSpaceDN w:val="0"/>
        <w:adjustRightInd w:val="0"/>
        <w:spacing w:after="160" w:line="240" w:lineRule="auto"/>
        <w:ind w:left="640" w:hanging="640"/>
        <w:rPr>
          <w:rFonts w:cs="Calibri"/>
          <w:noProof/>
          <w:szCs w:val="24"/>
        </w:rPr>
      </w:pPr>
      <w:r w:rsidRPr="004173CD">
        <w:rPr>
          <w:rFonts w:cs="Calibri"/>
          <w:noProof/>
          <w:szCs w:val="24"/>
        </w:rPr>
        <w:t xml:space="preserve">10. </w:t>
      </w:r>
      <w:r w:rsidRPr="004173CD">
        <w:rPr>
          <w:rFonts w:cs="Calibri"/>
          <w:noProof/>
          <w:szCs w:val="24"/>
        </w:rPr>
        <w:tab/>
        <w:t xml:space="preserve">Qureshi, I.A.; Korya, D.; Kassar, D.; Moussavi, M. Case Report: 84 year-old woman with alien hand syndrome. </w:t>
      </w:r>
      <w:r w:rsidRPr="004173CD">
        <w:rPr>
          <w:rFonts w:cs="Calibri"/>
          <w:i/>
          <w:iCs/>
          <w:noProof/>
          <w:szCs w:val="24"/>
        </w:rPr>
        <w:t>F1000Research</w:t>
      </w:r>
      <w:r w:rsidRPr="004173CD">
        <w:rPr>
          <w:rFonts w:cs="Calibri"/>
          <w:noProof/>
          <w:szCs w:val="24"/>
        </w:rPr>
        <w:t xml:space="preserve"> </w:t>
      </w:r>
      <w:r w:rsidRPr="004173CD">
        <w:rPr>
          <w:rFonts w:cs="Calibri"/>
          <w:b/>
          <w:bCs/>
          <w:noProof/>
          <w:szCs w:val="24"/>
        </w:rPr>
        <w:t>2016</w:t>
      </w:r>
      <w:r w:rsidRPr="004173CD">
        <w:rPr>
          <w:rFonts w:cs="Calibri"/>
          <w:noProof/>
          <w:szCs w:val="24"/>
        </w:rPr>
        <w:t xml:space="preserve">, </w:t>
      </w:r>
      <w:r w:rsidRPr="004173CD">
        <w:rPr>
          <w:rFonts w:cs="Calibri"/>
          <w:i/>
          <w:iCs/>
          <w:noProof/>
          <w:szCs w:val="24"/>
        </w:rPr>
        <w:t>5</w:t>
      </w:r>
      <w:r w:rsidRPr="004173CD">
        <w:rPr>
          <w:rFonts w:cs="Calibri"/>
          <w:noProof/>
          <w:szCs w:val="24"/>
        </w:rPr>
        <w:t>, 1564, doi:10.12688/f1000research.9096.1.</w:t>
      </w:r>
    </w:p>
    <w:p w14:paraId="60874849" w14:textId="77777777" w:rsidR="00156CFA" w:rsidRPr="004173CD" w:rsidRDefault="00156CFA" w:rsidP="00156CFA">
      <w:pPr>
        <w:widowControl w:val="0"/>
        <w:autoSpaceDE w:val="0"/>
        <w:autoSpaceDN w:val="0"/>
        <w:adjustRightInd w:val="0"/>
        <w:spacing w:after="160" w:line="240" w:lineRule="auto"/>
        <w:ind w:left="640" w:hanging="640"/>
        <w:rPr>
          <w:rFonts w:cs="Calibri"/>
          <w:noProof/>
        </w:rPr>
      </w:pPr>
      <w:r w:rsidRPr="004173CD">
        <w:rPr>
          <w:rFonts w:cs="Calibri"/>
          <w:noProof/>
          <w:szCs w:val="24"/>
        </w:rPr>
        <w:t xml:space="preserve">11. </w:t>
      </w:r>
      <w:r w:rsidRPr="004173CD">
        <w:rPr>
          <w:rFonts w:cs="Calibri"/>
          <w:noProof/>
          <w:szCs w:val="24"/>
        </w:rPr>
        <w:tab/>
        <w:t xml:space="preserve">Abdulla, M.; Saseendran, R. Transient left alien hand syndrome after left anterior cerebral artery infarction. </w:t>
      </w:r>
      <w:r w:rsidRPr="004173CD">
        <w:rPr>
          <w:rFonts w:cs="Calibri"/>
          <w:i/>
          <w:iCs/>
          <w:noProof/>
          <w:szCs w:val="24"/>
        </w:rPr>
        <w:t>Ann. Indian Acad. Neurol.</w:t>
      </w:r>
      <w:r w:rsidRPr="004173CD">
        <w:rPr>
          <w:rFonts w:cs="Calibri"/>
          <w:noProof/>
          <w:szCs w:val="24"/>
        </w:rPr>
        <w:t xml:space="preserve"> </w:t>
      </w:r>
      <w:r w:rsidRPr="004173CD">
        <w:rPr>
          <w:rFonts w:cs="Calibri"/>
          <w:b/>
          <w:bCs/>
          <w:noProof/>
          <w:szCs w:val="24"/>
        </w:rPr>
        <w:t>2019</w:t>
      </w:r>
      <w:r w:rsidRPr="004173CD">
        <w:rPr>
          <w:rFonts w:cs="Calibri"/>
          <w:noProof/>
          <w:szCs w:val="24"/>
        </w:rPr>
        <w:t xml:space="preserve">, </w:t>
      </w:r>
      <w:r w:rsidRPr="004173CD">
        <w:rPr>
          <w:rFonts w:cs="Calibri"/>
          <w:i/>
          <w:iCs/>
          <w:noProof/>
          <w:szCs w:val="24"/>
        </w:rPr>
        <w:t>22</w:t>
      </w:r>
      <w:r w:rsidRPr="004173CD">
        <w:rPr>
          <w:rFonts w:cs="Calibri"/>
          <w:noProof/>
          <w:szCs w:val="24"/>
        </w:rPr>
        <w:t>, 118, doi:10.4103/aian.AIAN_143_18.</w:t>
      </w:r>
    </w:p>
    <w:p w14:paraId="40ED0730" w14:textId="77777777" w:rsidR="00156CFA" w:rsidRDefault="00156CFA" w:rsidP="00156CFA">
      <w:pPr>
        <w:rPr>
          <w:sz w:val="20"/>
          <w:szCs w:val="20"/>
          <w:lang w:val="en-US"/>
        </w:rPr>
      </w:pPr>
    </w:p>
    <w:p w14:paraId="6039A124" w14:textId="77777777" w:rsidR="002364C5" w:rsidRPr="00312E38" w:rsidRDefault="002364C5" w:rsidP="00312E38">
      <w:pPr>
        <w:rPr>
          <w:sz w:val="20"/>
          <w:szCs w:val="20"/>
          <w:lang w:val="en-US"/>
        </w:rPr>
      </w:pPr>
    </w:p>
    <w:p w14:paraId="1DE7C0B7" w14:textId="77777777" w:rsidR="00AF5A6C" w:rsidRDefault="000C025C" w:rsidP="00AF5A6C">
      <w:pPr>
        <w:pStyle w:val="Paragrafoelenco"/>
        <w:numPr>
          <w:ilvl w:val="0"/>
          <w:numId w:val="2"/>
        </w:numPr>
        <w:spacing w:after="120" w:line="360" w:lineRule="auto"/>
        <w:ind w:left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DIFFERENCES IN THE FREQUENCY OF AHS SYMPTOMS ASSOCIATED WITH VARIOUS LESION SITES.</w:t>
      </w:r>
    </w:p>
    <w:p w14:paraId="5ED8EFC4" w14:textId="77777777" w:rsidR="00312E38" w:rsidRPr="00312E38" w:rsidRDefault="00312E38" w:rsidP="00312E38">
      <w:pPr>
        <w:pStyle w:val="Titolo1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</w:pPr>
      <w:r w:rsidRPr="00707164"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t>Table SM</w:t>
      </w:r>
      <w:r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t xml:space="preserve">2. Summary of the patients (with associated symptoms) resulting from the integration of data by Moro et al., 2015 and </w:t>
      </w:r>
      <w:r w:rsidR="00D0466B"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t>an</w:t>
      </w:r>
      <w:r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t xml:space="preserve"> updat</w:t>
      </w:r>
      <w:r w:rsidR="00D0466B"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t xml:space="preserve"> of </w:t>
      </w:r>
      <w:r w:rsidR="00D0466B"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t xml:space="preserve">the </w:t>
      </w:r>
      <w:r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t>literature f</w:t>
      </w:r>
      <w:r w:rsidR="00D0466B"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t>rom</w:t>
      </w:r>
      <w:r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en-US"/>
        </w:rPr>
        <w:t xml:space="preserve"> 2016-2020</w:t>
      </w:r>
    </w:p>
    <w:p w14:paraId="43731063" w14:textId="77777777" w:rsidR="00312E38" w:rsidRPr="00312E38" w:rsidRDefault="00312E38" w:rsidP="00312E38">
      <w:pPr>
        <w:spacing w:after="120" w:line="360" w:lineRule="auto"/>
        <w:rPr>
          <w:rFonts w:ascii="Times New Roman" w:hAnsi="Times New Roman"/>
          <w:b/>
          <w:lang w:val="en-US"/>
        </w:rPr>
      </w:pPr>
    </w:p>
    <w:tbl>
      <w:tblPr>
        <w:tblW w:w="10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1494"/>
        <w:gridCol w:w="916"/>
        <w:gridCol w:w="900"/>
        <w:gridCol w:w="916"/>
        <w:gridCol w:w="900"/>
        <w:gridCol w:w="916"/>
        <w:gridCol w:w="900"/>
        <w:gridCol w:w="875"/>
        <w:gridCol w:w="900"/>
        <w:gridCol w:w="920"/>
      </w:tblGrid>
      <w:tr w:rsidR="00312E38" w:rsidRPr="004B6A34" w14:paraId="2D24BCDA" w14:textId="77777777" w:rsidTr="00312E38">
        <w:trPr>
          <w:trHeight w:val="283"/>
          <w:jc w:val="center"/>
        </w:trPr>
        <w:tc>
          <w:tcPr>
            <w:tcW w:w="24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0488C2B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81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A361E2B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Anterior lesion</w:t>
            </w:r>
          </w:p>
        </w:tc>
        <w:tc>
          <w:tcPr>
            <w:tcW w:w="181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9303B94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Posterior lesion</w:t>
            </w:r>
          </w:p>
        </w:tc>
        <w:tc>
          <w:tcPr>
            <w:tcW w:w="181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A6A5C15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Mixed</w:t>
            </w:r>
          </w:p>
        </w:tc>
        <w:tc>
          <w:tcPr>
            <w:tcW w:w="177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D5B57C3" w14:textId="77777777" w:rsidR="00312E38" w:rsidRDefault="00312E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Callosal + Paracallosal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442AE48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Thalamic</w:t>
            </w:r>
          </w:p>
        </w:tc>
      </w:tr>
      <w:tr w:rsidR="00456BBD" w:rsidRPr="004B6A34" w14:paraId="0848D1FF" w14:textId="77777777" w:rsidTr="004B6A34">
        <w:trPr>
          <w:trHeight w:val="283"/>
          <w:jc w:val="center"/>
        </w:trPr>
        <w:tc>
          <w:tcPr>
            <w:tcW w:w="2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56DAF9D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(percentage frequency)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BF711A0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Right AH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noWrap/>
            <w:vAlign w:val="center"/>
            <w:hideMark/>
          </w:tcPr>
          <w:p w14:paraId="206BD6B5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Left AH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4189E57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Right AH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noWrap/>
            <w:vAlign w:val="center"/>
            <w:hideMark/>
          </w:tcPr>
          <w:p w14:paraId="1F7F5F7A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Left AH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47E8610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Right AH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noWrap/>
            <w:vAlign w:val="center"/>
            <w:hideMark/>
          </w:tcPr>
          <w:p w14:paraId="34E9FD3D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Left AH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FA4D685" w14:textId="77777777" w:rsidR="00312E38" w:rsidRDefault="00312E3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Right AH**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noWrap/>
            <w:vAlign w:val="center"/>
            <w:hideMark/>
          </w:tcPr>
          <w:p w14:paraId="41C65920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Left AH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noWrap/>
            <w:vAlign w:val="center"/>
            <w:hideMark/>
          </w:tcPr>
          <w:p w14:paraId="7155EBED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Left AH**</w:t>
            </w:r>
          </w:p>
        </w:tc>
      </w:tr>
      <w:tr w:rsidR="00456BBD" w:rsidRPr="004B6A34" w14:paraId="212CC019" w14:textId="77777777" w:rsidTr="004B6A34">
        <w:trPr>
          <w:trHeight w:val="283"/>
          <w:jc w:val="center"/>
        </w:trPr>
        <w:tc>
          <w:tcPr>
            <w:tcW w:w="2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CACD084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lastRenderedPageBreak/>
              <w:t>Total cases reviewed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CC85097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  <w:hideMark/>
          </w:tcPr>
          <w:p w14:paraId="6BC8756A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44D4512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  <w:hideMark/>
          </w:tcPr>
          <w:p w14:paraId="235F63D6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D85C73C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  <w:hideMark/>
          </w:tcPr>
          <w:p w14:paraId="30390F02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8017AC6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  <w:hideMark/>
          </w:tcPr>
          <w:p w14:paraId="0BCFB681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14:paraId="3A992BA9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</w:tr>
      <w:tr w:rsidR="00456BBD" w:rsidRPr="004B6A34" w14:paraId="4DFFD2B6" w14:textId="77777777" w:rsidTr="004B6A34">
        <w:trPr>
          <w:trHeight w:val="283"/>
          <w:jc w:val="center"/>
        </w:trPr>
        <w:tc>
          <w:tcPr>
            <w:tcW w:w="1033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CD2406B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(semi) purposeful AH movements</w:t>
            </w:r>
          </w:p>
        </w:tc>
        <w:tc>
          <w:tcPr>
            <w:tcW w:w="1384" w:type="dxa"/>
            <w:vAlign w:val="center"/>
            <w:hideMark/>
          </w:tcPr>
          <w:p w14:paraId="38FE31B2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Mag apr</w:t>
            </w:r>
          </w:p>
        </w:tc>
        <w:tc>
          <w:tcPr>
            <w:tcW w:w="916" w:type="dxa"/>
            <w:noWrap/>
            <w:vAlign w:val="center"/>
            <w:hideMark/>
          </w:tcPr>
          <w:p w14:paraId="0AC557ED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11</w:t>
            </w:r>
          </w:p>
        </w:tc>
        <w:tc>
          <w:tcPr>
            <w:tcW w:w="900" w:type="dxa"/>
            <w:shd w:val="clear" w:color="auto" w:fill="DBE5F1"/>
            <w:noWrap/>
            <w:vAlign w:val="center"/>
            <w:hideMark/>
          </w:tcPr>
          <w:p w14:paraId="4FCAE5E7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10</w:t>
            </w:r>
          </w:p>
        </w:tc>
        <w:tc>
          <w:tcPr>
            <w:tcW w:w="916" w:type="dxa"/>
            <w:noWrap/>
            <w:vAlign w:val="center"/>
            <w:hideMark/>
          </w:tcPr>
          <w:p w14:paraId="35E2C1B6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00" w:type="dxa"/>
            <w:shd w:val="clear" w:color="auto" w:fill="DBE5F1"/>
            <w:noWrap/>
            <w:vAlign w:val="center"/>
            <w:hideMark/>
          </w:tcPr>
          <w:p w14:paraId="572E2115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16" w:type="dxa"/>
            <w:noWrap/>
            <w:vAlign w:val="center"/>
            <w:hideMark/>
          </w:tcPr>
          <w:p w14:paraId="1FB804CA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00" w:type="dxa"/>
            <w:shd w:val="clear" w:color="auto" w:fill="DBE5F1"/>
            <w:noWrap/>
            <w:vAlign w:val="center"/>
            <w:hideMark/>
          </w:tcPr>
          <w:p w14:paraId="719C6AE8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875" w:type="dxa"/>
            <w:noWrap/>
            <w:vAlign w:val="center"/>
            <w:hideMark/>
          </w:tcPr>
          <w:p w14:paraId="18BE48F5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00" w:type="dxa"/>
            <w:shd w:val="clear" w:color="auto" w:fill="DBE5F1"/>
            <w:noWrap/>
            <w:vAlign w:val="center"/>
            <w:hideMark/>
          </w:tcPr>
          <w:p w14:paraId="5701B073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20" w:type="dxa"/>
            <w:shd w:val="clear" w:color="auto" w:fill="DBE5F1"/>
            <w:noWrap/>
            <w:vAlign w:val="center"/>
            <w:hideMark/>
          </w:tcPr>
          <w:p w14:paraId="76DB169F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</w:tr>
      <w:tr w:rsidR="00456BBD" w:rsidRPr="004B6A34" w14:paraId="52656501" w14:textId="77777777" w:rsidTr="004B6A34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6A43812F" w14:textId="77777777" w:rsidR="00312E38" w:rsidRDefault="00312E38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vAlign w:val="center"/>
            <w:hideMark/>
          </w:tcPr>
          <w:p w14:paraId="3ABFC596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Grasping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0BD957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12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639DD43E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15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E42F1B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24EFFDD2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E9210E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7BA5DFAA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875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8264D6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166324C2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7485F719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</w:tr>
      <w:tr w:rsidR="00456BBD" w:rsidRPr="004B6A34" w14:paraId="06797EE8" w14:textId="77777777" w:rsidTr="004B6A34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6E0B8FF" w14:textId="77777777" w:rsidR="00312E38" w:rsidRDefault="00312E38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vAlign w:val="center"/>
            <w:hideMark/>
          </w:tcPr>
          <w:p w14:paraId="4625DC1D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Forced Grasp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7A1755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11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27DDE6B5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E86488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1C65606B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30A662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7D6C02AC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875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AF711A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6C92CC95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56BF5DAC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</w:tr>
      <w:tr w:rsidR="00456BBD" w:rsidRPr="004B6A34" w14:paraId="29FEC60C" w14:textId="77777777" w:rsidTr="004B6A34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7E064193" w14:textId="77777777" w:rsidR="00312E38" w:rsidRDefault="00312E38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vAlign w:val="center"/>
            <w:hideMark/>
          </w:tcPr>
          <w:p w14:paraId="510EA68D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Groping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185CB2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13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53A8DA9A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14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D719CB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4A053E0A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29CF70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4D07D24E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875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1BD347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06851593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3A996685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</w:tr>
      <w:tr w:rsidR="00456BBD" w:rsidRPr="004B6A34" w14:paraId="2A2264BB" w14:textId="77777777" w:rsidTr="004B6A34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2E008A02" w14:textId="77777777" w:rsidR="00312E38" w:rsidRDefault="00312E38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5BB4BC9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Other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574EC9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79765D04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DB6727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18111105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C6BC17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202A9EF1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875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203C33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55B2304A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2FF376D4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</w:tr>
      <w:tr w:rsidR="00456BBD" w:rsidRPr="004B6A34" w14:paraId="4C6DD811" w14:textId="77777777" w:rsidTr="004B6A34">
        <w:trPr>
          <w:trHeight w:val="283"/>
          <w:jc w:val="center"/>
        </w:trPr>
        <w:tc>
          <w:tcPr>
            <w:tcW w:w="1033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047F18E1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Non purposeful AH movements</w:t>
            </w:r>
          </w:p>
        </w:tc>
        <w:tc>
          <w:tcPr>
            <w:tcW w:w="1384" w:type="dxa"/>
            <w:vAlign w:val="center"/>
            <w:hideMark/>
          </w:tcPr>
          <w:p w14:paraId="1AEA1308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Expl beh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E8E297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214975AD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3437E1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605077E5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147F23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4F5E0741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875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492286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41BE6DAF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4182A7D8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</w:tr>
      <w:tr w:rsidR="00456BBD" w:rsidRPr="004B6A34" w14:paraId="01B94165" w14:textId="77777777" w:rsidTr="004B6A34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2D06F2C5" w14:textId="77777777" w:rsidR="00312E38" w:rsidRDefault="00312E38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vAlign w:val="center"/>
            <w:hideMark/>
          </w:tcPr>
          <w:p w14:paraId="7E9C4D4C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Rep mov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4E65BA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53A179FE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D1F4EA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35ADA793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0281E6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153E4A0C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875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AB5AA5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75C12CD4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0EE1A666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</w:tr>
      <w:tr w:rsidR="00456BBD" w:rsidRPr="004B6A34" w14:paraId="202AB3A0" w14:textId="77777777" w:rsidTr="004B6A34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3B0E64DB" w14:textId="77777777" w:rsidR="00312E38" w:rsidRDefault="00312E38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vAlign w:val="center"/>
            <w:hideMark/>
          </w:tcPr>
          <w:p w14:paraId="324002FF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Self grabbing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BFCE85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4562B502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C6EEC1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48C26AEF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8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8D205F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721FDCA3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875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604A48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480E89BE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70C712D7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</w:tr>
      <w:tr w:rsidR="00456BBD" w:rsidRPr="004B6A34" w14:paraId="6F0E89B3" w14:textId="77777777" w:rsidTr="004B6A34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2139BBCC" w14:textId="77777777" w:rsidR="00312E38" w:rsidRDefault="00312E38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vAlign w:val="center"/>
            <w:hideMark/>
          </w:tcPr>
          <w:p w14:paraId="3EE63D34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Levitation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C6C14B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60F22612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AB79D9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016E5699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FCDA1E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7F485CA7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875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17815F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1ECAC6B2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64356272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</w:tr>
      <w:tr w:rsidR="00456BBD" w:rsidRPr="004B6A34" w14:paraId="5451C1E4" w14:textId="77777777" w:rsidTr="004B6A34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BC59383" w14:textId="77777777" w:rsidR="00312E38" w:rsidRDefault="00312E38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vAlign w:val="center"/>
            <w:hideMark/>
          </w:tcPr>
          <w:p w14:paraId="05B8C942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Noct mov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0D9317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2CD08FFB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30539E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5104C085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5A8C47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32C45117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875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67BC45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16AE5F89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3A93D4A6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</w:tr>
      <w:tr w:rsidR="00456BBD" w:rsidRPr="004B6A34" w14:paraId="699CF6C1" w14:textId="77777777" w:rsidTr="004B6A34">
        <w:trPr>
          <w:trHeight w:val="283"/>
          <w:jc w:val="center"/>
        </w:trPr>
        <w:tc>
          <w:tcPr>
            <w:tcW w:w="1033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F881CA5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uncontrolled bilateral hand movements </w:t>
            </w:r>
          </w:p>
        </w:tc>
        <w:tc>
          <w:tcPr>
            <w:tcW w:w="138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3BFD776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Int conf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B98475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751B7E5A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14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CB3AA8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21961188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2B415C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37772DAE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875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203C15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59ADE398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8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7F0122B2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</w:tr>
      <w:tr w:rsidR="00456BBD" w:rsidRPr="004B6A34" w14:paraId="48E050E9" w14:textId="77777777" w:rsidTr="004B6A34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5B34020" w14:textId="77777777" w:rsidR="00312E38" w:rsidRDefault="00312E38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vAlign w:val="center"/>
            <w:hideMark/>
          </w:tcPr>
          <w:p w14:paraId="08AFE8B1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Diag Dyspraxia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7E7257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10F55B9C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7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C827A5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2CA5B2B8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C60526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26C06783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875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4FC4DD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15401593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8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56886039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</w:tr>
      <w:tr w:rsidR="00456BBD" w:rsidRPr="004B6A34" w14:paraId="16499BF7" w14:textId="77777777" w:rsidTr="004B6A34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608CCB31" w14:textId="77777777" w:rsidR="00312E38" w:rsidRDefault="00312E38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vAlign w:val="center"/>
            <w:hideMark/>
          </w:tcPr>
          <w:p w14:paraId="145BFAC2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Resp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AFA3CB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182B68E2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635A2D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02875368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977534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79781D1D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875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01CE7C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305B22B8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334FC51C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</w:tr>
      <w:tr w:rsidR="00456BBD" w:rsidRPr="004B6A34" w14:paraId="5C702C8A" w14:textId="77777777" w:rsidTr="004B6A34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20F10F93" w14:textId="77777777" w:rsidR="00312E38" w:rsidRDefault="00312E38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AEF40C2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Mirr, Sink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9441D2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7DADEBFA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42DC18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64024B60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1286BA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2CC77A25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875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A5987B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1AD7ABFC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5EED9B6A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</w:tr>
      <w:tr w:rsidR="00456BBD" w:rsidRPr="004B6A34" w14:paraId="49330679" w14:textId="77777777" w:rsidTr="004B6A34">
        <w:trPr>
          <w:trHeight w:val="283"/>
          <w:jc w:val="center"/>
        </w:trPr>
        <w:tc>
          <w:tcPr>
            <w:tcW w:w="103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6698DB6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Feelings</w:t>
            </w:r>
          </w:p>
        </w:tc>
        <w:tc>
          <w:tcPr>
            <w:tcW w:w="1384" w:type="dxa"/>
            <w:vAlign w:val="center"/>
            <w:hideMark/>
          </w:tcPr>
          <w:p w14:paraId="2A6E6851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Alien, Pers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A4C629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8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145311D3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8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DF99F4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0A21F85D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12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41CFA4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7BC7A7D5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875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7E8DBE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53107323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391DD9A3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</w:tr>
      <w:tr w:rsidR="00456BBD" w:rsidRPr="004B6A34" w14:paraId="32AF8236" w14:textId="77777777" w:rsidTr="004B6A34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58C3C01" w14:textId="77777777" w:rsidR="00312E38" w:rsidRDefault="00312E38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FE6C95B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Rest, Aut, Avo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C77D7A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11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57258DDB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7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BFF0E9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1C89F922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2742B3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2136B375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875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8F4EAB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76C9D4AD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37F0F9E4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</w:tr>
      <w:tr w:rsidR="00456BBD" w:rsidRPr="004B6A34" w14:paraId="62C592BD" w14:textId="77777777" w:rsidTr="004B6A34">
        <w:trPr>
          <w:trHeight w:val="283"/>
          <w:jc w:val="center"/>
        </w:trPr>
        <w:tc>
          <w:tcPr>
            <w:tcW w:w="1033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223180E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Disconnec-tion symptoms</w:t>
            </w:r>
          </w:p>
        </w:tc>
        <w:tc>
          <w:tcPr>
            <w:tcW w:w="1384" w:type="dxa"/>
            <w:vAlign w:val="center"/>
            <w:hideMark/>
          </w:tcPr>
          <w:p w14:paraId="675E7AAB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Unil apr, agr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94EB0F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8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220A585F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15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ECF7A7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7AE56B8D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5BEEAB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37DFFD00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875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F9AB8A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53368BFF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6EA59EAF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</w:tr>
      <w:tr w:rsidR="00456BBD" w:rsidRPr="004B6A34" w14:paraId="0E45757A" w14:textId="77777777" w:rsidTr="004B6A34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09B3D8B" w14:textId="77777777" w:rsidR="00312E38" w:rsidRDefault="00312E38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E94D203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Tact agn, Int tran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49B918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4D4EBF3C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0B41C1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07E6649B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AE3978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32DF7C0C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875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A6AED4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0F8DC606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4CF280D6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</w:tr>
      <w:tr w:rsidR="00456BBD" w:rsidRPr="004B6A34" w14:paraId="6646653A" w14:textId="77777777" w:rsidTr="004B6A34">
        <w:trPr>
          <w:trHeight w:val="283"/>
          <w:jc w:val="center"/>
        </w:trPr>
        <w:tc>
          <w:tcPr>
            <w:tcW w:w="1033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9B873BB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Frequently associated sensorimotor deficits</w:t>
            </w:r>
          </w:p>
        </w:tc>
        <w:tc>
          <w:tcPr>
            <w:tcW w:w="1384" w:type="dxa"/>
            <w:vAlign w:val="center"/>
            <w:hideMark/>
          </w:tcPr>
          <w:p w14:paraId="543C9F6E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Unresponsiveness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BD1847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5559230C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A27998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0F1FAE30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6A257A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7C2CA271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875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60C32F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362CBEE9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6DA4CC81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</w:tr>
      <w:tr w:rsidR="00456BBD" w:rsidRPr="004B6A34" w14:paraId="67A82AFD" w14:textId="77777777" w:rsidTr="004B6A34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35A63F5B" w14:textId="77777777" w:rsidR="00312E38" w:rsidRDefault="00312E38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vAlign w:val="center"/>
            <w:hideMark/>
          </w:tcPr>
          <w:p w14:paraId="45D9655E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Dexterity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12A2C9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25FBD87B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ACA9E5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7FFE8D68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83B91A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4F61110E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875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D83487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56641534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588E56E3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</w:tr>
      <w:tr w:rsidR="00456BBD" w:rsidRPr="004B6A34" w14:paraId="15120D49" w14:textId="77777777" w:rsidTr="004B6A34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398614A9" w14:textId="77777777" w:rsidR="00312E38" w:rsidRDefault="00312E38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vAlign w:val="center"/>
            <w:hideMark/>
          </w:tcPr>
          <w:p w14:paraId="67D36EAF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Bi Inc, Tap, Seq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4A20DE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77DBB0B3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16AAE1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7AA64A48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7CB679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437125C9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875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C36416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70E3988D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66603D06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</w:tr>
      <w:tr w:rsidR="00456BBD" w:rsidRPr="004B6A34" w14:paraId="34B05C65" w14:textId="77777777" w:rsidTr="004B6A34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709477E4" w14:textId="77777777" w:rsidR="00312E38" w:rsidRDefault="00312E38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vAlign w:val="center"/>
            <w:hideMark/>
          </w:tcPr>
          <w:p w14:paraId="0AC865E2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Sensory loss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F952E9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2BEE9D3F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13433D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0A0774B3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149C1E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40B6015E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875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5F3E27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5DE03130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7CCBE22A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</w:tr>
      <w:tr w:rsidR="00456BBD" w:rsidRPr="004B6A34" w14:paraId="08D261A8" w14:textId="77777777" w:rsidTr="004B6A34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6CD56156" w14:textId="77777777" w:rsidR="00312E38" w:rsidRDefault="00312E38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vAlign w:val="center"/>
            <w:hideMark/>
          </w:tcPr>
          <w:p w14:paraId="5104077E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Lower limb hyp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A0524E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7B823287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8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D96E16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4C61245F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BD3D4F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07E5CFA7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875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5BE5E1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5E8EA2A8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2102F088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</w:tr>
      <w:tr w:rsidR="00456BBD" w:rsidRPr="004B6A34" w14:paraId="6E3BB763" w14:textId="77777777" w:rsidTr="004B6A34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09F9321E" w14:textId="77777777" w:rsidR="00312E38" w:rsidRDefault="00312E38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8045256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Mutism (initial)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D771E1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1C3886E7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9C0E4E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60DD9DA0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F4F46B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405178EC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875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98DD97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537993E4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7A2B67D8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</w:tr>
      <w:tr w:rsidR="00456BBD" w:rsidRPr="004B6A34" w14:paraId="0928527B" w14:textId="77777777" w:rsidTr="004B6A34">
        <w:trPr>
          <w:trHeight w:val="283"/>
          <w:jc w:val="center"/>
        </w:trPr>
        <w:tc>
          <w:tcPr>
            <w:tcW w:w="103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3F73CCA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Cognitive deficits</w:t>
            </w:r>
          </w:p>
        </w:tc>
        <w:tc>
          <w:tcPr>
            <w:tcW w:w="1384" w:type="dxa"/>
            <w:vAlign w:val="center"/>
            <w:hideMark/>
          </w:tcPr>
          <w:p w14:paraId="3EE3D38B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Language dis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37643F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8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790D9C2D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2D5BA4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59216EA1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9DFE56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32332001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875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5F9C74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65020307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193B0B2C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</w:tr>
      <w:tr w:rsidR="00456BBD" w:rsidRPr="004B6A34" w14:paraId="32DEFDD1" w14:textId="77777777" w:rsidTr="004B6A34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AF0F4B3" w14:textId="77777777" w:rsidR="00312E38" w:rsidRDefault="00312E38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vAlign w:val="center"/>
            <w:hideMark/>
          </w:tcPr>
          <w:p w14:paraId="38E863D3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Verbal mem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4A659A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2F289785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49833C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763C7E4B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C5F9DC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0B0F3515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875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741708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3DA474C9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6921058E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</w:tr>
      <w:tr w:rsidR="00456BBD" w:rsidRPr="004B6A34" w14:paraId="674C8C92" w14:textId="77777777" w:rsidTr="004B6A34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FBBFD9D" w14:textId="77777777" w:rsidR="00312E38" w:rsidRDefault="00312E38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vAlign w:val="center"/>
            <w:hideMark/>
          </w:tcPr>
          <w:p w14:paraId="59FD3CD6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Vis mem, Cons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13BE8C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0781F4C7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9829B2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2B845C5F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D85FAA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7ADAA43E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875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DBD42A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7C6709A0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17E92C13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</w:tr>
      <w:tr w:rsidR="00456BBD" w:rsidRPr="004B6A34" w14:paraId="4C55C820" w14:textId="77777777" w:rsidTr="004B6A34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EB9BBAA" w14:textId="77777777" w:rsidR="00312E38" w:rsidRDefault="00312E38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vAlign w:val="center"/>
            <w:hideMark/>
          </w:tcPr>
          <w:p w14:paraId="366167E9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Discalculia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DC38EC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0880A96D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F07F75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07568293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DBF76E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3DAFE903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875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8AFED2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0F5E72E4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356A5BF0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</w:tr>
      <w:tr w:rsidR="00456BBD" w:rsidRPr="004B6A34" w14:paraId="31535E5A" w14:textId="77777777" w:rsidTr="004B6A34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1EB4779" w14:textId="77777777" w:rsidR="00312E38" w:rsidRDefault="00312E38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vAlign w:val="center"/>
            <w:hideMark/>
          </w:tcPr>
          <w:p w14:paraId="0A21AA41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Attentional dis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8D230E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6986A6B3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B62054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7F0327A7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153CA9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44C4F723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875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49C817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508DF40B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70D83418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</w:tr>
      <w:tr w:rsidR="00456BBD" w:rsidRPr="004B6A34" w14:paraId="7FE6561E" w14:textId="77777777" w:rsidTr="004B6A34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657703E" w14:textId="77777777" w:rsidR="00312E38" w:rsidRDefault="00312E38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vAlign w:val="center"/>
            <w:hideMark/>
          </w:tcPr>
          <w:p w14:paraId="4379FAA7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Neglect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91A35F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23355106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722108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6869FF2E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7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6F684B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5E00E441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875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4177BD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619B7D9A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BE5F1"/>
            <w:noWrap/>
            <w:vAlign w:val="center"/>
            <w:hideMark/>
          </w:tcPr>
          <w:p w14:paraId="252E6506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</w:tr>
      <w:tr w:rsidR="00456BBD" w:rsidRPr="004B6A34" w14:paraId="73E378D2" w14:textId="77777777" w:rsidTr="004B6A34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282ACEB" w14:textId="77777777" w:rsidR="00312E38" w:rsidRDefault="00312E38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vAlign w:val="center"/>
            <w:hideMark/>
          </w:tcPr>
          <w:p w14:paraId="2A307C21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Disexecutive synd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2116BFC7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/>
            <w:noWrap/>
            <w:vAlign w:val="center"/>
            <w:hideMark/>
          </w:tcPr>
          <w:p w14:paraId="00C7FB35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12FCBF6D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/>
            <w:noWrap/>
            <w:vAlign w:val="center"/>
            <w:hideMark/>
          </w:tcPr>
          <w:p w14:paraId="054881A8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49A2CCD4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/>
            <w:noWrap/>
            <w:vAlign w:val="center"/>
            <w:hideMark/>
          </w:tcPr>
          <w:p w14:paraId="0598CB75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8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14:paraId="51C1E89F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/>
            <w:noWrap/>
            <w:vAlign w:val="center"/>
            <w:hideMark/>
          </w:tcPr>
          <w:p w14:paraId="1706008B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BE5F1"/>
            <w:noWrap/>
            <w:vAlign w:val="center"/>
            <w:hideMark/>
          </w:tcPr>
          <w:p w14:paraId="5C4F93BC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</w:tr>
      <w:tr w:rsidR="00456BBD" w:rsidRPr="004B6A34" w14:paraId="273C9C30" w14:textId="77777777" w:rsidTr="004B6A34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89F1535" w14:textId="77777777" w:rsidR="00312E38" w:rsidRDefault="00312E38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9FD9B74" w14:textId="77777777" w:rsid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Apraxia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4154BB" w14:textId="77777777" w:rsidR="00312E38" w:rsidRP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u w:val="single"/>
                <w:lang w:val="it-IT" w:eastAsia="it-IT"/>
              </w:rPr>
            </w:pPr>
            <w:r w:rsidRPr="00312E38">
              <w:rPr>
                <w:rFonts w:eastAsia="Times New Roman" w:cs="Calibri"/>
                <w:color w:val="000000"/>
                <w:sz w:val="18"/>
                <w:szCs w:val="18"/>
                <w:u w:val="single"/>
                <w:lang w:val="it-IT" w:eastAsia="it-IT"/>
              </w:rPr>
              <w:t>1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/>
            <w:noWrap/>
            <w:vAlign w:val="center"/>
            <w:hideMark/>
          </w:tcPr>
          <w:p w14:paraId="225C6E7D" w14:textId="77777777" w:rsidR="00312E38" w:rsidRP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u w:val="single"/>
                <w:lang w:val="it-IT" w:eastAsia="it-IT"/>
              </w:rPr>
            </w:pPr>
            <w:r w:rsidRPr="00312E38">
              <w:rPr>
                <w:rFonts w:eastAsia="Times New Roman" w:cs="Calibri"/>
                <w:color w:val="000000"/>
                <w:sz w:val="18"/>
                <w:szCs w:val="18"/>
                <w:u w:val="single"/>
                <w:lang w:val="it-IT" w:eastAsia="it-IT"/>
              </w:rPr>
              <w:t>0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07821B" w14:textId="77777777" w:rsidR="00312E38" w:rsidRP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u w:val="single"/>
                <w:lang w:val="it-IT" w:eastAsia="it-IT"/>
              </w:rPr>
            </w:pPr>
            <w:r w:rsidRPr="00312E38">
              <w:rPr>
                <w:rFonts w:eastAsia="Times New Roman" w:cs="Calibri"/>
                <w:color w:val="000000"/>
                <w:sz w:val="18"/>
                <w:szCs w:val="18"/>
                <w:u w:val="single"/>
                <w:lang w:val="it-IT" w:eastAsia="it-IT"/>
              </w:rPr>
              <w:t>1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/>
            <w:noWrap/>
            <w:vAlign w:val="center"/>
            <w:hideMark/>
          </w:tcPr>
          <w:p w14:paraId="6E1737B2" w14:textId="77777777" w:rsidR="00312E38" w:rsidRP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u w:val="single"/>
                <w:lang w:val="it-IT" w:eastAsia="it-IT"/>
              </w:rPr>
            </w:pPr>
            <w:r w:rsidRPr="00312E38">
              <w:rPr>
                <w:rFonts w:eastAsia="Times New Roman" w:cs="Calibri"/>
                <w:color w:val="000000"/>
                <w:sz w:val="18"/>
                <w:szCs w:val="18"/>
                <w:u w:val="single"/>
                <w:lang w:val="it-IT" w:eastAsia="it-IT"/>
              </w:rPr>
              <w:t>0</w:t>
            </w:r>
          </w:p>
        </w:tc>
        <w:tc>
          <w:tcPr>
            <w:tcW w:w="91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C0AB77" w14:textId="77777777" w:rsidR="00312E38" w:rsidRP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u w:val="single"/>
                <w:lang w:val="it-IT" w:eastAsia="it-IT"/>
              </w:rPr>
            </w:pPr>
            <w:r w:rsidRPr="00312E38">
              <w:rPr>
                <w:rFonts w:eastAsia="Times New Roman" w:cs="Calibri"/>
                <w:color w:val="000000"/>
                <w:sz w:val="18"/>
                <w:szCs w:val="18"/>
                <w:u w:val="single"/>
                <w:lang w:val="it-IT" w:eastAsia="it-IT"/>
              </w:rPr>
              <w:t>4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/>
            <w:noWrap/>
            <w:vAlign w:val="center"/>
            <w:hideMark/>
          </w:tcPr>
          <w:p w14:paraId="797EBB2F" w14:textId="77777777" w:rsidR="00312E38" w:rsidRP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u w:val="single"/>
                <w:lang w:val="it-IT" w:eastAsia="it-IT"/>
              </w:rPr>
            </w:pPr>
            <w:r w:rsidRPr="00312E38">
              <w:rPr>
                <w:rFonts w:eastAsia="Times New Roman" w:cs="Calibri"/>
                <w:color w:val="000000"/>
                <w:sz w:val="18"/>
                <w:szCs w:val="18"/>
                <w:u w:val="single"/>
                <w:lang w:val="it-IT" w:eastAsia="it-IT"/>
              </w:rPr>
              <w:t>1</w:t>
            </w:r>
          </w:p>
        </w:tc>
        <w:tc>
          <w:tcPr>
            <w:tcW w:w="87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DFFACE" w14:textId="77777777" w:rsidR="00312E38" w:rsidRP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u w:val="single"/>
                <w:lang w:val="it-IT" w:eastAsia="it-IT"/>
              </w:rPr>
            </w:pPr>
            <w:r w:rsidRPr="00312E38">
              <w:rPr>
                <w:rFonts w:eastAsia="Times New Roman" w:cs="Calibri"/>
                <w:color w:val="000000"/>
                <w:sz w:val="18"/>
                <w:szCs w:val="18"/>
                <w:u w:val="single"/>
                <w:lang w:val="it-IT" w:eastAsia="it-IT"/>
              </w:rPr>
              <w:t>1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/>
            <w:noWrap/>
            <w:vAlign w:val="center"/>
            <w:hideMark/>
          </w:tcPr>
          <w:p w14:paraId="64A566B5" w14:textId="77777777" w:rsidR="00312E38" w:rsidRP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u w:val="single"/>
                <w:lang w:val="it-IT" w:eastAsia="it-IT"/>
              </w:rPr>
            </w:pPr>
            <w:r w:rsidRPr="00312E38">
              <w:rPr>
                <w:rFonts w:eastAsia="Times New Roman" w:cs="Calibri"/>
                <w:color w:val="000000"/>
                <w:sz w:val="18"/>
                <w:szCs w:val="18"/>
                <w:u w:val="single"/>
                <w:lang w:val="it-IT" w:eastAsia="it-IT"/>
              </w:rPr>
              <w:t>0</w:t>
            </w:r>
          </w:p>
        </w:tc>
        <w:tc>
          <w:tcPr>
            <w:tcW w:w="92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/>
            <w:noWrap/>
            <w:vAlign w:val="center"/>
            <w:hideMark/>
          </w:tcPr>
          <w:p w14:paraId="38621E99" w14:textId="77777777" w:rsidR="00312E38" w:rsidRPr="00312E38" w:rsidRDefault="00312E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u w:val="single"/>
                <w:lang w:val="it-IT" w:eastAsia="it-IT"/>
              </w:rPr>
            </w:pPr>
            <w:r w:rsidRPr="00312E38">
              <w:rPr>
                <w:rFonts w:eastAsia="Times New Roman" w:cs="Calibri"/>
                <w:color w:val="000000"/>
                <w:sz w:val="18"/>
                <w:szCs w:val="18"/>
                <w:u w:val="single"/>
                <w:lang w:val="it-IT" w:eastAsia="it-IT"/>
              </w:rPr>
              <w:t>0</w:t>
            </w:r>
          </w:p>
        </w:tc>
      </w:tr>
    </w:tbl>
    <w:p w14:paraId="5B40B7A6" w14:textId="77777777" w:rsidR="002A4AB9" w:rsidRDefault="002A4AB9" w:rsidP="00FF0471">
      <w:pP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14:paraId="5CD24FD1" w14:textId="77777777" w:rsidR="00AF5A6C" w:rsidRPr="00FF0471" w:rsidRDefault="00AF5A6C" w:rsidP="00FF0471">
      <w:pPr>
        <w:rPr>
          <w:lang w:val="en-US"/>
        </w:rPr>
      </w:pPr>
      <w:r w:rsidRPr="00707164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Table SM</w:t>
      </w:r>
      <w:r w:rsidR="00C359E8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3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</w:t>
      </w:r>
      <w:bookmarkStart w:id="1" w:name="_Toc62927355"/>
      <w:r w:rsidRPr="00C359E8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Frequency of AHS symptoms found in the different subtypes of the syndrome</w:t>
      </w:r>
      <w:bookmarkEnd w:id="1"/>
      <w:r>
        <w:rPr>
          <w:rFonts w:ascii="Times New Roman" w:hAnsi="Times New Roman"/>
          <w:sz w:val="24"/>
          <w:szCs w:val="24"/>
          <w:lang w:val="en-US"/>
        </w:rPr>
        <w:t xml:space="preserve">. Data are collected from </w:t>
      </w:r>
      <w:r w:rsidR="00D0466B">
        <w:rPr>
          <w:rFonts w:ascii="Times New Roman" w:hAnsi="Times New Roman"/>
          <w:sz w:val="24"/>
          <w:szCs w:val="24"/>
          <w:lang w:val="en-US"/>
        </w:rPr>
        <w:t>an</w:t>
      </w:r>
      <w:r>
        <w:rPr>
          <w:rFonts w:ascii="Times New Roman" w:hAnsi="Times New Roman"/>
          <w:sz w:val="24"/>
          <w:szCs w:val="24"/>
          <w:lang w:val="en-US"/>
        </w:rPr>
        <w:t xml:space="preserve"> analysis of </w:t>
      </w:r>
      <w:r w:rsidR="00D0466B">
        <w:rPr>
          <w:rFonts w:ascii="Times New Roman" w:hAnsi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/>
          <w:sz w:val="24"/>
          <w:szCs w:val="24"/>
          <w:lang w:val="en-US"/>
        </w:rPr>
        <w:t>previous review by Moro et al., 201</w:t>
      </w:r>
      <w:r w:rsidR="00C359E8">
        <w:rPr>
          <w:rFonts w:ascii="Times New Roman" w:hAnsi="Times New Roman"/>
          <w:sz w:val="24"/>
          <w:szCs w:val="24"/>
          <w:lang w:val="en-US"/>
        </w:rPr>
        <w:t>5</w:t>
      </w:r>
      <w:r w:rsidR="00D0466B"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updated with the new review of literature (SM-A)</w:t>
      </w:r>
      <w:r w:rsidR="00FF047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F0471">
        <w:rPr>
          <w:lang w:val="en-US"/>
        </w:rPr>
        <w:t>** Due to the small sample size, statistical analys</w:t>
      </w:r>
      <w:r w:rsidR="00D0466B">
        <w:rPr>
          <w:lang w:val="en-US"/>
        </w:rPr>
        <w:t>e</w:t>
      </w:r>
      <w:r w:rsidR="00FF0471">
        <w:rPr>
          <w:lang w:val="en-US"/>
        </w:rPr>
        <w:t>s for Callosal right anarchic hand and Thalamic left anarchic hand were not included.</w:t>
      </w:r>
    </w:p>
    <w:tbl>
      <w:tblPr>
        <w:tblW w:w="475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1494"/>
        <w:gridCol w:w="794"/>
        <w:gridCol w:w="690"/>
        <w:gridCol w:w="794"/>
        <w:gridCol w:w="690"/>
        <w:gridCol w:w="794"/>
        <w:gridCol w:w="690"/>
        <w:gridCol w:w="695"/>
        <w:gridCol w:w="695"/>
        <w:gridCol w:w="814"/>
      </w:tblGrid>
      <w:tr w:rsidR="00AF5A6C" w:rsidRPr="004B6A34" w14:paraId="046E48ED" w14:textId="77777777" w:rsidTr="00970DC1">
        <w:trPr>
          <w:trHeight w:val="522"/>
        </w:trPr>
        <w:tc>
          <w:tcPr>
            <w:tcW w:w="1323" w:type="pct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B4CF014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en-US" w:eastAsia="it-IT"/>
              </w:rPr>
            </w:pPr>
          </w:p>
          <w:p w14:paraId="21A2D901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  <w:t>(percentage frequency)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BB581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  <w:t>Anterior lesion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F1444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  <w:t>Posterior lesion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95F06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  <w:t>Mixed</w:t>
            </w:r>
          </w:p>
        </w:tc>
        <w:tc>
          <w:tcPr>
            <w:tcW w:w="103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9F5FB7" w14:textId="77777777" w:rsidR="00AF5A6C" w:rsidRPr="004B6A34" w:rsidRDefault="00AF5A6C" w:rsidP="00970DC1">
            <w:pPr>
              <w:spacing w:before="24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sz w:val="18"/>
                <w:szCs w:val="18"/>
                <w:lang w:val="en-US" w:eastAsia="it-IT"/>
              </w:rPr>
              <w:t>Callosal + Paracallosal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7D6F5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  <w:t>Thalamic</w:t>
            </w:r>
          </w:p>
        </w:tc>
      </w:tr>
      <w:tr w:rsidR="00456BBD" w:rsidRPr="004B6A34" w14:paraId="2828E882" w14:textId="77777777" w:rsidTr="004B6A34">
        <w:trPr>
          <w:trHeight w:val="512"/>
        </w:trPr>
        <w:tc>
          <w:tcPr>
            <w:tcW w:w="1323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0705C" w14:textId="77777777" w:rsidR="00AF5A6C" w:rsidRPr="004B6A34" w:rsidRDefault="00AF5A6C" w:rsidP="00970DC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it-IT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33F1B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  <w:t>Right AH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/>
            <w:noWrap/>
            <w:vAlign w:val="center"/>
            <w:hideMark/>
          </w:tcPr>
          <w:p w14:paraId="3168C5CD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  <w:t>Left AH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91EE5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  <w:t>Right AH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/>
            <w:noWrap/>
            <w:vAlign w:val="center"/>
            <w:hideMark/>
          </w:tcPr>
          <w:p w14:paraId="10A2ED5E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  <w:t>Left AH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8EF23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  <w:t>Right AH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/>
            <w:noWrap/>
            <w:vAlign w:val="center"/>
            <w:hideMark/>
          </w:tcPr>
          <w:p w14:paraId="1B7AF034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  <w:t>Left AH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5DB03D" w14:textId="77777777" w:rsidR="00AF5A6C" w:rsidRPr="004B6A34" w:rsidRDefault="004B6A34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  <w:r>
              <w:rPr>
                <w:noProof/>
              </w:rPr>
              <w:pict w14:anchorId="043D926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6" type="#_x0000_t202" style="position:absolute;left:0;text-align:left;margin-left:-2.75pt;margin-top:2.5pt;width:50.9pt;height:23.75pt;z-index:1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" filled="f" stroked="f">
                  <v:textbox>
                    <w:txbxContent>
                      <w:p w14:paraId="49252D9D" w14:textId="77777777" w:rsidR="00981BD9" w:rsidRPr="00CC3701" w:rsidRDefault="00981BD9" w:rsidP="00AF5A6C">
                        <w:pPr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C3701">
                          <w:rPr>
                            <w:b/>
                            <w:bCs/>
                            <w:sz w:val="18"/>
                            <w:szCs w:val="18"/>
                          </w:rPr>
                          <w:t>Right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CC3701">
                          <w:rPr>
                            <w:b/>
                            <w:bCs/>
                            <w:sz w:val="18"/>
                            <w:szCs w:val="18"/>
                          </w:rPr>
                          <w:t>AH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/>
            <w:noWrap/>
            <w:vAlign w:val="center"/>
            <w:hideMark/>
          </w:tcPr>
          <w:p w14:paraId="633EFA96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  <w:t>Left AH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/>
            <w:noWrap/>
            <w:vAlign w:val="center"/>
            <w:hideMark/>
          </w:tcPr>
          <w:p w14:paraId="022031F3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  <w:t>Left AH</w:t>
            </w:r>
          </w:p>
        </w:tc>
      </w:tr>
      <w:tr w:rsidR="00456BBD" w:rsidRPr="004B6A34" w14:paraId="06F9128D" w14:textId="77777777" w:rsidTr="004B6A34">
        <w:trPr>
          <w:trHeight w:val="290"/>
        </w:trPr>
        <w:tc>
          <w:tcPr>
            <w:tcW w:w="132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C83AB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  <w:t>Total cases reviewed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409B2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ABF8F"/>
            <w:vAlign w:val="center"/>
            <w:hideMark/>
          </w:tcPr>
          <w:p w14:paraId="3FF4AB95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75CA1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ABF8F"/>
            <w:vAlign w:val="center"/>
            <w:hideMark/>
          </w:tcPr>
          <w:p w14:paraId="20595CBD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786BE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ABF8F"/>
            <w:vAlign w:val="center"/>
            <w:hideMark/>
          </w:tcPr>
          <w:p w14:paraId="1608F6D3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F1C149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ABF8F"/>
            <w:vAlign w:val="center"/>
            <w:hideMark/>
          </w:tcPr>
          <w:p w14:paraId="0590F60C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ABF8F"/>
            <w:vAlign w:val="center"/>
            <w:hideMark/>
          </w:tcPr>
          <w:p w14:paraId="253BECD3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2</w:t>
            </w:r>
          </w:p>
        </w:tc>
      </w:tr>
      <w:tr w:rsidR="00456BBD" w:rsidRPr="004B6A34" w14:paraId="45282A14" w14:textId="77777777" w:rsidTr="004B6A34">
        <w:trPr>
          <w:trHeight w:val="304"/>
        </w:trPr>
        <w:tc>
          <w:tcPr>
            <w:tcW w:w="573" w:type="pct"/>
            <w:vMerge w:val="restart"/>
            <w:tcBorders>
              <w:top w:val="dotted" w:sz="4" w:space="0" w:color="auto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497208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  <w:t xml:space="preserve">(semi) purposeful </w:t>
            </w:r>
            <w:r w:rsidRPr="004B6A34"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  <w:lastRenderedPageBreak/>
              <w:t>AH movements</w:t>
            </w:r>
          </w:p>
        </w:tc>
        <w:tc>
          <w:tcPr>
            <w:tcW w:w="749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86955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lastRenderedPageBreak/>
              <w:t>Mag apr</w:t>
            </w:r>
          </w:p>
        </w:tc>
        <w:tc>
          <w:tcPr>
            <w:tcW w:w="398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DC634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69%</w:t>
            </w:r>
          </w:p>
        </w:tc>
        <w:tc>
          <w:tcPr>
            <w:tcW w:w="346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7A09C168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53%</w:t>
            </w:r>
          </w:p>
        </w:tc>
        <w:tc>
          <w:tcPr>
            <w:tcW w:w="398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DB12F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346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36934266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398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133A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25%</w:t>
            </w:r>
          </w:p>
        </w:tc>
        <w:tc>
          <w:tcPr>
            <w:tcW w:w="346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6F597F8B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50%</w:t>
            </w: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7EF1C7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3C0E49EB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408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0B36820F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</w:tr>
      <w:tr w:rsidR="00456BBD" w:rsidRPr="004B6A34" w14:paraId="7A964045" w14:textId="77777777" w:rsidTr="004B6A34">
        <w:trPr>
          <w:trHeight w:val="304"/>
        </w:trPr>
        <w:tc>
          <w:tcPr>
            <w:tcW w:w="573" w:type="pct"/>
            <w:vMerge/>
            <w:tcBorders>
              <w:top w:val="dotted" w:sz="4" w:space="0" w:color="auto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30E316AF" w14:textId="77777777" w:rsidR="00AF5A6C" w:rsidRPr="004B6A34" w:rsidRDefault="00AF5A6C" w:rsidP="00970DC1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A141D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  <w:t>Grasping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25C86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75%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10745F2B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79%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3A9F8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7F4C7584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33%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554C5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50%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05D1E150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50%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D6213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7F684C97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33%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5F4F26F4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50%</w:t>
            </w:r>
          </w:p>
        </w:tc>
      </w:tr>
      <w:tr w:rsidR="00456BBD" w:rsidRPr="004B6A34" w14:paraId="1266BE5B" w14:textId="77777777" w:rsidTr="004B6A34">
        <w:trPr>
          <w:trHeight w:val="304"/>
        </w:trPr>
        <w:tc>
          <w:tcPr>
            <w:tcW w:w="573" w:type="pct"/>
            <w:vMerge/>
            <w:tcBorders>
              <w:top w:val="dotted" w:sz="4" w:space="0" w:color="auto"/>
              <w:left w:val="nil"/>
              <w:bottom w:val="dotted" w:sz="4" w:space="0" w:color="000000"/>
              <w:right w:val="nil"/>
            </w:tcBorders>
            <w:vAlign w:val="center"/>
          </w:tcPr>
          <w:p w14:paraId="712C8AE7" w14:textId="77777777" w:rsidR="00AF5A6C" w:rsidRPr="004B6A34" w:rsidRDefault="00AF5A6C" w:rsidP="00970DC1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9B93A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  <w:t>Forced Grasp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3C2E8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69%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</w:tcPr>
          <w:p w14:paraId="08791A26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26%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CCB72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17%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</w:tcPr>
          <w:p w14:paraId="1F458B44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11%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C61AE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25%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</w:tcPr>
          <w:p w14:paraId="723C2FF7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20%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91C2E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</w:tcPr>
          <w:p w14:paraId="1A8AD785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11%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</w:tcPr>
          <w:p w14:paraId="5B7AD5BE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</w:tr>
      <w:tr w:rsidR="00456BBD" w:rsidRPr="004B6A34" w14:paraId="21832093" w14:textId="77777777" w:rsidTr="004B6A34">
        <w:trPr>
          <w:trHeight w:val="304"/>
        </w:trPr>
        <w:tc>
          <w:tcPr>
            <w:tcW w:w="573" w:type="pct"/>
            <w:vMerge/>
            <w:tcBorders>
              <w:top w:val="dotted" w:sz="4" w:space="0" w:color="auto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0AA164DB" w14:textId="77777777" w:rsidR="00AF5A6C" w:rsidRPr="004B6A34" w:rsidRDefault="00AF5A6C" w:rsidP="00970DC1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6D715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Groping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6434D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81%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3AA0D8C9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74%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5B81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17%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47283E74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22%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0B2C4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50%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4607061C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50%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23239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1BCD6437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33%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318A4B9A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</w:tr>
      <w:tr w:rsidR="00456BBD" w:rsidRPr="004B6A34" w14:paraId="4EE3D222" w14:textId="77777777" w:rsidTr="004B6A34">
        <w:trPr>
          <w:trHeight w:val="304"/>
        </w:trPr>
        <w:tc>
          <w:tcPr>
            <w:tcW w:w="573" w:type="pct"/>
            <w:vMerge/>
            <w:tcBorders>
              <w:top w:val="dotted" w:sz="4" w:space="0" w:color="auto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3E8561C6" w14:textId="77777777" w:rsidR="00AF5A6C" w:rsidRPr="004B6A34" w:rsidRDefault="00AF5A6C" w:rsidP="00970DC1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04AF84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Other</w:t>
            </w:r>
          </w:p>
        </w:tc>
        <w:tc>
          <w:tcPr>
            <w:tcW w:w="39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E127A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31%</w:t>
            </w:r>
          </w:p>
        </w:tc>
        <w:tc>
          <w:tcPr>
            <w:tcW w:w="34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ABF8F"/>
            <w:noWrap/>
            <w:vAlign w:val="center"/>
            <w:hideMark/>
          </w:tcPr>
          <w:p w14:paraId="60A79CA6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21%</w:t>
            </w:r>
          </w:p>
        </w:tc>
        <w:tc>
          <w:tcPr>
            <w:tcW w:w="39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16D57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34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ABF8F"/>
            <w:noWrap/>
            <w:vAlign w:val="center"/>
            <w:hideMark/>
          </w:tcPr>
          <w:p w14:paraId="183C5EB3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6%</w:t>
            </w:r>
          </w:p>
        </w:tc>
        <w:tc>
          <w:tcPr>
            <w:tcW w:w="39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9C66D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34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ABF8F"/>
            <w:noWrap/>
            <w:vAlign w:val="center"/>
            <w:hideMark/>
          </w:tcPr>
          <w:p w14:paraId="150E35CB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10%</w:t>
            </w:r>
          </w:p>
        </w:tc>
        <w:tc>
          <w:tcPr>
            <w:tcW w:w="51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D325954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51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ABF8F"/>
            <w:noWrap/>
            <w:vAlign w:val="center"/>
            <w:hideMark/>
          </w:tcPr>
          <w:p w14:paraId="6F99C846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22%</w:t>
            </w:r>
          </w:p>
        </w:tc>
        <w:tc>
          <w:tcPr>
            <w:tcW w:w="40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ABF8F"/>
            <w:noWrap/>
            <w:vAlign w:val="center"/>
            <w:hideMark/>
          </w:tcPr>
          <w:p w14:paraId="79A520AF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</w:tr>
      <w:tr w:rsidR="00456BBD" w:rsidRPr="004B6A34" w14:paraId="692C69A7" w14:textId="77777777" w:rsidTr="004B6A34">
        <w:trPr>
          <w:trHeight w:val="304"/>
        </w:trPr>
        <w:tc>
          <w:tcPr>
            <w:tcW w:w="57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1463C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  <w:t>Non purposeful AH movements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02424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Expl beh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769B2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588EABCD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1C504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17%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65D019B8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6%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79E01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25%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36F5775D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0ECF3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12BEE8AB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40F0990D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</w:tr>
      <w:tr w:rsidR="00456BBD" w:rsidRPr="004B6A34" w14:paraId="543185AF" w14:textId="77777777" w:rsidTr="004B6A34">
        <w:trPr>
          <w:trHeight w:val="304"/>
        </w:trPr>
        <w:tc>
          <w:tcPr>
            <w:tcW w:w="5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DE1504" w14:textId="77777777" w:rsidR="00AF5A6C" w:rsidRPr="004B6A34" w:rsidRDefault="00AF5A6C" w:rsidP="00970DC1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92321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Rep mov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57950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25%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1EABC11D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C4137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67%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5CFE9FFD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17%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91EA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38%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27869227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20%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1BB54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079C8B91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11%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1BA2EB81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100%</w:t>
            </w:r>
          </w:p>
        </w:tc>
      </w:tr>
      <w:tr w:rsidR="00456BBD" w:rsidRPr="004B6A34" w14:paraId="44A02EBB" w14:textId="77777777" w:rsidTr="004B6A34">
        <w:trPr>
          <w:trHeight w:val="304"/>
        </w:trPr>
        <w:tc>
          <w:tcPr>
            <w:tcW w:w="5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E271E7" w14:textId="77777777" w:rsidR="00AF5A6C" w:rsidRPr="004B6A34" w:rsidRDefault="00AF5A6C" w:rsidP="00970DC1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870E7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Self grabbing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01A6C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19%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7812662A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5%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65DA7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17%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44A3CE5F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44%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0F258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50%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7FCE0004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20%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3A8CB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64CF39A7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22%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7CE3A790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100%</w:t>
            </w:r>
          </w:p>
        </w:tc>
      </w:tr>
      <w:tr w:rsidR="00456BBD" w:rsidRPr="004B6A34" w14:paraId="3186F608" w14:textId="77777777" w:rsidTr="004B6A34">
        <w:trPr>
          <w:trHeight w:val="304"/>
        </w:trPr>
        <w:tc>
          <w:tcPr>
            <w:tcW w:w="5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D99AB" w14:textId="77777777" w:rsidR="00AF5A6C" w:rsidRPr="004B6A34" w:rsidRDefault="00AF5A6C" w:rsidP="00970DC1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D17E1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  <w:t>Levitation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9D5A5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69C62303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A0A12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50%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5AA14887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28%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843C6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25%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52FCEFE0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20%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B4269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157F8E6A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59872AEF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50%</w:t>
            </w:r>
          </w:p>
        </w:tc>
      </w:tr>
      <w:tr w:rsidR="00456BBD" w:rsidRPr="004B6A34" w14:paraId="23C2A7C6" w14:textId="77777777" w:rsidTr="004B6A34">
        <w:trPr>
          <w:trHeight w:val="304"/>
        </w:trPr>
        <w:tc>
          <w:tcPr>
            <w:tcW w:w="57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995744" w14:textId="77777777" w:rsidR="00AF5A6C" w:rsidRPr="004B6A34" w:rsidRDefault="00AF5A6C" w:rsidP="00970DC1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594B0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  <w:t>Noct mov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5D444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6%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6F7D149C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C91B2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27BE183B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11%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45C9C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12%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1C51A9F6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30%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1FB51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754307B2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11%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278B3D7D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50%</w:t>
            </w:r>
          </w:p>
        </w:tc>
      </w:tr>
      <w:tr w:rsidR="00456BBD" w:rsidRPr="004B6A34" w14:paraId="35B33E04" w14:textId="77777777" w:rsidTr="004B6A34">
        <w:trPr>
          <w:trHeight w:val="304"/>
        </w:trPr>
        <w:tc>
          <w:tcPr>
            <w:tcW w:w="573" w:type="pct"/>
            <w:vMerge w:val="restart"/>
            <w:tcBorders>
              <w:top w:val="dotted" w:sz="4" w:space="0" w:color="auto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AB15B7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en-US" w:eastAsia="it-IT"/>
              </w:rPr>
            </w:pPr>
            <w:r w:rsidRPr="004B6A34">
              <w:rPr>
                <w:rFonts w:eastAsia="Times New Roman" w:cs="Calibri"/>
                <w:b/>
                <w:bCs/>
                <w:sz w:val="18"/>
                <w:szCs w:val="18"/>
                <w:lang w:val="en-US" w:eastAsia="it-IT"/>
              </w:rPr>
              <w:t>uncontrolled bilateral hand movements</w:t>
            </w:r>
            <w:r w:rsidRPr="004B6A34" w:rsidDel="00B24BA7">
              <w:rPr>
                <w:rFonts w:eastAsia="Times New Roman" w:cs="Calibri"/>
                <w:b/>
                <w:bCs/>
                <w:sz w:val="18"/>
                <w:szCs w:val="18"/>
                <w:lang w:val="en-US" w:eastAsia="it-IT"/>
              </w:rPr>
              <w:t xml:space="preserve"> </w:t>
            </w:r>
          </w:p>
        </w:tc>
        <w:tc>
          <w:tcPr>
            <w:tcW w:w="749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D15ED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Int conf</w:t>
            </w:r>
          </w:p>
        </w:tc>
        <w:tc>
          <w:tcPr>
            <w:tcW w:w="398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EF619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56%</w:t>
            </w:r>
          </w:p>
        </w:tc>
        <w:tc>
          <w:tcPr>
            <w:tcW w:w="346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5063DE1E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74%</w:t>
            </w:r>
          </w:p>
        </w:tc>
        <w:tc>
          <w:tcPr>
            <w:tcW w:w="398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D1837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33%</w:t>
            </w:r>
          </w:p>
        </w:tc>
        <w:tc>
          <w:tcPr>
            <w:tcW w:w="346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02A6BE5E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28%</w:t>
            </w:r>
          </w:p>
        </w:tc>
        <w:tc>
          <w:tcPr>
            <w:tcW w:w="398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1BB18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38%</w:t>
            </w:r>
          </w:p>
        </w:tc>
        <w:tc>
          <w:tcPr>
            <w:tcW w:w="346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5BD3623C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40%</w:t>
            </w: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6C7276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100%</w:t>
            </w: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766FEA76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89%</w:t>
            </w:r>
          </w:p>
        </w:tc>
        <w:tc>
          <w:tcPr>
            <w:tcW w:w="408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3E82A9A7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</w:tr>
      <w:tr w:rsidR="00456BBD" w:rsidRPr="004B6A34" w14:paraId="773C2DF4" w14:textId="77777777" w:rsidTr="004B6A34">
        <w:trPr>
          <w:trHeight w:val="304"/>
        </w:trPr>
        <w:tc>
          <w:tcPr>
            <w:tcW w:w="573" w:type="pct"/>
            <w:vMerge/>
            <w:tcBorders>
              <w:top w:val="dotted" w:sz="4" w:space="0" w:color="auto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385EEAD5" w14:textId="77777777" w:rsidR="00AF5A6C" w:rsidRPr="004B6A34" w:rsidRDefault="00AF5A6C" w:rsidP="00970DC1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3BCE1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Diag Dyspraxia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1D2DE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25%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23133AEF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37%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8A3B7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33%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333D627F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17%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872C2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25%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5A576766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30%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6959C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50%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71466E8A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89%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360BA16A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</w:tr>
      <w:tr w:rsidR="00456BBD" w:rsidRPr="004B6A34" w14:paraId="570120FB" w14:textId="77777777" w:rsidTr="004B6A34">
        <w:trPr>
          <w:trHeight w:val="304"/>
        </w:trPr>
        <w:tc>
          <w:tcPr>
            <w:tcW w:w="573" w:type="pct"/>
            <w:vMerge/>
            <w:tcBorders>
              <w:top w:val="dotted" w:sz="4" w:space="0" w:color="auto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ABBF0A9" w14:textId="77777777" w:rsidR="00AF5A6C" w:rsidRPr="004B6A34" w:rsidRDefault="00AF5A6C" w:rsidP="00970DC1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C6985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  <w:t>Resp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90343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6%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503EE333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16%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F0EC5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4C065CFA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22%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9D29D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7E81AB2C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40%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0A487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7B04BE75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000B9288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</w:tr>
      <w:tr w:rsidR="00456BBD" w:rsidRPr="004B6A34" w14:paraId="0412462F" w14:textId="77777777" w:rsidTr="004B6A34">
        <w:trPr>
          <w:trHeight w:val="304"/>
        </w:trPr>
        <w:tc>
          <w:tcPr>
            <w:tcW w:w="573" w:type="pct"/>
            <w:vMerge/>
            <w:tcBorders>
              <w:top w:val="dotted" w:sz="4" w:space="0" w:color="auto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615B1227" w14:textId="77777777" w:rsidR="00AF5A6C" w:rsidRPr="004B6A34" w:rsidRDefault="00AF5A6C" w:rsidP="00970DC1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D448E4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  <w:t>Mirr, Sink</w:t>
            </w:r>
          </w:p>
        </w:tc>
        <w:tc>
          <w:tcPr>
            <w:tcW w:w="39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D5427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13%</w:t>
            </w:r>
          </w:p>
        </w:tc>
        <w:tc>
          <w:tcPr>
            <w:tcW w:w="34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ABF8F"/>
            <w:noWrap/>
            <w:vAlign w:val="center"/>
            <w:hideMark/>
          </w:tcPr>
          <w:p w14:paraId="389249CA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11%</w:t>
            </w:r>
          </w:p>
        </w:tc>
        <w:tc>
          <w:tcPr>
            <w:tcW w:w="39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59A41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34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ABF8F"/>
            <w:noWrap/>
            <w:vAlign w:val="center"/>
            <w:hideMark/>
          </w:tcPr>
          <w:p w14:paraId="409BA194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6%</w:t>
            </w:r>
          </w:p>
        </w:tc>
        <w:tc>
          <w:tcPr>
            <w:tcW w:w="39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28F2C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12%</w:t>
            </w:r>
          </w:p>
        </w:tc>
        <w:tc>
          <w:tcPr>
            <w:tcW w:w="34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ABF8F"/>
            <w:noWrap/>
            <w:vAlign w:val="center"/>
            <w:hideMark/>
          </w:tcPr>
          <w:p w14:paraId="6A8B4DBE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30%</w:t>
            </w:r>
          </w:p>
        </w:tc>
        <w:tc>
          <w:tcPr>
            <w:tcW w:w="51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D326C27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51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ABF8F"/>
            <w:noWrap/>
            <w:vAlign w:val="center"/>
            <w:hideMark/>
          </w:tcPr>
          <w:p w14:paraId="126C1738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22%</w:t>
            </w:r>
          </w:p>
        </w:tc>
        <w:tc>
          <w:tcPr>
            <w:tcW w:w="40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ABF8F"/>
            <w:noWrap/>
            <w:vAlign w:val="center"/>
            <w:hideMark/>
          </w:tcPr>
          <w:p w14:paraId="57C38D58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</w:tr>
      <w:tr w:rsidR="00456BBD" w:rsidRPr="004B6A34" w14:paraId="25EEFA47" w14:textId="77777777" w:rsidTr="004B6A34">
        <w:trPr>
          <w:trHeight w:val="304"/>
        </w:trPr>
        <w:tc>
          <w:tcPr>
            <w:tcW w:w="573" w:type="pct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1B2B0D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  <w:t>Feelings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F717B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Alien, Pers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5AC5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50%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1FC3FE4D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42%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F956F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33%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34148569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67%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EEEEE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62%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7930D582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20%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BCD24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50%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6579D417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33%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0DCA536B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100%</w:t>
            </w:r>
          </w:p>
        </w:tc>
      </w:tr>
      <w:tr w:rsidR="00456BBD" w:rsidRPr="004B6A34" w14:paraId="181EEFED" w14:textId="77777777" w:rsidTr="004B6A34">
        <w:trPr>
          <w:trHeight w:val="304"/>
        </w:trPr>
        <w:tc>
          <w:tcPr>
            <w:tcW w:w="57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04376E" w14:textId="77777777" w:rsidR="00AF5A6C" w:rsidRPr="004B6A34" w:rsidRDefault="00AF5A6C" w:rsidP="00970DC1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F554C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Rest, Aut, Avo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81263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69%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/>
            <w:noWrap/>
            <w:vAlign w:val="center"/>
            <w:hideMark/>
          </w:tcPr>
          <w:p w14:paraId="11B62846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37%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3C3C6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67%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/>
            <w:noWrap/>
            <w:vAlign w:val="center"/>
            <w:hideMark/>
          </w:tcPr>
          <w:p w14:paraId="20EA3B34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50%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DFD2D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50%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/>
            <w:noWrap/>
            <w:vAlign w:val="center"/>
            <w:hideMark/>
          </w:tcPr>
          <w:p w14:paraId="49168588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30%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0D989D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50%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/>
            <w:noWrap/>
            <w:vAlign w:val="center"/>
            <w:hideMark/>
          </w:tcPr>
          <w:p w14:paraId="24A46939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11%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/>
            <w:noWrap/>
            <w:vAlign w:val="center"/>
            <w:hideMark/>
          </w:tcPr>
          <w:p w14:paraId="52656D4C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50%</w:t>
            </w:r>
          </w:p>
        </w:tc>
      </w:tr>
      <w:tr w:rsidR="00456BBD" w:rsidRPr="004B6A34" w14:paraId="048A3FAB" w14:textId="77777777" w:rsidTr="004B6A34">
        <w:trPr>
          <w:trHeight w:val="304"/>
        </w:trPr>
        <w:tc>
          <w:tcPr>
            <w:tcW w:w="573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71F7A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  <w:t>Disconnec-tion symptoms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F76FE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Unil apr, agr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4C8DC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50%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574A90EA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79%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6378C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1DADEE32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28%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7C311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12%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3D2320EB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40%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B2A4A0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6B624C03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22%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350B10A4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</w:tr>
      <w:tr w:rsidR="00456BBD" w:rsidRPr="004B6A34" w14:paraId="06A77F30" w14:textId="77777777" w:rsidTr="004B6A34">
        <w:trPr>
          <w:trHeight w:val="304"/>
        </w:trPr>
        <w:tc>
          <w:tcPr>
            <w:tcW w:w="573" w:type="pct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6B93FAA" w14:textId="77777777" w:rsidR="00AF5A6C" w:rsidRPr="004B6A34" w:rsidRDefault="00AF5A6C" w:rsidP="00970DC1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C2D9B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Tact agn, Int tran</w:t>
            </w:r>
          </w:p>
        </w:tc>
        <w:tc>
          <w:tcPr>
            <w:tcW w:w="39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E6CC5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31%</w:t>
            </w:r>
          </w:p>
        </w:tc>
        <w:tc>
          <w:tcPr>
            <w:tcW w:w="34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ABF8F"/>
            <w:noWrap/>
            <w:vAlign w:val="center"/>
            <w:hideMark/>
          </w:tcPr>
          <w:p w14:paraId="259FBD20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32%</w:t>
            </w:r>
          </w:p>
        </w:tc>
        <w:tc>
          <w:tcPr>
            <w:tcW w:w="39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73C54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17%</w:t>
            </w:r>
          </w:p>
        </w:tc>
        <w:tc>
          <w:tcPr>
            <w:tcW w:w="34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ABF8F"/>
            <w:noWrap/>
            <w:vAlign w:val="center"/>
            <w:hideMark/>
          </w:tcPr>
          <w:p w14:paraId="08425C34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33%</w:t>
            </w:r>
          </w:p>
        </w:tc>
        <w:tc>
          <w:tcPr>
            <w:tcW w:w="39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7E9C4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12%</w:t>
            </w:r>
          </w:p>
        </w:tc>
        <w:tc>
          <w:tcPr>
            <w:tcW w:w="34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ABF8F"/>
            <w:noWrap/>
            <w:vAlign w:val="center"/>
            <w:hideMark/>
          </w:tcPr>
          <w:p w14:paraId="1A2FEADC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30%</w:t>
            </w:r>
          </w:p>
        </w:tc>
        <w:tc>
          <w:tcPr>
            <w:tcW w:w="51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B51A7B4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51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ABF8F"/>
            <w:noWrap/>
            <w:vAlign w:val="center"/>
            <w:hideMark/>
          </w:tcPr>
          <w:p w14:paraId="469B7D8E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22%</w:t>
            </w:r>
          </w:p>
        </w:tc>
        <w:tc>
          <w:tcPr>
            <w:tcW w:w="40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ABF8F"/>
            <w:noWrap/>
            <w:vAlign w:val="center"/>
            <w:hideMark/>
          </w:tcPr>
          <w:p w14:paraId="562C9045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50%</w:t>
            </w:r>
          </w:p>
        </w:tc>
      </w:tr>
      <w:tr w:rsidR="00456BBD" w:rsidRPr="004B6A34" w14:paraId="4AF12ECB" w14:textId="77777777" w:rsidTr="004B6A34">
        <w:trPr>
          <w:trHeight w:val="304"/>
        </w:trPr>
        <w:tc>
          <w:tcPr>
            <w:tcW w:w="573" w:type="pct"/>
            <w:vMerge w:val="restart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2C6F8ED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en-US" w:eastAsia="it-IT"/>
              </w:rPr>
            </w:pPr>
            <w:r w:rsidRPr="004B6A34">
              <w:rPr>
                <w:rFonts w:eastAsia="Times New Roman" w:cs="Calibri"/>
                <w:b/>
                <w:bCs/>
                <w:sz w:val="18"/>
                <w:szCs w:val="18"/>
                <w:lang w:val="en-US" w:eastAsia="it-IT"/>
              </w:rPr>
              <w:t>Frequently associated sensorimotor deficits</w:t>
            </w:r>
          </w:p>
        </w:tc>
        <w:tc>
          <w:tcPr>
            <w:tcW w:w="749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8878C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Unresponsiveness</w:t>
            </w:r>
          </w:p>
        </w:tc>
        <w:tc>
          <w:tcPr>
            <w:tcW w:w="398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4CB78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31%</w:t>
            </w:r>
          </w:p>
        </w:tc>
        <w:tc>
          <w:tcPr>
            <w:tcW w:w="346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2C7E8A9E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32%</w:t>
            </w:r>
          </w:p>
        </w:tc>
        <w:tc>
          <w:tcPr>
            <w:tcW w:w="398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8A8F1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346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3495DB5A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398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CCF34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346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2A75F0FB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40%</w:t>
            </w: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AAA707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72D662D9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33%</w:t>
            </w:r>
          </w:p>
        </w:tc>
        <w:tc>
          <w:tcPr>
            <w:tcW w:w="408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259B1E96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</w:tr>
      <w:tr w:rsidR="00456BBD" w:rsidRPr="004B6A34" w14:paraId="7B72B3A0" w14:textId="77777777" w:rsidTr="004B6A34">
        <w:trPr>
          <w:trHeight w:val="304"/>
        </w:trPr>
        <w:tc>
          <w:tcPr>
            <w:tcW w:w="573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219CF478" w14:textId="77777777" w:rsidR="00AF5A6C" w:rsidRPr="004B6A34" w:rsidRDefault="00AF5A6C" w:rsidP="00970DC1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B6774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Dexterity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8809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6%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4E1B9244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32%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7221B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33%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7C7432C2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33%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C2B39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62%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03A2EF2B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20%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E06B6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41142F89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11%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3E70762F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100%</w:t>
            </w:r>
          </w:p>
        </w:tc>
      </w:tr>
      <w:tr w:rsidR="00456BBD" w:rsidRPr="004B6A34" w14:paraId="74D57AAA" w14:textId="77777777" w:rsidTr="004B6A34">
        <w:trPr>
          <w:trHeight w:val="304"/>
        </w:trPr>
        <w:tc>
          <w:tcPr>
            <w:tcW w:w="573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7A61F70F" w14:textId="77777777" w:rsidR="00AF5A6C" w:rsidRPr="004B6A34" w:rsidRDefault="00AF5A6C" w:rsidP="00970DC1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FF70F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Bi Inc, Tap, Seq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B09F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38%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6C15AA1D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47%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BF906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67%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2FFD109B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11%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2D158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38%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41D5D7F0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20%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9EA27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3428BD73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67%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19F8B21B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</w:tr>
      <w:tr w:rsidR="00456BBD" w:rsidRPr="004B6A34" w14:paraId="1BE7CF3D" w14:textId="77777777" w:rsidTr="004B6A34">
        <w:trPr>
          <w:trHeight w:val="304"/>
        </w:trPr>
        <w:tc>
          <w:tcPr>
            <w:tcW w:w="573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3CCFC930" w14:textId="77777777" w:rsidR="00AF5A6C" w:rsidRPr="004B6A34" w:rsidRDefault="00AF5A6C" w:rsidP="00970DC1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612FA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Sensory loss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2C0D0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63DBA3AF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5%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4C48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17%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713272F2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50%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09371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25%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74D534AF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30%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30739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3648F40B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27C717C6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100%</w:t>
            </w:r>
          </w:p>
        </w:tc>
      </w:tr>
      <w:tr w:rsidR="00456BBD" w:rsidRPr="004B6A34" w14:paraId="264F94EA" w14:textId="77777777" w:rsidTr="004B6A34">
        <w:trPr>
          <w:trHeight w:val="304"/>
        </w:trPr>
        <w:tc>
          <w:tcPr>
            <w:tcW w:w="573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27061581" w14:textId="77777777" w:rsidR="00AF5A6C" w:rsidRPr="004B6A34" w:rsidRDefault="00AF5A6C" w:rsidP="00970DC1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3AE23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Lower limb hyp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C3801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31%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182D3630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42%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48F47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33%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0D796758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27%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E5890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12%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5B184BA0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60%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A259F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5C221F33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33%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2413CA96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50%</w:t>
            </w:r>
          </w:p>
        </w:tc>
      </w:tr>
      <w:tr w:rsidR="00456BBD" w:rsidRPr="004B6A34" w14:paraId="734A5C60" w14:textId="77777777" w:rsidTr="004B6A34">
        <w:trPr>
          <w:trHeight w:val="304"/>
        </w:trPr>
        <w:tc>
          <w:tcPr>
            <w:tcW w:w="573" w:type="pct"/>
            <w:vMerge/>
            <w:tcBorders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10A63B" w14:textId="77777777" w:rsidR="00AF5A6C" w:rsidRPr="004B6A34" w:rsidRDefault="00AF5A6C" w:rsidP="00970DC1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5FB60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Mutism (initial)</w:t>
            </w:r>
          </w:p>
        </w:tc>
        <w:tc>
          <w:tcPr>
            <w:tcW w:w="39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978D3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31%</w:t>
            </w:r>
          </w:p>
        </w:tc>
        <w:tc>
          <w:tcPr>
            <w:tcW w:w="34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ABF8F"/>
            <w:noWrap/>
            <w:vAlign w:val="center"/>
            <w:hideMark/>
          </w:tcPr>
          <w:p w14:paraId="5AAD2685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32%</w:t>
            </w:r>
          </w:p>
        </w:tc>
        <w:tc>
          <w:tcPr>
            <w:tcW w:w="39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B9D6C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34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ABF8F"/>
            <w:noWrap/>
            <w:vAlign w:val="center"/>
            <w:hideMark/>
          </w:tcPr>
          <w:p w14:paraId="35C321A9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39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F19AD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12%</w:t>
            </w:r>
          </w:p>
        </w:tc>
        <w:tc>
          <w:tcPr>
            <w:tcW w:w="34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ABF8F"/>
            <w:noWrap/>
            <w:vAlign w:val="center"/>
            <w:hideMark/>
          </w:tcPr>
          <w:p w14:paraId="04B8CE0E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10%</w:t>
            </w:r>
          </w:p>
        </w:tc>
        <w:tc>
          <w:tcPr>
            <w:tcW w:w="51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0C59826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51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ABF8F"/>
            <w:noWrap/>
            <w:vAlign w:val="center"/>
            <w:hideMark/>
          </w:tcPr>
          <w:p w14:paraId="776AB1F5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40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ABF8F"/>
            <w:noWrap/>
            <w:vAlign w:val="center"/>
            <w:hideMark/>
          </w:tcPr>
          <w:p w14:paraId="533A0122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</w:tr>
      <w:tr w:rsidR="00456BBD" w:rsidRPr="004B6A34" w14:paraId="03D26786" w14:textId="77777777" w:rsidTr="004B6A34">
        <w:trPr>
          <w:trHeight w:val="304"/>
        </w:trPr>
        <w:tc>
          <w:tcPr>
            <w:tcW w:w="573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C6C5B7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  <w:t>Cognitive deficits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BB442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Language dis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F2FB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50%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279C916E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26%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3E162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50%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2A6A3DD3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6%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9D98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38%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52F4B72B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10%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3DC7E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27CE8885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33%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39581961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</w:tr>
      <w:tr w:rsidR="00456BBD" w:rsidRPr="004B6A34" w14:paraId="469309D4" w14:textId="77777777" w:rsidTr="004B6A34">
        <w:trPr>
          <w:trHeight w:val="304"/>
        </w:trPr>
        <w:tc>
          <w:tcPr>
            <w:tcW w:w="57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DA2585" w14:textId="77777777" w:rsidR="00AF5A6C" w:rsidRPr="004B6A34" w:rsidRDefault="00AF5A6C" w:rsidP="00970DC1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E2EBF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Verbal mem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3F72D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6%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211E767B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5%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18AA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17%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2022EC47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11%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344F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12%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0616B6B6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10%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C08E9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3B9E8D3D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11%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4C9D38A6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</w:tr>
      <w:tr w:rsidR="00456BBD" w:rsidRPr="004B6A34" w14:paraId="677C5616" w14:textId="77777777" w:rsidTr="004B6A34">
        <w:trPr>
          <w:trHeight w:val="304"/>
        </w:trPr>
        <w:tc>
          <w:tcPr>
            <w:tcW w:w="57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ECD579" w14:textId="77777777" w:rsidR="00AF5A6C" w:rsidRPr="004B6A34" w:rsidRDefault="00AF5A6C" w:rsidP="00970DC1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63310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Vis mem, Cons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1B7D0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13%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5A159FF2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26%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5EAA6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33%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1A278CB7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33%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1AF9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12%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216DC223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20%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D7FFA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22E34355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11%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039ADF7C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</w:tr>
      <w:tr w:rsidR="00456BBD" w:rsidRPr="004B6A34" w14:paraId="0E3F4C9B" w14:textId="77777777" w:rsidTr="004B6A34">
        <w:trPr>
          <w:trHeight w:val="304"/>
        </w:trPr>
        <w:tc>
          <w:tcPr>
            <w:tcW w:w="57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FF731E" w14:textId="77777777" w:rsidR="00AF5A6C" w:rsidRPr="004B6A34" w:rsidRDefault="00AF5A6C" w:rsidP="00970DC1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019AC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Discalculia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591CF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6%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09878021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5%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B21DE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17%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135F1E1D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F78E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25%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49AFE531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10%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86423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03267CAB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76895999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</w:tr>
      <w:tr w:rsidR="00456BBD" w:rsidRPr="004B6A34" w14:paraId="2D5E9CEE" w14:textId="77777777" w:rsidTr="004B6A34">
        <w:trPr>
          <w:trHeight w:val="304"/>
        </w:trPr>
        <w:tc>
          <w:tcPr>
            <w:tcW w:w="57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6A90D4" w14:textId="77777777" w:rsidR="00AF5A6C" w:rsidRPr="004B6A34" w:rsidRDefault="00AF5A6C" w:rsidP="00970DC1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2E988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Attentional dis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60269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13%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279767AA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21%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09F59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17%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599E1B2E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22%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ABAC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25%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2017B7E8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711A1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496C18DE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11%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5302CC26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</w:tr>
      <w:tr w:rsidR="00456BBD" w:rsidRPr="004B6A34" w14:paraId="633FA0E9" w14:textId="77777777" w:rsidTr="004B6A34">
        <w:trPr>
          <w:trHeight w:val="304"/>
        </w:trPr>
        <w:tc>
          <w:tcPr>
            <w:tcW w:w="57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B7291C" w14:textId="77777777" w:rsidR="00AF5A6C" w:rsidRPr="004B6A34" w:rsidRDefault="00AF5A6C" w:rsidP="00970DC1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0D810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Neglect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D9CD4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4B5641A3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32%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0F523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50%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56692145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39%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E40F1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25%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7B7E0E1A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40%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FF043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68E0F4B5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11%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1918B0B4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100%</w:t>
            </w:r>
          </w:p>
        </w:tc>
      </w:tr>
      <w:tr w:rsidR="00456BBD" w:rsidRPr="004B6A34" w14:paraId="75375036" w14:textId="77777777" w:rsidTr="004B6A34">
        <w:trPr>
          <w:trHeight w:val="304"/>
        </w:trPr>
        <w:tc>
          <w:tcPr>
            <w:tcW w:w="57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0CFB57" w14:textId="77777777" w:rsidR="00AF5A6C" w:rsidRPr="004B6A34" w:rsidRDefault="00AF5A6C" w:rsidP="00970DC1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2F346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Disexecutive synd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BA6E2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13%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000E1FDF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26%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9537A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6A344244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6%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F1519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12%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16395D97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826EC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668A06FF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noWrap/>
            <w:vAlign w:val="center"/>
            <w:hideMark/>
          </w:tcPr>
          <w:p w14:paraId="583B479E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</w:tr>
      <w:tr w:rsidR="00456BBD" w:rsidRPr="004B6A34" w14:paraId="33640369" w14:textId="77777777" w:rsidTr="004B6A34">
        <w:trPr>
          <w:trHeight w:val="304"/>
        </w:trPr>
        <w:tc>
          <w:tcPr>
            <w:tcW w:w="57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0D2352" w14:textId="77777777" w:rsidR="00AF5A6C" w:rsidRPr="004B6A34" w:rsidRDefault="00AF5A6C" w:rsidP="00970DC1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0FCCC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Apraxia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EE931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6%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/>
            <w:noWrap/>
            <w:vAlign w:val="center"/>
            <w:hideMark/>
          </w:tcPr>
          <w:p w14:paraId="6E04B06D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12535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17%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/>
            <w:noWrap/>
            <w:vAlign w:val="center"/>
            <w:hideMark/>
          </w:tcPr>
          <w:p w14:paraId="722D3366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9C564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50%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/>
            <w:noWrap/>
            <w:vAlign w:val="center"/>
            <w:hideMark/>
          </w:tcPr>
          <w:p w14:paraId="36B6788D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10%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3B904B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50%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/>
            <w:noWrap/>
            <w:vAlign w:val="center"/>
            <w:hideMark/>
          </w:tcPr>
          <w:p w14:paraId="351B4345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/>
            <w:noWrap/>
            <w:vAlign w:val="center"/>
            <w:hideMark/>
          </w:tcPr>
          <w:p w14:paraId="71F0867B" w14:textId="77777777" w:rsidR="00AF5A6C" w:rsidRPr="004B6A34" w:rsidRDefault="00AF5A6C" w:rsidP="00970DC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it-IT"/>
              </w:rPr>
            </w:pPr>
            <w:r w:rsidRPr="004B6A34">
              <w:rPr>
                <w:rFonts w:eastAsia="Times New Roman" w:cs="Calibri"/>
                <w:sz w:val="18"/>
                <w:szCs w:val="18"/>
                <w:lang w:eastAsia="it-IT"/>
              </w:rPr>
              <w:t>0%</w:t>
            </w:r>
          </w:p>
        </w:tc>
      </w:tr>
    </w:tbl>
    <w:p w14:paraId="1EE3AE2F" w14:textId="77777777" w:rsidR="00AF5A6C" w:rsidRPr="00AF5A6C" w:rsidRDefault="00AF5A6C" w:rsidP="00AF5A6C">
      <w:pPr>
        <w:rPr>
          <w:lang w:val="en-US"/>
        </w:rPr>
      </w:pPr>
    </w:p>
    <w:p w14:paraId="1F9E0F27" w14:textId="77777777" w:rsidR="00AF5A6C" w:rsidRPr="00AF5A6C" w:rsidRDefault="00AF5A6C" w:rsidP="00AF5A6C">
      <w:pPr>
        <w:rPr>
          <w:lang w:val="en-US"/>
        </w:rPr>
      </w:pPr>
    </w:p>
    <w:p w14:paraId="0DB808FD" w14:textId="77777777" w:rsidR="00C359E8" w:rsidRDefault="00C359E8">
      <w:pP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14:paraId="683D7FC4" w14:textId="77777777" w:rsidR="00EF18E1" w:rsidRPr="00AF5A6C" w:rsidRDefault="00EF18E1">
      <w:pPr>
        <w:rPr>
          <w:lang w:val="en-US"/>
        </w:rPr>
      </w:pPr>
      <w:r w:rsidRPr="00AF5A6C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Table SM</w:t>
      </w:r>
      <w:r w:rsidR="00C359E8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4</w:t>
      </w:r>
      <w:r w:rsidRPr="00EF18E1">
        <w:rPr>
          <w:lang w:val="en-US"/>
        </w:rPr>
        <w:t xml:space="preserve">. </w:t>
      </w:r>
      <w:r w:rsidRPr="00C359E8">
        <w:rPr>
          <w:b/>
          <w:bCs/>
          <w:i/>
          <w:iCs/>
          <w:lang w:val="en-US"/>
        </w:rPr>
        <w:t>Differences in frequencies of symptoms associated with Anterior or Posterior right hemisphere damage and left anarchic hand in the patients analysed in the revi</w:t>
      </w:r>
      <w:r w:rsidR="00D0466B">
        <w:rPr>
          <w:b/>
          <w:bCs/>
          <w:i/>
          <w:iCs/>
          <w:lang w:val="en-US"/>
        </w:rPr>
        <w:t>ew</w:t>
      </w:r>
      <w:r w:rsidRPr="00C359E8">
        <w:rPr>
          <w:b/>
          <w:bCs/>
          <w:i/>
          <w:iCs/>
          <w:lang w:val="en-US"/>
        </w:rPr>
        <w:t xml:space="preserve"> of the literature</w:t>
      </w:r>
      <w:r w:rsidR="006C1FE1">
        <w:rPr>
          <w:lang w:val="en-US"/>
        </w:rPr>
        <w:t xml:space="preserve">. In </w:t>
      </w:r>
      <w:r w:rsidR="00C86738">
        <w:rPr>
          <w:lang w:val="en-US"/>
        </w:rPr>
        <w:t>yellow</w:t>
      </w:r>
      <w:r w:rsidR="006C1FE1">
        <w:rPr>
          <w:lang w:val="en-US"/>
        </w:rPr>
        <w:t xml:space="preserve">, symptoms that are more frequent </w:t>
      </w:r>
      <w:r w:rsidR="00D0466B">
        <w:rPr>
          <w:lang w:val="en-US"/>
        </w:rPr>
        <w:t>with</w:t>
      </w:r>
      <w:r w:rsidR="006C1FE1">
        <w:rPr>
          <w:lang w:val="en-US"/>
        </w:rPr>
        <w:t xml:space="preserve"> anterior lesions; in green, symptoms that are more frequent </w:t>
      </w:r>
      <w:r w:rsidR="00D0466B">
        <w:rPr>
          <w:lang w:val="en-US"/>
        </w:rPr>
        <w:t>with</w:t>
      </w:r>
      <w:r w:rsidR="006C1FE1">
        <w:rPr>
          <w:lang w:val="en-US"/>
        </w:rPr>
        <w:t xml:space="preserve"> posterior lesions. </w:t>
      </w:r>
      <w:r w:rsidR="00AF5A6C">
        <w:rPr>
          <w:lang w:val="en-US"/>
        </w:rPr>
        <w:t>Comparison</w:t>
      </w:r>
      <w:r w:rsidR="009F06CD">
        <w:rPr>
          <w:lang w:val="en-US"/>
        </w:rPr>
        <w:t>s</w:t>
      </w:r>
      <w:r w:rsidR="00AF5A6C">
        <w:rPr>
          <w:lang w:val="en-US"/>
        </w:rPr>
        <w:t xml:space="preserve"> were </w:t>
      </w:r>
      <w:r w:rsidR="009F06CD">
        <w:rPr>
          <w:lang w:val="en-US"/>
        </w:rPr>
        <w:t>made</w:t>
      </w:r>
      <w:r w:rsidR="00AF5A6C">
        <w:rPr>
          <w:lang w:val="en-US"/>
        </w:rPr>
        <w:t xml:space="preserve"> by means of </w:t>
      </w:r>
      <w:r w:rsidR="00AF5A6C" w:rsidRPr="004B6A34">
        <w:rPr>
          <w:rFonts w:cs="Calibri"/>
          <w:lang w:val="en-US"/>
        </w:rPr>
        <w:t>χ</w:t>
      </w:r>
      <w:r w:rsidR="00AF5A6C">
        <w:rPr>
          <w:vertAlign w:val="superscript"/>
          <w:lang w:val="en-US"/>
        </w:rPr>
        <w:t xml:space="preserve">2 </w:t>
      </w:r>
      <w:r w:rsidR="00AF5A6C">
        <w:rPr>
          <w:lang w:val="en-US"/>
        </w:rPr>
        <w:t xml:space="preserve">tests. </w:t>
      </w:r>
    </w:p>
    <w:tbl>
      <w:tblPr>
        <w:tblW w:w="5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5"/>
        <w:gridCol w:w="1694"/>
        <w:gridCol w:w="1023"/>
        <w:gridCol w:w="1001"/>
        <w:gridCol w:w="883"/>
        <w:gridCol w:w="84"/>
      </w:tblGrid>
      <w:tr w:rsidR="00C359E8" w:rsidRPr="004B6A34" w14:paraId="2FF9F0D9" w14:textId="77777777" w:rsidTr="00C359E8">
        <w:trPr>
          <w:gridAfter w:val="1"/>
          <w:wAfter w:w="74" w:type="dxa"/>
          <w:trHeight w:val="283"/>
          <w:jc w:val="center"/>
        </w:trPr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A5B6257" w14:textId="77777777" w:rsidR="00C359E8" w:rsidRP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359E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ED858CE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Anterior|Posterior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CD3AF54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</w:tr>
      <w:tr w:rsidR="00C359E8" w:rsidRPr="004B6A34" w14:paraId="6A7A364E" w14:textId="77777777" w:rsidTr="00C359E8">
        <w:trPr>
          <w:trHeight w:val="283"/>
          <w:jc w:val="center"/>
        </w:trPr>
        <w:tc>
          <w:tcPr>
            <w:tcW w:w="26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2998BAD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(percentage frequency)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7903354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Left AH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20E024B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Left AH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7ADCED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p value</w:t>
            </w:r>
          </w:p>
        </w:tc>
      </w:tr>
      <w:tr w:rsidR="00C359E8" w:rsidRPr="004B6A34" w14:paraId="459C9898" w14:textId="77777777" w:rsidTr="00E50158">
        <w:trPr>
          <w:trHeight w:val="283"/>
          <w:jc w:val="center"/>
        </w:trPr>
        <w:tc>
          <w:tcPr>
            <w:tcW w:w="26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822FBE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Total cases reviewed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6E6AF5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0A183D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50B0D5" w14:textId="77777777" w:rsidR="00C359E8" w:rsidRDefault="00C359E8">
            <w:pP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</w:p>
        </w:tc>
      </w:tr>
      <w:tr w:rsidR="00C359E8" w:rsidRPr="004B6A34" w14:paraId="450C537E" w14:textId="77777777" w:rsidTr="00E50158">
        <w:trPr>
          <w:trHeight w:val="283"/>
          <w:jc w:val="center"/>
        </w:trPr>
        <w:tc>
          <w:tcPr>
            <w:tcW w:w="1143" w:type="dxa"/>
            <w:vMerge w:val="restart"/>
            <w:tcBorders>
              <w:top w:val="single" w:sz="4" w:space="0" w:color="auto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2396E86C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(semi) purposeful AH movements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F5F2B9B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Mag apr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18D83D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2C6A9D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2CC"/>
            <w:noWrap/>
            <w:vAlign w:val="bottom"/>
            <w:hideMark/>
          </w:tcPr>
          <w:p w14:paraId="4002C354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&lt; 0.01</w:t>
            </w:r>
          </w:p>
        </w:tc>
      </w:tr>
      <w:tr w:rsidR="00C359E8" w:rsidRPr="004B6A34" w14:paraId="5D6B6906" w14:textId="77777777" w:rsidTr="00E50158">
        <w:trPr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04EBEAC9" w14:textId="77777777" w:rsidR="00C359E8" w:rsidRDefault="00C359E8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494" w:type="dxa"/>
            <w:vAlign w:val="center"/>
            <w:hideMark/>
          </w:tcPr>
          <w:p w14:paraId="699AC49C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Grasping</w:t>
            </w:r>
          </w:p>
        </w:tc>
        <w:tc>
          <w:tcPr>
            <w:tcW w:w="902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757939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15</w:t>
            </w:r>
          </w:p>
        </w:tc>
        <w:tc>
          <w:tcPr>
            <w:tcW w:w="883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B876C5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85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FF2CC"/>
            <w:noWrap/>
            <w:vAlign w:val="center"/>
            <w:hideMark/>
          </w:tcPr>
          <w:p w14:paraId="39B12F2B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0.01</w:t>
            </w:r>
          </w:p>
        </w:tc>
      </w:tr>
      <w:tr w:rsidR="00C359E8" w:rsidRPr="004B6A34" w14:paraId="62AA01D8" w14:textId="77777777" w:rsidTr="00C359E8">
        <w:trPr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7CA8F44D" w14:textId="77777777" w:rsidR="00C359E8" w:rsidRDefault="00C359E8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494" w:type="dxa"/>
            <w:vAlign w:val="center"/>
            <w:hideMark/>
          </w:tcPr>
          <w:p w14:paraId="78B1281A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Forced Grasp</w:t>
            </w:r>
          </w:p>
        </w:tc>
        <w:tc>
          <w:tcPr>
            <w:tcW w:w="902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5C70A5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883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5A45E1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85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379DB6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0.24</w:t>
            </w:r>
          </w:p>
        </w:tc>
      </w:tr>
      <w:tr w:rsidR="00C359E8" w:rsidRPr="004B6A34" w14:paraId="1AB1478C" w14:textId="77777777" w:rsidTr="00C359E8">
        <w:trPr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2F15942F" w14:textId="77777777" w:rsidR="00C359E8" w:rsidRDefault="00C359E8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494" w:type="dxa"/>
            <w:vAlign w:val="center"/>
            <w:hideMark/>
          </w:tcPr>
          <w:p w14:paraId="69E2AB4F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Groping</w:t>
            </w:r>
          </w:p>
        </w:tc>
        <w:tc>
          <w:tcPr>
            <w:tcW w:w="902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D2E68B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14</w:t>
            </w:r>
          </w:p>
        </w:tc>
        <w:tc>
          <w:tcPr>
            <w:tcW w:w="883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E32B1A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85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FF2CC"/>
            <w:noWrap/>
            <w:vAlign w:val="center"/>
            <w:hideMark/>
          </w:tcPr>
          <w:p w14:paraId="15F95EA9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&lt; 0.01</w:t>
            </w:r>
          </w:p>
        </w:tc>
      </w:tr>
      <w:tr w:rsidR="00C359E8" w:rsidRPr="004B6A34" w14:paraId="684BD102" w14:textId="77777777" w:rsidTr="00C359E8">
        <w:trPr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E128AA5" w14:textId="77777777" w:rsidR="00C359E8" w:rsidRDefault="00C359E8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85DAC0A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Other</w:t>
            </w:r>
          </w:p>
        </w:tc>
        <w:tc>
          <w:tcPr>
            <w:tcW w:w="902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9DDC24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883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13291E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85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1D4E25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0.17</w:t>
            </w:r>
          </w:p>
        </w:tc>
      </w:tr>
      <w:tr w:rsidR="00C359E8" w:rsidRPr="004B6A34" w14:paraId="45B881B8" w14:textId="77777777" w:rsidTr="00C359E8">
        <w:trPr>
          <w:trHeight w:val="283"/>
          <w:jc w:val="center"/>
        </w:trPr>
        <w:tc>
          <w:tcPr>
            <w:tcW w:w="1143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3F9E2566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Non purposeful AH movements</w:t>
            </w:r>
          </w:p>
        </w:tc>
        <w:tc>
          <w:tcPr>
            <w:tcW w:w="1494" w:type="dxa"/>
            <w:vAlign w:val="center"/>
            <w:hideMark/>
          </w:tcPr>
          <w:p w14:paraId="310D9492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Expl beh</w:t>
            </w:r>
          </w:p>
        </w:tc>
        <w:tc>
          <w:tcPr>
            <w:tcW w:w="902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0968B2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883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0275B2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85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69D90D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0.30</w:t>
            </w:r>
          </w:p>
        </w:tc>
      </w:tr>
      <w:tr w:rsidR="00C359E8" w:rsidRPr="004B6A34" w14:paraId="587CCDAA" w14:textId="77777777" w:rsidTr="00C359E8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25539F2" w14:textId="77777777" w:rsidR="00C359E8" w:rsidRDefault="00C359E8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494" w:type="dxa"/>
            <w:vAlign w:val="center"/>
            <w:hideMark/>
          </w:tcPr>
          <w:p w14:paraId="2A9CEB68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Rep mov</w:t>
            </w:r>
          </w:p>
        </w:tc>
        <w:tc>
          <w:tcPr>
            <w:tcW w:w="902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FFBD3C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883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0B9970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85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0A3415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0.06</w:t>
            </w:r>
          </w:p>
        </w:tc>
      </w:tr>
      <w:tr w:rsidR="00C359E8" w:rsidRPr="004B6A34" w14:paraId="2D985218" w14:textId="77777777" w:rsidTr="00C359E8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6EAC9E6" w14:textId="77777777" w:rsidR="00C359E8" w:rsidRDefault="00C359E8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494" w:type="dxa"/>
            <w:vAlign w:val="center"/>
            <w:hideMark/>
          </w:tcPr>
          <w:p w14:paraId="38505FE9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Self grabbing</w:t>
            </w:r>
          </w:p>
        </w:tc>
        <w:tc>
          <w:tcPr>
            <w:tcW w:w="902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7C41EF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883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FA7B49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8</w:t>
            </w:r>
          </w:p>
        </w:tc>
        <w:tc>
          <w:tcPr>
            <w:tcW w:w="85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  <w:hideMark/>
          </w:tcPr>
          <w:p w14:paraId="47589D53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0.01</w:t>
            </w:r>
          </w:p>
        </w:tc>
      </w:tr>
      <w:tr w:rsidR="00C359E8" w:rsidRPr="004B6A34" w14:paraId="241E8133" w14:textId="77777777" w:rsidTr="00C359E8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7922D7F" w14:textId="77777777" w:rsidR="00C359E8" w:rsidRDefault="00C359E8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494" w:type="dxa"/>
            <w:vAlign w:val="center"/>
            <w:hideMark/>
          </w:tcPr>
          <w:p w14:paraId="4DE8459D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Levitation</w:t>
            </w:r>
          </w:p>
        </w:tc>
        <w:tc>
          <w:tcPr>
            <w:tcW w:w="902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C38820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883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4A29A4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85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  <w:hideMark/>
          </w:tcPr>
          <w:p w14:paraId="722C2F46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0.01</w:t>
            </w:r>
          </w:p>
        </w:tc>
      </w:tr>
      <w:tr w:rsidR="00C359E8" w:rsidRPr="004B6A34" w14:paraId="0C6C6487" w14:textId="77777777" w:rsidTr="00C359E8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14F5A2B" w14:textId="77777777" w:rsidR="00C359E8" w:rsidRDefault="00C359E8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494" w:type="dxa"/>
            <w:vAlign w:val="center"/>
            <w:hideMark/>
          </w:tcPr>
          <w:p w14:paraId="1C42F8E4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Noct mov</w:t>
            </w:r>
          </w:p>
        </w:tc>
        <w:tc>
          <w:tcPr>
            <w:tcW w:w="902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53116D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883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D07132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85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934289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0.14</w:t>
            </w:r>
          </w:p>
        </w:tc>
      </w:tr>
      <w:tr w:rsidR="00C359E8" w:rsidRPr="004B6A34" w14:paraId="0B880CDD" w14:textId="77777777" w:rsidTr="00C359E8">
        <w:trPr>
          <w:trHeight w:val="283"/>
          <w:jc w:val="center"/>
        </w:trPr>
        <w:tc>
          <w:tcPr>
            <w:tcW w:w="1143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355951F4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uncontrolled bilateral hand movements </w:t>
            </w:r>
          </w:p>
        </w:tc>
        <w:tc>
          <w:tcPr>
            <w:tcW w:w="149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EA9DF59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Int conf</w:t>
            </w:r>
          </w:p>
        </w:tc>
        <w:tc>
          <w:tcPr>
            <w:tcW w:w="902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EA2DC7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14</w:t>
            </w:r>
          </w:p>
        </w:tc>
        <w:tc>
          <w:tcPr>
            <w:tcW w:w="883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EAF9F7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85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FF2CC"/>
            <w:noWrap/>
            <w:vAlign w:val="center"/>
            <w:hideMark/>
          </w:tcPr>
          <w:p w14:paraId="78846E4A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0.01</w:t>
            </w:r>
          </w:p>
        </w:tc>
      </w:tr>
      <w:tr w:rsidR="00C359E8" w:rsidRPr="004B6A34" w14:paraId="40868F69" w14:textId="77777777" w:rsidTr="00C359E8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7D62370C" w14:textId="77777777" w:rsidR="00C359E8" w:rsidRDefault="00C359E8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494" w:type="dxa"/>
            <w:vAlign w:val="center"/>
            <w:hideMark/>
          </w:tcPr>
          <w:p w14:paraId="3BE6D37A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Diag Dyspraxia</w:t>
            </w:r>
          </w:p>
        </w:tc>
        <w:tc>
          <w:tcPr>
            <w:tcW w:w="902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4BBC93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7</w:t>
            </w:r>
          </w:p>
        </w:tc>
        <w:tc>
          <w:tcPr>
            <w:tcW w:w="883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8E114A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85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3A456E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0.17</w:t>
            </w:r>
          </w:p>
        </w:tc>
      </w:tr>
      <w:tr w:rsidR="00C359E8" w:rsidRPr="004B6A34" w14:paraId="4F4FB8E3" w14:textId="77777777" w:rsidTr="00C359E8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05389221" w14:textId="77777777" w:rsidR="00C359E8" w:rsidRDefault="00C359E8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494" w:type="dxa"/>
            <w:vAlign w:val="center"/>
            <w:hideMark/>
          </w:tcPr>
          <w:p w14:paraId="664AAD70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Resp</w:t>
            </w:r>
          </w:p>
        </w:tc>
        <w:tc>
          <w:tcPr>
            <w:tcW w:w="902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EC9D65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883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5F0142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85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C02B74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0.62</w:t>
            </w:r>
          </w:p>
        </w:tc>
      </w:tr>
      <w:tr w:rsidR="00C359E8" w:rsidRPr="004B6A34" w14:paraId="5310D47A" w14:textId="77777777" w:rsidTr="00C359E8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074BBB3" w14:textId="77777777" w:rsidR="00C359E8" w:rsidRDefault="00C359E8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95196B2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Mirr. Sink</w:t>
            </w:r>
          </w:p>
        </w:tc>
        <w:tc>
          <w:tcPr>
            <w:tcW w:w="902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0F0E3F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883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A249BA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85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F318F2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0.58</w:t>
            </w:r>
          </w:p>
        </w:tc>
      </w:tr>
      <w:tr w:rsidR="00C359E8" w:rsidRPr="004B6A34" w14:paraId="2308F58B" w14:textId="77777777" w:rsidTr="00C359E8">
        <w:trPr>
          <w:trHeight w:val="283"/>
          <w:jc w:val="center"/>
        </w:trPr>
        <w:tc>
          <w:tcPr>
            <w:tcW w:w="114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7B440FC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Feelings</w:t>
            </w:r>
          </w:p>
        </w:tc>
        <w:tc>
          <w:tcPr>
            <w:tcW w:w="1494" w:type="dxa"/>
            <w:vAlign w:val="center"/>
            <w:hideMark/>
          </w:tcPr>
          <w:p w14:paraId="692DD644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Alien. Pers</w:t>
            </w:r>
          </w:p>
        </w:tc>
        <w:tc>
          <w:tcPr>
            <w:tcW w:w="902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81DCED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8</w:t>
            </w:r>
          </w:p>
        </w:tc>
        <w:tc>
          <w:tcPr>
            <w:tcW w:w="883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052AFD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12</w:t>
            </w:r>
          </w:p>
        </w:tc>
        <w:tc>
          <w:tcPr>
            <w:tcW w:w="85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4F2346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0.13</w:t>
            </w:r>
          </w:p>
        </w:tc>
      </w:tr>
      <w:tr w:rsidR="00C359E8" w:rsidRPr="004B6A34" w14:paraId="3066CA04" w14:textId="77777777" w:rsidTr="00C359E8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9C0A96B" w14:textId="77777777" w:rsidR="00C359E8" w:rsidRDefault="00C359E8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F303221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Rest. Aut. Avo</w:t>
            </w:r>
          </w:p>
        </w:tc>
        <w:tc>
          <w:tcPr>
            <w:tcW w:w="902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000809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7</w:t>
            </w:r>
          </w:p>
        </w:tc>
        <w:tc>
          <w:tcPr>
            <w:tcW w:w="883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411843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85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4C97C2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0.42</w:t>
            </w:r>
          </w:p>
        </w:tc>
      </w:tr>
      <w:tr w:rsidR="00C359E8" w:rsidRPr="004B6A34" w14:paraId="531AA4EB" w14:textId="77777777" w:rsidTr="00C359E8">
        <w:trPr>
          <w:trHeight w:val="283"/>
          <w:jc w:val="center"/>
        </w:trPr>
        <w:tc>
          <w:tcPr>
            <w:tcW w:w="1143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7260BB70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Disconnec-tion symptoms</w:t>
            </w:r>
          </w:p>
        </w:tc>
        <w:tc>
          <w:tcPr>
            <w:tcW w:w="1494" w:type="dxa"/>
            <w:vAlign w:val="center"/>
            <w:hideMark/>
          </w:tcPr>
          <w:p w14:paraId="0403BC8A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Unil apr. agr</w:t>
            </w:r>
          </w:p>
        </w:tc>
        <w:tc>
          <w:tcPr>
            <w:tcW w:w="902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64AF8F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15</w:t>
            </w:r>
          </w:p>
        </w:tc>
        <w:tc>
          <w:tcPr>
            <w:tcW w:w="883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AFC7FC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85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FF2CC"/>
            <w:noWrap/>
            <w:vAlign w:val="center"/>
            <w:hideMark/>
          </w:tcPr>
          <w:p w14:paraId="4D97C984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&lt; 0.01</w:t>
            </w:r>
          </w:p>
        </w:tc>
      </w:tr>
      <w:tr w:rsidR="00C359E8" w:rsidRPr="004B6A34" w14:paraId="57683DF3" w14:textId="77777777" w:rsidTr="00C359E8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035AEA7" w14:textId="77777777" w:rsidR="00C359E8" w:rsidRDefault="00C359E8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67A09FE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Tact agn. Int tran</w:t>
            </w:r>
          </w:p>
        </w:tc>
        <w:tc>
          <w:tcPr>
            <w:tcW w:w="902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DE407E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883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5D1F34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85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82EA6E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0.91</w:t>
            </w:r>
          </w:p>
        </w:tc>
      </w:tr>
      <w:tr w:rsidR="00C359E8" w:rsidRPr="004B6A34" w14:paraId="16E435FB" w14:textId="77777777" w:rsidTr="00C359E8">
        <w:trPr>
          <w:trHeight w:val="283"/>
          <w:jc w:val="center"/>
        </w:trPr>
        <w:tc>
          <w:tcPr>
            <w:tcW w:w="1143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51D71C3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Frequently associated sensorimotor deficits</w:t>
            </w:r>
          </w:p>
        </w:tc>
        <w:tc>
          <w:tcPr>
            <w:tcW w:w="1494" w:type="dxa"/>
            <w:vAlign w:val="center"/>
            <w:hideMark/>
          </w:tcPr>
          <w:p w14:paraId="65A2218D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Unresponsiveness</w:t>
            </w:r>
          </w:p>
        </w:tc>
        <w:tc>
          <w:tcPr>
            <w:tcW w:w="902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EE04A7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883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3539C3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85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FF2CC"/>
            <w:noWrap/>
            <w:vAlign w:val="center"/>
            <w:hideMark/>
          </w:tcPr>
          <w:p w14:paraId="11F59F12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0.01</w:t>
            </w:r>
          </w:p>
        </w:tc>
      </w:tr>
      <w:tr w:rsidR="00C359E8" w:rsidRPr="004B6A34" w14:paraId="63CE8E3F" w14:textId="77777777" w:rsidTr="00C359E8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BF799C0" w14:textId="77777777" w:rsidR="00C359E8" w:rsidRDefault="00C359E8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494" w:type="dxa"/>
            <w:vAlign w:val="center"/>
            <w:hideMark/>
          </w:tcPr>
          <w:p w14:paraId="74D24419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Dexterity</w:t>
            </w:r>
          </w:p>
        </w:tc>
        <w:tc>
          <w:tcPr>
            <w:tcW w:w="902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8B5BC2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883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4BF1E1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85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8AF464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0.91</w:t>
            </w:r>
          </w:p>
        </w:tc>
      </w:tr>
      <w:tr w:rsidR="00C359E8" w:rsidRPr="004B6A34" w14:paraId="0CB652C0" w14:textId="77777777" w:rsidTr="00C359E8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0633F2B6" w14:textId="77777777" w:rsidR="00C359E8" w:rsidRDefault="00C359E8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494" w:type="dxa"/>
            <w:vAlign w:val="center"/>
            <w:hideMark/>
          </w:tcPr>
          <w:p w14:paraId="11F2F235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Bi Inc. Tap. Seq</w:t>
            </w:r>
          </w:p>
        </w:tc>
        <w:tc>
          <w:tcPr>
            <w:tcW w:w="902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4296AC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883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9B1FE7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85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FF2CC"/>
            <w:noWrap/>
            <w:vAlign w:val="center"/>
            <w:hideMark/>
          </w:tcPr>
          <w:p w14:paraId="2B23851C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0.02</w:t>
            </w:r>
          </w:p>
        </w:tc>
      </w:tr>
      <w:tr w:rsidR="00C359E8" w:rsidRPr="004B6A34" w14:paraId="6DA8B860" w14:textId="77777777" w:rsidTr="00C359E8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9913F7B" w14:textId="77777777" w:rsidR="00C359E8" w:rsidRDefault="00C359E8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494" w:type="dxa"/>
            <w:vAlign w:val="center"/>
            <w:hideMark/>
          </w:tcPr>
          <w:p w14:paraId="643D2035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Sensory loss</w:t>
            </w:r>
          </w:p>
        </w:tc>
        <w:tc>
          <w:tcPr>
            <w:tcW w:w="902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0978E2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883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6F3198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85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C6E0B4"/>
            <w:noWrap/>
            <w:vAlign w:val="center"/>
            <w:hideMark/>
          </w:tcPr>
          <w:p w14:paraId="4ACE7699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&lt; 0.01</w:t>
            </w:r>
          </w:p>
        </w:tc>
      </w:tr>
      <w:tr w:rsidR="00C359E8" w:rsidRPr="004B6A34" w14:paraId="04846857" w14:textId="77777777" w:rsidTr="00C359E8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7CB6312F" w14:textId="77777777" w:rsidR="00C359E8" w:rsidRDefault="00C359E8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494" w:type="dxa"/>
            <w:vAlign w:val="center"/>
            <w:hideMark/>
          </w:tcPr>
          <w:p w14:paraId="7489D115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Lower limb hyp</w:t>
            </w:r>
          </w:p>
        </w:tc>
        <w:tc>
          <w:tcPr>
            <w:tcW w:w="902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26F9F4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8</w:t>
            </w:r>
          </w:p>
        </w:tc>
        <w:tc>
          <w:tcPr>
            <w:tcW w:w="883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4FF211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85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062349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0.36</w:t>
            </w:r>
          </w:p>
        </w:tc>
      </w:tr>
      <w:tr w:rsidR="00C359E8" w:rsidRPr="004B6A34" w14:paraId="51036800" w14:textId="77777777" w:rsidTr="00C359E8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66A371A7" w14:textId="77777777" w:rsidR="00C359E8" w:rsidRDefault="00C359E8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74C11D5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Mutism (initial)</w:t>
            </w:r>
          </w:p>
        </w:tc>
        <w:tc>
          <w:tcPr>
            <w:tcW w:w="902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54CF3A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883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9EBC69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85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FF2CC"/>
            <w:noWrap/>
            <w:vAlign w:val="center"/>
            <w:hideMark/>
          </w:tcPr>
          <w:p w14:paraId="00AEE7E8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0.01</w:t>
            </w:r>
          </w:p>
        </w:tc>
      </w:tr>
      <w:tr w:rsidR="00C359E8" w:rsidRPr="004B6A34" w14:paraId="5A024F33" w14:textId="77777777" w:rsidTr="00C359E8">
        <w:trPr>
          <w:trHeight w:val="283"/>
          <w:jc w:val="center"/>
        </w:trPr>
        <w:tc>
          <w:tcPr>
            <w:tcW w:w="114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AB9B51A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Cognitive deficits</w:t>
            </w:r>
          </w:p>
        </w:tc>
        <w:tc>
          <w:tcPr>
            <w:tcW w:w="1494" w:type="dxa"/>
            <w:vAlign w:val="center"/>
            <w:hideMark/>
          </w:tcPr>
          <w:p w14:paraId="11655102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Language dis</w:t>
            </w:r>
          </w:p>
        </w:tc>
        <w:tc>
          <w:tcPr>
            <w:tcW w:w="902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E173CB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883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242A2F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85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73153C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0.09</w:t>
            </w:r>
          </w:p>
        </w:tc>
      </w:tr>
      <w:tr w:rsidR="00C359E8" w:rsidRPr="004B6A34" w14:paraId="1F14C214" w14:textId="77777777" w:rsidTr="00C359E8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5A53E68" w14:textId="77777777" w:rsidR="00C359E8" w:rsidRDefault="00C359E8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494" w:type="dxa"/>
            <w:vAlign w:val="center"/>
            <w:hideMark/>
          </w:tcPr>
          <w:p w14:paraId="4F57E9C8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Verbal mem</w:t>
            </w:r>
          </w:p>
        </w:tc>
        <w:tc>
          <w:tcPr>
            <w:tcW w:w="902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B07ADD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883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666EFD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85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BCBFBE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0.51</w:t>
            </w:r>
          </w:p>
        </w:tc>
      </w:tr>
      <w:tr w:rsidR="00C359E8" w:rsidRPr="004B6A34" w14:paraId="1608DA4D" w14:textId="77777777" w:rsidTr="00C359E8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A663C06" w14:textId="77777777" w:rsidR="00C359E8" w:rsidRDefault="00C359E8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494" w:type="dxa"/>
            <w:vAlign w:val="center"/>
            <w:hideMark/>
          </w:tcPr>
          <w:p w14:paraId="3F19AC50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Vis mem. Cons</w:t>
            </w:r>
          </w:p>
        </w:tc>
        <w:tc>
          <w:tcPr>
            <w:tcW w:w="902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F455E6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883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90346A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85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37BAE0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0.64</w:t>
            </w:r>
          </w:p>
        </w:tc>
      </w:tr>
      <w:tr w:rsidR="00C359E8" w:rsidRPr="004B6A34" w14:paraId="7989FAD7" w14:textId="77777777" w:rsidTr="00C359E8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CAB74EA" w14:textId="77777777" w:rsidR="00C359E8" w:rsidRDefault="00C359E8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494" w:type="dxa"/>
            <w:vAlign w:val="center"/>
            <w:hideMark/>
          </w:tcPr>
          <w:p w14:paraId="08B13703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Discalculia</w:t>
            </w:r>
          </w:p>
        </w:tc>
        <w:tc>
          <w:tcPr>
            <w:tcW w:w="902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982743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883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26FF86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85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25646A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0.32</w:t>
            </w:r>
          </w:p>
        </w:tc>
      </w:tr>
      <w:tr w:rsidR="00C359E8" w:rsidRPr="004B6A34" w14:paraId="08BE2FE9" w14:textId="77777777" w:rsidTr="00C359E8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D68FD1F" w14:textId="77777777" w:rsidR="00C359E8" w:rsidRDefault="00C359E8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494" w:type="dxa"/>
            <w:vAlign w:val="center"/>
            <w:hideMark/>
          </w:tcPr>
          <w:p w14:paraId="7FC36134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Attentional dis</w:t>
            </w:r>
          </w:p>
        </w:tc>
        <w:tc>
          <w:tcPr>
            <w:tcW w:w="902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750B05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883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346D7E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85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598132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0.93</w:t>
            </w:r>
          </w:p>
        </w:tc>
      </w:tr>
      <w:tr w:rsidR="00C359E8" w:rsidRPr="004B6A34" w14:paraId="73EFB703" w14:textId="77777777" w:rsidTr="00C359E8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340C1D5" w14:textId="77777777" w:rsidR="00C359E8" w:rsidRDefault="00C359E8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494" w:type="dxa"/>
            <w:vAlign w:val="center"/>
            <w:hideMark/>
          </w:tcPr>
          <w:p w14:paraId="6658C718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Neglect</w:t>
            </w:r>
          </w:p>
        </w:tc>
        <w:tc>
          <w:tcPr>
            <w:tcW w:w="902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DABED5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883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D7DD6D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7</w:t>
            </w:r>
          </w:p>
        </w:tc>
        <w:tc>
          <w:tcPr>
            <w:tcW w:w="85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5675BE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0.64</w:t>
            </w:r>
          </w:p>
        </w:tc>
      </w:tr>
      <w:tr w:rsidR="00C359E8" w:rsidRPr="004B6A34" w14:paraId="74A20499" w14:textId="77777777" w:rsidTr="00C359E8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E4CE8BF" w14:textId="77777777" w:rsidR="00C359E8" w:rsidRDefault="00C359E8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494" w:type="dxa"/>
            <w:vAlign w:val="center"/>
            <w:hideMark/>
          </w:tcPr>
          <w:p w14:paraId="7789CE8F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Disexecutive synd</w:t>
            </w:r>
          </w:p>
        </w:tc>
        <w:tc>
          <w:tcPr>
            <w:tcW w:w="902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C648B8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883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E0B5F3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85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B115E7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0.09</w:t>
            </w:r>
          </w:p>
        </w:tc>
      </w:tr>
      <w:tr w:rsidR="00C359E8" w:rsidRPr="004B6A34" w14:paraId="6A620102" w14:textId="77777777" w:rsidTr="00E50158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6975EF1" w14:textId="77777777" w:rsidR="00C359E8" w:rsidRDefault="00C359E8">
            <w:pPr>
              <w:spacing w:after="0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821F2AD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Apraxia</w:t>
            </w:r>
          </w:p>
        </w:tc>
        <w:tc>
          <w:tcPr>
            <w:tcW w:w="90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67E0B7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88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24AEB6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674F5AF9" w14:textId="77777777" w:rsidR="00C359E8" w:rsidRDefault="00C359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-</w:t>
            </w:r>
          </w:p>
        </w:tc>
      </w:tr>
    </w:tbl>
    <w:p w14:paraId="4CCDA1E9" w14:textId="77777777" w:rsidR="00EF18E1" w:rsidRDefault="00EF18E1">
      <w:pPr>
        <w:rPr>
          <w:lang w:val="it-IT"/>
        </w:rPr>
      </w:pPr>
    </w:p>
    <w:p w14:paraId="07C94EF9" w14:textId="77777777" w:rsidR="00EF18E1" w:rsidRDefault="00EF18E1">
      <w:pPr>
        <w:rPr>
          <w:lang w:val="it-IT"/>
        </w:rPr>
      </w:pPr>
    </w:p>
    <w:p w14:paraId="50E76C70" w14:textId="77777777" w:rsidR="00C359E8" w:rsidRDefault="00C359E8" w:rsidP="00AF5A6C">
      <w:pP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14:paraId="5937F78D" w14:textId="77777777" w:rsidR="00C359E8" w:rsidRDefault="00C359E8" w:rsidP="00AF5A6C">
      <w:pP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14:paraId="5320C785" w14:textId="77777777" w:rsidR="00AF5A6C" w:rsidRPr="00AF5A6C" w:rsidRDefault="00AF5A6C" w:rsidP="00AF5A6C">
      <w:pPr>
        <w:rPr>
          <w:lang w:val="en-US"/>
        </w:rPr>
      </w:pPr>
      <w:r w:rsidRPr="00AF5A6C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Table SM</w:t>
      </w:r>
      <w:r w:rsidR="00C359E8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5</w:t>
      </w:r>
      <w:r w:rsidR="00C359E8" w:rsidRPr="00E50158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. </w:t>
      </w:r>
      <w:r w:rsidR="00532F29" w:rsidRPr="00E50158">
        <w:rPr>
          <w:b/>
          <w:bCs/>
          <w:i/>
          <w:iCs/>
          <w:lang w:val="en-US"/>
        </w:rPr>
        <w:t>Differences in frequencies of symptoms associated with Posterior right hemisphere damage or mixed (anterior and posterior) left anarchic hand in the patients analysed in the revi</w:t>
      </w:r>
      <w:r w:rsidR="00D0466B">
        <w:rPr>
          <w:b/>
          <w:bCs/>
          <w:i/>
          <w:iCs/>
          <w:lang w:val="en-US"/>
        </w:rPr>
        <w:t>ew</w:t>
      </w:r>
      <w:r w:rsidR="00532F29" w:rsidRPr="00E50158">
        <w:rPr>
          <w:b/>
          <w:bCs/>
          <w:i/>
          <w:iCs/>
          <w:lang w:val="en-US"/>
        </w:rPr>
        <w:t xml:space="preserve"> of the literature</w:t>
      </w:r>
      <w:r w:rsidR="00532F29" w:rsidRPr="00E50158">
        <w:rPr>
          <w:i/>
          <w:iCs/>
          <w:lang w:val="en-US"/>
        </w:rPr>
        <w:t>.</w:t>
      </w:r>
      <w:r w:rsidR="00532F29">
        <w:rPr>
          <w:lang w:val="en-US"/>
        </w:rPr>
        <w:t xml:space="preserve"> In </w:t>
      </w:r>
      <w:r w:rsidR="00C86738">
        <w:rPr>
          <w:lang w:val="en-US"/>
        </w:rPr>
        <w:t>yellow</w:t>
      </w:r>
      <w:r w:rsidR="00E50158">
        <w:rPr>
          <w:lang w:val="en-US"/>
        </w:rPr>
        <w:t>,</w:t>
      </w:r>
      <w:r w:rsidR="00532F29">
        <w:rPr>
          <w:lang w:val="en-US"/>
        </w:rPr>
        <w:t xml:space="preserve"> symptoms that are more frequent </w:t>
      </w:r>
      <w:r w:rsidR="00D0466B">
        <w:rPr>
          <w:lang w:val="en-US"/>
        </w:rPr>
        <w:t>with</w:t>
      </w:r>
      <w:r w:rsidR="00532F29">
        <w:rPr>
          <w:lang w:val="en-US"/>
        </w:rPr>
        <w:t xml:space="preserve"> posterior lesions; in green</w:t>
      </w:r>
      <w:r w:rsidR="00E50158">
        <w:rPr>
          <w:lang w:val="en-US"/>
        </w:rPr>
        <w:t>,</w:t>
      </w:r>
      <w:r w:rsidR="00532F29">
        <w:rPr>
          <w:lang w:val="en-US"/>
        </w:rPr>
        <w:t xml:space="preserve"> symptoms that are more frequent </w:t>
      </w:r>
      <w:r w:rsidR="00D0466B">
        <w:rPr>
          <w:lang w:val="en-US"/>
        </w:rPr>
        <w:t>with</w:t>
      </w:r>
      <w:r w:rsidR="00532F29">
        <w:rPr>
          <w:lang w:val="en-US"/>
        </w:rPr>
        <w:t xml:space="preserve"> callosal lesions.</w:t>
      </w:r>
      <w:r>
        <w:rPr>
          <w:lang w:val="en-US"/>
        </w:rPr>
        <w:t xml:space="preserve"> Comparison</w:t>
      </w:r>
      <w:r w:rsidR="00D0466B">
        <w:rPr>
          <w:lang w:val="en-US"/>
        </w:rPr>
        <w:t>s</w:t>
      </w:r>
      <w:r>
        <w:rPr>
          <w:lang w:val="en-US"/>
        </w:rPr>
        <w:t xml:space="preserve"> were </w:t>
      </w:r>
      <w:r w:rsidR="00D0466B">
        <w:rPr>
          <w:lang w:val="en-US"/>
        </w:rPr>
        <w:t>made</w:t>
      </w:r>
      <w:r>
        <w:rPr>
          <w:lang w:val="en-US"/>
        </w:rPr>
        <w:t xml:space="preserve"> by means of </w:t>
      </w:r>
      <w:r w:rsidRPr="004B6A34">
        <w:rPr>
          <w:rFonts w:cs="Calibri"/>
          <w:lang w:val="en-US"/>
        </w:rPr>
        <w:t>χ</w:t>
      </w:r>
      <w:r>
        <w:rPr>
          <w:vertAlign w:val="superscript"/>
          <w:lang w:val="en-US"/>
        </w:rPr>
        <w:t xml:space="preserve">2 </w:t>
      </w:r>
      <w:r>
        <w:rPr>
          <w:lang w:val="en-US"/>
        </w:rPr>
        <w:t xml:space="preserve">tests. </w:t>
      </w:r>
    </w:p>
    <w:p w14:paraId="2B93175A" w14:textId="77777777" w:rsidR="00532F29" w:rsidRPr="006C1FE1" w:rsidRDefault="00532F29" w:rsidP="00532F29">
      <w:pPr>
        <w:rPr>
          <w:lang w:val="en-US"/>
        </w:rPr>
      </w:pPr>
    </w:p>
    <w:tbl>
      <w:tblPr>
        <w:tblW w:w="4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1494"/>
        <w:gridCol w:w="723"/>
        <w:gridCol w:w="700"/>
        <w:gridCol w:w="960"/>
      </w:tblGrid>
      <w:tr w:rsidR="00E50158" w:rsidRPr="004B6A34" w14:paraId="0C4B2705" w14:textId="77777777" w:rsidTr="005551CB">
        <w:trPr>
          <w:trHeight w:val="283"/>
          <w:jc w:val="center"/>
        </w:trPr>
        <w:tc>
          <w:tcPr>
            <w:tcW w:w="24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3AFF6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F331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24928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Posterior|Mixed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66BC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</w:tr>
      <w:tr w:rsidR="00E50158" w:rsidRPr="004B6A34" w14:paraId="3FBC0133" w14:textId="77777777" w:rsidTr="005551CB">
        <w:trPr>
          <w:trHeight w:val="283"/>
          <w:jc w:val="center"/>
        </w:trPr>
        <w:tc>
          <w:tcPr>
            <w:tcW w:w="2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24B3DF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(percentage frequency)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54FAC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Left AH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E5546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Left 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A2576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p value</w:t>
            </w:r>
          </w:p>
        </w:tc>
      </w:tr>
      <w:tr w:rsidR="00E50158" w:rsidRPr="004B6A34" w14:paraId="5FBB3037" w14:textId="77777777" w:rsidTr="005551CB">
        <w:trPr>
          <w:trHeight w:val="283"/>
          <w:jc w:val="center"/>
        </w:trPr>
        <w:tc>
          <w:tcPr>
            <w:tcW w:w="2417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86D97F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Total cases reviewed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29A0E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CD86A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1F5D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</w:p>
        </w:tc>
      </w:tr>
      <w:tr w:rsidR="00E50158" w:rsidRPr="004B6A34" w14:paraId="6DF9CD3C" w14:textId="77777777" w:rsidTr="005551CB">
        <w:trPr>
          <w:trHeight w:val="283"/>
          <w:jc w:val="center"/>
        </w:trPr>
        <w:tc>
          <w:tcPr>
            <w:tcW w:w="1033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358A5E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(semi) purposeful </w:t>
            </w:r>
            <w:r w:rsidRPr="00BF331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lastRenderedPageBreak/>
              <w:t>AH movements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A1090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lastRenderedPageBreak/>
              <w:t>Mag apr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4B0A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9999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654A49B0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 xml:space="preserve">&lt; </w:t>
            </w: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</w:tr>
      <w:tr w:rsidR="00E50158" w:rsidRPr="004B6A34" w14:paraId="336DE2A4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23437102" w14:textId="77777777" w:rsidR="00E50158" w:rsidRPr="00BF3314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31717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Grasping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9C47E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3E86C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381F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39</w:t>
            </w:r>
          </w:p>
        </w:tc>
      </w:tr>
      <w:tr w:rsidR="00E50158" w:rsidRPr="004B6A34" w14:paraId="734FC191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99C7E34" w14:textId="77777777" w:rsidR="00E50158" w:rsidRPr="00BF3314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25574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Forced Grasp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4FE56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DEFC0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6FAA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52</w:t>
            </w:r>
          </w:p>
        </w:tc>
      </w:tr>
      <w:tr w:rsidR="00E50158" w:rsidRPr="004B6A34" w14:paraId="03A8EF12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5C1DEC5" w14:textId="77777777" w:rsidR="00E50158" w:rsidRPr="00BF3314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C1897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Groping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1758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778B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CA8B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13</w:t>
            </w:r>
          </w:p>
        </w:tc>
      </w:tr>
      <w:tr w:rsidR="00E50158" w:rsidRPr="004B6A34" w14:paraId="2FBD3880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02E83E57" w14:textId="77777777" w:rsidR="00E50158" w:rsidRPr="00BF3314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C36F2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Other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A341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7CE13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AA75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66</w:t>
            </w:r>
          </w:p>
        </w:tc>
      </w:tr>
      <w:tr w:rsidR="00E50158" w:rsidRPr="004B6A34" w14:paraId="5958FE63" w14:textId="77777777" w:rsidTr="005551CB">
        <w:trPr>
          <w:trHeight w:val="283"/>
          <w:jc w:val="center"/>
        </w:trPr>
        <w:tc>
          <w:tcPr>
            <w:tcW w:w="1033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2D52DB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Non purposeful AH movements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0528F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Expl beh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BF7DE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0B0CE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884F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45</w:t>
            </w:r>
          </w:p>
        </w:tc>
      </w:tr>
      <w:tr w:rsidR="00E50158" w:rsidRPr="004B6A34" w14:paraId="242501B6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62404F0" w14:textId="77777777" w:rsidR="00E50158" w:rsidRPr="00BF3314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E5762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Rep mov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B2F87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B41A9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AE4A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83</w:t>
            </w:r>
          </w:p>
        </w:tc>
      </w:tr>
      <w:tr w:rsidR="00E50158" w:rsidRPr="004B6A34" w14:paraId="6AFC5402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3ABF58C4" w14:textId="77777777" w:rsidR="00E50158" w:rsidRPr="00BF3314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D3324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Self grabbing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FC10C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8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DC273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8E7E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20</w:t>
            </w:r>
          </w:p>
        </w:tc>
      </w:tr>
      <w:tr w:rsidR="00E50158" w:rsidRPr="004B6A34" w14:paraId="167D9477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6D2FC191" w14:textId="77777777" w:rsidR="00E50158" w:rsidRPr="00BF3314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1C6CB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Levitation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441F9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3BA55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36A8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65</w:t>
            </w:r>
          </w:p>
        </w:tc>
      </w:tr>
      <w:tr w:rsidR="00E50158" w:rsidRPr="004B6A34" w14:paraId="0527F033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6AB54D01" w14:textId="77777777" w:rsidR="00E50158" w:rsidRPr="00BF3314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80CE9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Noct mov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40F8C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563F2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1EF2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21</w:t>
            </w:r>
          </w:p>
        </w:tc>
      </w:tr>
      <w:tr w:rsidR="00E50158" w:rsidRPr="004B6A34" w14:paraId="72EB0D85" w14:textId="77777777" w:rsidTr="005551CB">
        <w:trPr>
          <w:trHeight w:val="283"/>
          <w:jc w:val="center"/>
        </w:trPr>
        <w:tc>
          <w:tcPr>
            <w:tcW w:w="1033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369689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uncontrolled bilateral hand movements </w:t>
            </w:r>
          </w:p>
        </w:tc>
        <w:tc>
          <w:tcPr>
            <w:tcW w:w="138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A06F3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Int conf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95172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72F5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F440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51</w:t>
            </w:r>
          </w:p>
        </w:tc>
      </w:tr>
      <w:tr w:rsidR="00E50158" w:rsidRPr="004B6A34" w14:paraId="264ECF43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3E729217" w14:textId="77777777" w:rsidR="00E50158" w:rsidRPr="00BF3314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B500D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Diag Dyspraxia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AD870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E3919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49F4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41</w:t>
            </w:r>
          </w:p>
        </w:tc>
      </w:tr>
      <w:tr w:rsidR="00E50158" w:rsidRPr="004B6A34" w14:paraId="3E2898D7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38720AF7" w14:textId="77777777" w:rsidR="00E50158" w:rsidRPr="00BF3314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B8677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Resp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49D0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68E73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9C1C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32</w:t>
            </w:r>
          </w:p>
        </w:tc>
      </w:tr>
      <w:tr w:rsidR="00E50158" w:rsidRPr="004B6A34" w14:paraId="4F263049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367C5290" w14:textId="77777777" w:rsidR="00E50158" w:rsidRPr="00BF3314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782BB6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Mirr, Sink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1D74F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DC4A5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CAB3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08</w:t>
            </w:r>
          </w:p>
        </w:tc>
      </w:tr>
      <w:tr w:rsidR="00E50158" w:rsidRPr="004B6A34" w14:paraId="2A87A376" w14:textId="77777777" w:rsidTr="005551CB">
        <w:trPr>
          <w:trHeight w:val="283"/>
          <w:jc w:val="center"/>
        </w:trPr>
        <w:tc>
          <w:tcPr>
            <w:tcW w:w="103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1732B8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Feelings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17A4A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Alien, Pers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D1A42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12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54AB7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38302852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02</w:t>
            </w:r>
          </w:p>
        </w:tc>
      </w:tr>
      <w:tr w:rsidR="00E50158" w:rsidRPr="004B6A34" w14:paraId="1D54CA36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096BF42" w14:textId="77777777" w:rsidR="00E50158" w:rsidRPr="00BF3314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341534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Rest, Aut, Avo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E37A5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980EA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9842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31</w:t>
            </w:r>
          </w:p>
        </w:tc>
      </w:tr>
      <w:tr w:rsidR="00E50158" w:rsidRPr="004B6A34" w14:paraId="0140FFC4" w14:textId="77777777" w:rsidTr="005551CB">
        <w:trPr>
          <w:trHeight w:val="283"/>
          <w:jc w:val="center"/>
        </w:trPr>
        <w:tc>
          <w:tcPr>
            <w:tcW w:w="1033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DE2FDD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Disconnec-tion symptoms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F1E9B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Unil apr, agr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5FAAC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E7492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E7F1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51</w:t>
            </w:r>
          </w:p>
        </w:tc>
      </w:tr>
      <w:tr w:rsidR="00E50158" w:rsidRPr="004B6A34" w14:paraId="6663A644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35A0B561" w14:textId="77777777" w:rsidR="00E50158" w:rsidRPr="00BF3314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B2666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Tact agn, Int tran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D0C64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1438D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4F4A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86</w:t>
            </w:r>
          </w:p>
        </w:tc>
      </w:tr>
      <w:tr w:rsidR="00E50158" w:rsidRPr="004B6A34" w14:paraId="7472DA90" w14:textId="77777777" w:rsidTr="005551CB">
        <w:trPr>
          <w:trHeight w:val="283"/>
          <w:jc w:val="center"/>
        </w:trPr>
        <w:tc>
          <w:tcPr>
            <w:tcW w:w="1033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EE7D7C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Frequently associated sensorimotor deficits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0BE69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Unresponsiveness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59D1C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90247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32294618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 xml:space="preserve">&lt; </w:t>
            </w: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</w:tr>
      <w:tr w:rsidR="00E50158" w:rsidRPr="004B6A34" w14:paraId="082282D7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7537A9F7" w14:textId="77777777" w:rsidR="00E50158" w:rsidRPr="00BF3314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0590C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Dexterity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505FE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392A6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DF0B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45</w:t>
            </w:r>
          </w:p>
        </w:tc>
      </w:tr>
      <w:tr w:rsidR="00E50158" w:rsidRPr="004B6A34" w14:paraId="02ADAF4C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2F021D6A" w14:textId="77777777" w:rsidR="00E50158" w:rsidRPr="00BF3314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F44E5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Bi Inc, Tap, Seq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2F9C7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53968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3D20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52</w:t>
            </w:r>
          </w:p>
        </w:tc>
      </w:tr>
      <w:tr w:rsidR="00E50158" w:rsidRPr="004B6A34" w14:paraId="7181287E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C2AB2B4" w14:textId="77777777" w:rsidR="00E50158" w:rsidRPr="00BF3314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67C4A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Sensory loss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0CC2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53B47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F39A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31</w:t>
            </w:r>
          </w:p>
        </w:tc>
      </w:tr>
      <w:tr w:rsidR="00E50158" w:rsidRPr="004B6A34" w14:paraId="4044211F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02FB69E8" w14:textId="77777777" w:rsidR="00E50158" w:rsidRPr="00BF3314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A8DC7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Lower limb hyp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AA04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0380F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7D20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09</w:t>
            </w:r>
          </w:p>
        </w:tc>
      </w:tr>
      <w:tr w:rsidR="00E50158" w:rsidRPr="004B6A34" w14:paraId="4D3B0853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0B77CB4" w14:textId="77777777" w:rsidR="00E50158" w:rsidRPr="00BF3314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37C215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Mutism (initial)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7E69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779BC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D0E0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17</w:t>
            </w:r>
          </w:p>
        </w:tc>
      </w:tr>
      <w:tr w:rsidR="00E50158" w:rsidRPr="004B6A34" w14:paraId="1D749BA6" w14:textId="77777777" w:rsidTr="005551CB">
        <w:trPr>
          <w:trHeight w:val="283"/>
          <w:jc w:val="center"/>
        </w:trPr>
        <w:tc>
          <w:tcPr>
            <w:tcW w:w="103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BB4805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Cognitive deficits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6C8EC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Language dis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6EF28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1C12D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A78C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66</w:t>
            </w:r>
          </w:p>
        </w:tc>
      </w:tr>
      <w:tr w:rsidR="00E50158" w:rsidRPr="004B6A34" w14:paraId="052FEA58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D83F777" w14:textId="77777777" w:rsidR="00E50158" w:rsidRPr="00BF3314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940A2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Verbal mem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16DBA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6178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1DD2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93</w:t>
            </w:r>
          </w:p>
        </w:tc>
      </w:tr>
      <w:tr w:rsidR="00E50158" w:rsidRPr="004B6A34" w14:paraId="5DF023B6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A3DD88F" w14:textId="77777777" w:rsidR="00E50158" w:rsidRPr="00BF3314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9AE54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Vis mem, Cons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1B82F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3E3F3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CB4E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45</w:t>
            </w:r>
          </w:p>
        </w:tc>
      </w:tr>
      <w:tr w:rsidR="00E50158" w:rsidRPr="004B6A34" w14:paraId="0F98706A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096D5AE" w14:textId="77777777" w:rsidR="00E50158" w:rsidRPr="00BF3314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068E1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Discalculia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42C18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C82F1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1273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17</w:t>
            </w:r>
          </w:p>
        </w:tc>
      </w:tr>
      <w:tr w:rsidR="00E50158" w:rsidRPr="004B6A34" w14:paraId="4E67639B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61D5F0C" w14:textId="77777777" w:rsidR="00E50158" w:rsidRPr="00BF3314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42AF6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Attentional dis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0E832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8B548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7350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11</w:t>
            </w:r>
          </w:p>
        </w:tc>
      </w:tr>
      <w:tr w:rsidR="00E50158" w:rsidRPr="004B6A34" w14:paraId="0DAB1254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F651D35" w14:textId="77777777" w:rsidR="00E50158" w:rsidRPr="00BF3314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E5A51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Neglect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B83CE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7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6062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74AE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95</w:t>
            </w:r>
          </w:p>
        </w:tc>
      </w:tr>
      <w:tr w:rsidR="00E50158" w:rsidRPr="004B6A34" w14:paraId="6A1CA59E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6EACF31" w14:textId="77777777" w:rsidR="00E50158" w:rsidRPr="00BF3314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B9139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Disexecutive synd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F0C74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D8253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8F3B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45</w:t>
            </w:r>
          </w:p>
        </w:tc>
      </w:tr>
      <w:tr w:rsidR="00E50158" w:rsidRPr="004B6A34" w14:paraId="727849CA" w14:textId="77777777" w:rsidTr="00E50158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80AA0C6" w14:textId="77777777" w:rsidR="00E50158" w:rsidRPr="00BF3314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C6A7DD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Apraxia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2C49E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70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DBAA3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DE5DE" w14:textId="77777777" w:rsidR="00E50158" w:rsidRPr="00BF3314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BF331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17</w:t>
            </w:r>
          </w:p>
        </w:tc>
      </w:tr>
    </w:tbl>
    <w:p w14:paraId="0BB3C9EA" w14:textId="77777777" w:rsidR="00532F29" w:rsidRDefault="00532F29">
      <w:pPr>
        <w:rPr>
          <w:lang w:val="en-US"/>
        </w:rPr>
      </w:pPr>
    </w:p>
    <w:p w14:paraId="0B55CF7B" w14:textId="77777777" w:rsidR="00532F29" w:rsidRDefault="00532F29">
      <w:pPr>
        <w:rPr>
          <w:lang w:val="en-US"/>
        </w:rPr>
      </w:pPr>
    </w:p>
    <w:p w14:paraId="7605615F" w14:textId="77777777" w:rsidR="00532F29" w:rsidRDefault="00532F29">
      <w:pPr>
        <w:rPr>
          <w:lang w:val="en-US"/>
        </w:rPr>
      </w:pPr>
    </w:p>
    <w:p w14:paraId="4775627C" w14:textId="77777777" w:rsidR="00532F29" w:rsidRDefault="00532F29">
      <w:pPr>
        <w:rPr>
          <w:lang w:val="en-US"/>
        </w:rPr>
      </w:pPr>
    </w:p>
    <w:p w14:paraId="7D501B51" w14:textId="77777777" w:rsidR="00AF5A6C" w:rsidRPr="00AF5A6C" w:rsidRDefault="00AF5A6C" w:rsidP="00AF5A6C">
      <w:pPr>
        <w:rPr>
          <w:lang w:val="en-US"/>
        </w:rPr>
      </w:pPr>
      <w:r w:rsidRPr="00AF5A6C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Table SM</w:t>
      </w:r>
      <w:r w:rsidR="00E50158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6</w:t>
      </w:r>
      <w:r w:rsidR="006C1FE1" w:rsidRPr="00EF18E1">
        <w:rPr>
          <w:lang w:val="en-US"/>
        </w:rPr>
        <w:t xml:space="preserve">. </w:t>
      </w:r>
      <w:r w:rsidR="006C1FE1" w:rsidRPr="00E50158">
        <w:rPr>
          <w:b/>
          <w:bCs/>
          <w:i/>
          <w:iCs/>
          <w:lang w:val="en-US"/>
        </w:rPr>
        <w:t>Differences in frequencies of symptoms associated with Posterior right hemisphere damage or Callosal lesion and left anarchic hand in the patients analysed in the revi</w:t>
      </w:r>
      <w:r w:rsidR="009F06CD">
        <w:rPr>
          <w:b/>
          <w:bCs/>
          <w:i/>
          <w:iCs/>
          <w:lang w:val="en-US"/>
        </w:rPr>
        <w:t>ew</w:t>
      </w:r>
      <w:r w:rsidR="006C1FE1" w:rsidRPr="00E50158">
        <w:rPr>
          <w:b/>
          <w:bCs/>
          <w:i/>
          <w:iCs/>
          <w:lang w:val="en-US"/>
        </w:rPr>
        <w:t xml:space="preserve"> of the literature</w:t>
      </w:r>
      <w:r w:rsidR="006C1FE1">
        <w:rPr>
          <w:lang w:val="en-US"/>
        </w:rPr>
        <w:t xml:space="preserve">. In </w:t>
      </w:r>
      <w:r w:rsidR="00C86738">
        <w:rPr>
          <w:lang w:val="en-US"/>
        </w:rPr>
        <w:t>yellow,</w:t>
      </w:r>
      <w:r w:rsidR="006C1FE1">
        <w:rPr>
          <w:lang w:val="en-US"/>
        </w:rPr>
        <w:t xml:space="preserve"> symptoms that are more frequent </w:t>
      </w:r>
      <w:r w:rsidR="009F06CD">
        <w:rPr>
          <w:lang w:val="en-US"/>
        </w:rPr>
        <w:t>with</w:t>
      </w:r>
      <w:r w:rsidR="006C1FE1">
        <w:rPr>
          <w:lang w:val="en-US"/>
        </w:rPr>
        <w:t xml:space="preserve"> </w:t>
      </w:r>
      <w:r w:rsidR="00532F29">
        <w:rPr>
          <w:lang w:val="en-US"/>
        </w:rPr>
        <w:t>poste</w:t>
      </w:r>
      <w:r w:rsidR="006C1FE1">
        <w:rPr>
          <w:lang w:val="en-US"/>
        </w:rPr>
        <w:t>rior lesions; in green</w:t>
      </w:r>
      <w:r w:rsidR="00C86738">
        <w:rPr>
          <w:lang w:val="en-US"/>
        </w:rPr>
        <w:t>,</w:t>
      </w:r>
      <w:r w:rsidR="006C1FE1">
        <w:rPr>
          <w:lang w:val="en-US"/>
        </w:rPr>
        <w:t xml:space="preserve"> symptoms that are more frequent </w:t>
      </w:r>
      <w:r w:rsidR="009F06CD">
        <w:rPr>
          <w:lang w:val="en-US"/>
        </w:rPr>
        <w:t>with</w:t>
      </w:r>
      <w:r w:rsidR="006C1FE1">
        <w:rPr>
          <w:lang w:val="en-US"/>
        </w:rPr>
        <w:t xml:space="preserve"> </w:t>
      </w:r>
      <w:r w:rsidR="00532F29">
        <w:rPr>
          <w:lang w:val="en-US"/>
        </w:rPr>
        <w:t xml:space="preserve">callosal </w:t>
      </w:r>
      <w:r w:rsidR="006C1FE1">
        <w:rPr>
          <w:lang w:val="en-US"/>
        </w:rPr>
        <w:t xml:space="preserve">lesions. </w:t>
      </w:r>
      <w:r>
        <w:rPr>
          <w:lang w:val="en-US"/>
        </w:rPr>
        <w:t>Comparison</w:t>
      </w:r>
      <w:r w:rsidR="009F06CD">
        <w:rPr>
          <w:lang w:val="en-US"/>
        </w:rPr>
        <w:t>s</w:t>
      </w:r>
      <w:r>
        <w:rPr>
          <w:lang w:val="en-US"/>
        </w:rPr>
        <w:t xml:space="preserve"> were </w:t>
      </w:r>
      <w:r w:rsidR="009F06CD">
        <w:rPr>
          <w:lang w:val="en-US"/>
        </w:rPr>
        <w:t>made</w:t>
      </w:r>
      <w:r>
        <w:rPr>
          <w:lang w:val="en-US"/>
        </w:rPr>
        <w:t xml:space="preserve"> by means of </w:t>
      </w:r>
      <w:r w:rsidRPr="004B6A34">
        <w:rPr>
          <w:rFonts w:cs="Calibri"/>
          <w:lang w:val="en-US"/>
        </w:rPr>
        <w:t>χ</w:t>
      </w:r>
      <w:r>
        <w:rPr>
          <w:vertAlign w:val="superscript"/>
          <w:lang w:val="en-US"/>
        </w:rPr>
        <w:t xml:space="preserve">2 </w:t>
      </w:r>
      <w:r>
        <w:rPr>
          <w:lang w:val="en-US"/>
        </w:rPr>
        <w:t xml:space="preserve">tests. </w:t>
      </w:r>
    </w:p>
    <w:tbl>
      <w:tblPr>
        <w:tblW w:w="4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1494"/>
        <w:gridCol w:w="769"/>
        <w:gridCol w:w="718"/>
        <w:gridCol w:w="960"/>
      </w:tblGrid>
      <w:tr w:rsidR="00E50158" w:rsidRPr="004B6A34" w14:paraId="56ADD9CB" w14:textId="77777777" w:rsidTr="005551CB">
        <w:trPr>
          <w:trHeight w:val="283"/>
          <w:jc w:val="center"/>
        </w:trPr>
        <w:tc>
          <w:tcPr>
            <w:tcW w:w="24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4DE54" w14:textId="77777777" w:rsidR="00E50158" w:rsidRPr="00122EC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22EC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1DF35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Posterior|Callosal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D1E9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</w:tr>
      <w:tr w:rsidR="00E50158" w:rsidRPr="004B6A34" w14:paraId="7651C7D5" w14:textId="77777777" w:rsidTr="005551CB">
        <w:trPr>
          <w:trHeight w:val="283"/>
          <w:jc w:val="center"/>
        </w:trPr>
        <w:tc>
          <w:tcPr>
            <w:tcW w:w="2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892E37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(percentage frequency)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EDC48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Left AH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58A01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Left 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C05A8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p value</w:t>
            </w:r>
          </w:p>
        </w:tc>
      </w:tr>
      <w:tr w:rsidR="00E50158" w:rsidRPr="004B6A34" w14:paraId="54BEA479" w14:textId="77777777" w:rsidTr="005551CB">
        <w:trPr>
          <w:trHeight w:val="283"/>
          <w:jc w:val="center"/>
        </w:trPr>
        <w:tc>
          <w:tcPr>
            <w:tcW w:w="2417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C335C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Total cases reviewed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B295C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E9F91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3BCA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</w:p>
        </w:tc>
      </w:tr>
      <w:tr w:rsidR="00E50158" w:rsidRPr="004B6A34" w14:paraId="60AD29AF" w14:textId="77777777" w:rsidTr="005551CB">
        <w:trPr>
          <w:trHeight w:val="283"/>
          <w:jc w:val="center"/>
        </w:trPr>
        <w:tc>
          <w:tcPr>
            <w:tcW w:w="1033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B8ABF8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(semi) purposeful AH </w:t>
            </w:r>
            <w:r w:rsidRPr="0037302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lastRenderedPageBreak/>
              <w:t>movements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A2628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lastRenderedPageBreak/>
              <w:t>Mag apr</w:t>
            </w:r>
          </w:p>
        </w:tc>
        <w:tc>
          <w:tcPr>
            <w:tcW w:w="7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696F0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936D3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1AFC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-</w:t>
            </w:r>
          </w:p>
        </w:tc>
      </w:tr>
      <w:tr w:rsidR="00E50158" w:rsidRPr="004B6A34" w14:paraId="5D1C6F20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6E250D3E" w14:textId="77777777" w:rsidR="00E50158" w:rsidRPr="00373025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9E83B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Grasping</w:t>
            </w:r>
          </w:p>
        </w:tc>
        <w:tc>
          <w:tcPr>
            <w:tcW w:w="7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ED7B4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5FE0B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A3D1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00</w:t>
            </w:r>
          </w:p>
        </w:tc>
      </w:tr>
      <w:tr w:rsidR="00E50158" w:rsidRPr="004B6A34" w14:paraId="165230C4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26E0158A" w14:textId="77777777" w:rsidR="00E50158" w:rsidRPr="00373025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70CB8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Forced Grasp</w:t>
            </w:r>
          </w:p>
        </w:tc>
        <w:tc>
          <w:tcPr>
            <w:tcW w:w="7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FFAE3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89CAC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53E3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00</w:t>
            </w:r>
          </w:p>
        </w:tc>
      </w:tr>
      <w:tr w:rsidR="00E50158" w:rsidRPr="004B6A34" w14:paraId="0B14895C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6A258812" w14:textId="77777777" w:rsidR="00E50158" w:rsidRPr="00373025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21592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Groping</w:t>
            </w:r>
          </w:p>
        </w:tc>
        <w:tc>
          <w:tcPr>
            <w:tcW w:w="7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659E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1479A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9352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53</w:t>
            </w:r>
          </w:p>
        </w:tc>
      </w:tr>
      <w:tr w:rsidR="00E50158" w:rsidRPr="004B6A34" w14:paraId="45ED8F46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2DE64D5D" w14:textId="77777777" w:rsidR="00E50158" w:rsidRPr="00373025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2B270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Other</w:t>
            </w:r>
          </w:p>
        </w:tc>
        <w:tc>
          <w:tcPr>
            <w:tcW w:w="7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461BB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62444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1CBE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19</w:t>
            </w:r>
          </w:p>
        </w:tc>
      </w:tr>
      <w:tr w:rsidR="00E50158" w:rsidRPr="004B6A34" w14:paraId="5775E38A" w14:textId="77777777" w:rsidTr="005551CB">
        <w:trPr>
          <w:trHeight w:val="283"/>
          <w:jc w:val="center"/>
        </w:trPr>
        <w:tc>
          <w:tcPr>
            <w:tcW w:w="1033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9E39C9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Non purposeful AH movements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BA730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Expl beh</w:t>
            </w:r>
          </w:p>
        </w:tc>
        <w:tc>
          <w:tcPr>
            <w:tcW w:w="7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9CE1A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4AA56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9EDA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47</w:t>
            </w:r>
          </w:p>
        </w:tc>
      </w:tr>
      <w:tr w:rsidR="00E50158" w:rsidRPr="004B6A34" w14:paraId="38E03CAE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60A716DF" w14:textId="77777777" w:rsidR="00E50158" w:rsidRPr="00373025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55EE1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Rep mov</w:t>
            </w:r>
          </w:p>
        </w:tc>
        <w:tc>
          <w:tcPr>
            <w:tcW w:w="7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58681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5AF26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05B2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70</w:t>
            </w:r>
          </w:p>
        </w:tc>
      </w:tr>
      <w:tr w:rsidR="00E50158" w:rsidRPr="004B6A34" w14:paraId="23D4AC8D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0D84AFD6" w14:textId="77777777" w:rsidR="00E50158" w:rsidRPr="00373025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A694D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Self grabbing</w:t>
            </w:r>
          </w:p>
        </w:tc>
        <w:tc>
          <w:tcPr>
            <w:tcW w:w="7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9087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8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377EA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22ED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26</w:t>
            </w:r>
          </w:p>
        </w:tc>
      </w:tr>
      <w:tr w:rsidR="00E50158" w:rsidRPr="004B6A34" w14:paraId="3C69E75B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30EC5785" w14:textId="77777777" w:rsidR="00E50158" w:rsidRPr="00373025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648ED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Levitation</w:t>
            </w:r>
          </w:p>
        </w:tc>
        <w:tc>
          <w:tcPr>
            <w:tcW w:w="7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8B478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0298B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C46A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08</w:t>
            </w:r>
          </w:p>
        </w:tc>
      </w:tr>
      <w:tr w:rsidR="00E50158" w:rsidRPr="004B6A34" w14:paraId="3DF6C9E7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5DD6786" w14:textId="77777777" w:rsidR="00E50158" w:rsidRPr="00373025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954DF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Noct mov</w:t>
            </w:r>
          </w:p>
        </w:tc>
        <w:tc>
          <w:tcPr>
            <w:tcW w:w="7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9DD03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06215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76A1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00</w:t>
            </w:r>
          </w:p>
        </w:tc>
      </w:tr>
      <w:tr w:rsidR="00E50158" w:rsidRPr="004B6A34" w14:paraId="0BEB7F09" w14:textId="77777777" w:rsidTr="005551CB">
        <w:trPr>
          <w:trHeight w:val="283"/>
          <w:jc w:val="center"/>
        </w:trPr>
        <w:tc>
          <w:tcPr>
            <w:tcW w:w="1033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AC8915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uncontrolled bilateral hand movements </w:t>
            </w:r>
          </w:p>
        </w:tc>
        <w:tc>
          <w:tcPr>
            <w:tcW w:w="138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3CAD6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Int conf</w:t>
            </w:r>
          </w:p>
        </w:tc>
        <w:tc>
          <w:tcPr>
            <w:tcW w:w="7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95645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F8FCC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2C4C732E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 xml:space="preserve">&lt; </w:t>
            </w: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</w:tr>
      <w:tr w:rsidR="00E50158" w:rsidRPr="004B6A34" w14:paraId="0ACFBF79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64752F25" w14:textId="77777777" w:rsidR="00E50158" w:rsidRPr="00373025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E8517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Diag Dyspraxia</w:t>
            </w:r>
          </w:p>
        </w:tc>
        <w:tc>
          <w:tcPr>
            <w:tcW w:w="7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4BDB7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EE0C9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5492478D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 xml:space="preserve">&lt; </w:t>
            </w: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</w:tr>
      <w:tr w:rsidR="00E50158" w:rsidRPr="004B6A34" w14:paraId="62385237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EF130DD" w14:textId="77777777" w:rsidR="00E50158" w:rsidRPr="00373025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C790E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Resp</w:t>
            </w:r>
          </w:p>
        </w:tc>
        <w:tc>
          <w:tcPr>
            <w:tcW w:w="7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D0812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B694B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120D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13</w:t>
            </w:r>
          </w:p>
        </w:tc>
      </w:tr>
      <w:tr w:rsidR="00E50158" w:rsidRPr="004B6A34" w14:paraId="3C51C722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25B6EB7D" w14:textId="77777777" w:rsidR="00E50158" w:rsidRPr="00373025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4D646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Mirr, Sink</w:t>
            </w:r>
          </w:p>
        </w:tc>
        <w:tc>
          <w:tcPr>
            <w:tcW w:w="7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D40A8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61F03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6F7D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19</w:t>
            </w:r>
          </w:p>
        </w:tc>
      </w:tr>
      <w:tr w:rsidR="00E50158" w:rsidRPr="004B6A34" w14:paraId="43F2F23A" w14:textId="77777777" w:rsidTr="005551CB">
        <w:trPr>
          <w:trHeight w:val="283"/>
          <w:jc w:val="center"/>
        </w:trPr>
        <w:tc>
          <w:tcPr>
            <w:tcW w:w="103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8512A16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Feelings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85373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Alien, Pers</w:t>
            </w:r>
          </w:p>
        </w:tc>
        <w:tc>
          <w:tcPr>
            <w:tcW w:w="7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64B3A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12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0D1DB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739B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10</w:t>
            </w:r>
          </w:p>
        </w:tc>
      </w:tr>
      <w:tr w:rsidR="00E50158" w:rsidRPr="004B6A34" w14:paraId="20B4C170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A436AB8" w14:textId="77777777" w:rsidR="00E50158" w:rsidRPr="00373025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61F1E7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Rest, Aut, Avo</w:t>
            </w:r>
          </w:p>
        </w:tc>
        <w:tc>
          <w:tcPr>
            <w:tcW w:w="7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A1BB0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4F093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99E15BC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05</w:t>
            </w:r>
          </w:p>
        </w:tc>
      </w:tr>
      <w:tr w:rsidR="00E50158" w:rsidRPr="004B6A34" w14:paraId="0E2CAAC6" w14:textId="77777777" w:rsidTr="005551CB">
        <w:trPr>
          <w:trHeight w:val="283"/>
          <w:jc w:val="center"/>
        </w:trPr>
        <w:tc>
          <w:tcPr>
            <w:tcW w:w="1033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6DADFE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Disconnec-tion symptoms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8CDF9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Unil apr, agr</w:t>
            </w:r>
          </w:p>
        </w:tc>
        <w:tc>
          <w:tcPr>
            <w:tcW w:w="7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2CE75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721DD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0071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76</w:t>
            </w:r>
          </w:p>
        </w:tc>
      </w:tr>
      <w:tr w:rsidR="00E50158" w:rsidRPr="004B6A34" w14:paraId="394A286C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62A0187D" w14:textId="77777777" w:rsidR="00E50158" w:rsidRPr="00373025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853D8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Tact agn, Int tran</w:t>
            </w:r>
          </w:p>
        </w:tc>
        <w:tc>
          <w:tcPr>
            <w:tcW w:w="7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5568B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5DA81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4FB2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55</w:t>
            </w:r>
          </w:p>
        </w:tc>
      </w:tr>
      <w:tr w:rsidR="00E50158" w:rsidRPr="004B6A34" w14:paraId="23A1A2D5" w14:textId="77777777" w:rsidTr="005551CB">
        <w:trPr>
          <w:trHeight w:val="283"/>
          <w:jc w:val="center"/>
        </w:trPr>
        <w:tc>
          <w:tcPr>
            <w:tcW w:w="1033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FD7905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Frequently associated sensorimotor deficits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8A116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Unresponsiveness</w:t>
            </w:r>
          </w:p>
        </w:tc>
        <w:tc>
          <w:tcPr>
            <w:tcW w:w="7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B4F6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37C1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332EC0A7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01</w:t>
            </w:r>
          </w:p>
        </w:tc>
      </w:tr>
      <w:tr w:rsidR="00E50158" w:rsidRPr="004B6A34" w14:paraId="5C1299BA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0AF088E5" w14:textId="77777777" w:rsidR="00E50158" w:rsidRPr="00373025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05F8E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Dexterity</w:t>
            </w:r>
          </w:p>
        </w:tc>
        <w:tc>
          <w:tcPr>
            <w:tcW w:w="7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EA46E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BB46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1F74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21</w:t>
            </w:r>
          </w:p>
        </w:tc>
      </w:tr>
      <w:tr w:rsidR="00E50158" w:rsidRPr="004B6A34" w14:paraId="512455E6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0A066AF" w14:textId="77777777" w:rsidR="00E50158" w:rsidRPr="00373025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039EA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Bi Inc, Tap, Seq</w:t>
            </w:r>
          </w:p>
        </w:tc>
        <w:tc>
          <w:tcPr>
            <w:tcW w:w="7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AA6E5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14D58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2FF124FA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 xml:space="preserve">&lt; </w:t>
            </w: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</w:tr>
      <w:tr w:rsidR="00E50158" w:rsidRPr="004B6A34" w14:paraId="5945B836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7A00328A" w14:textId="77777777" w:rsidR="00E50158" w:rsidRPr="00373025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FDE1A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Sensory loss</w:t>
            </w:r>
          </w:p>
        </w:tc>
        <w:tc>
          <w:tcPr>
            <w:tcW w:w="7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882F5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4C00E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328A4C3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01</w:t>
            </w:r>
          </w:p>
        </w:tc>
      </w:tr>
      <w:tr w:rsidR="00E50158" w:rsidRPr="004B6A34" w14:paraId="3C6B5362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62B8D49E" w14:textId="77777777" w:rsidR="00E50158" w:rsidRPr="00373025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1ABE7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Lower limb hyp</w:t>
            </w:r>
          </w:p>
        </w:tc>
        <w:tc>
          <w:tcPr>
            <w:tcW w:w="7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BC73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411A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3432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77</w:t>
            </w:r>
          </w:p>
        </w:tc>
      </w:tr>
      <w:tr w:rsidR="00E50158" w:rsidRPr="004B6A34" w14:paraId="302834BD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7C6A9BAF" w14:textId="77777777" w:rsidR="00E50158" w:rsidRPr="00373025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E3748C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Mutism (initial)</w:t>
            </w:r>
          </w:p>
        </w:tc>
        <w:tc>
          <w:tcPr>
            <w:tcW w:w="7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AEEF5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E0D83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32A1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-</w:t>
            </w:r>
          </w:p>
        </w:tc>
      </w:tr>
      <w:tr w:rsidR="00E50158" w:rsidRPr="004B6A34" w14:paraId="17A73647" w14:textId="77777777" w:rsidTr="005551CB">
        <w:trPr>
          <w:trHeight w:val="283"/>
          <w:jc w:val="center"/>
        </w:trPr>
        <w:tc>
          <w:tcPr>
            <w:tcW w:w="103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17BFFDE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Cognitive deficits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3ACE1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Language dis</w:t>
            </w:r>
          </w:p>
        </w:tc>
        <w:tc>
          <w:tcPr>
            <w:tcW w:w="7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C2DA5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0116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8347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06</w:t>
            </w:r>
          </w:p>
        </w:tc>
      </w:tr>
      <w:tr w:rsidR="00E50158" w:rsidRPr="004B6A34" w14:paraId="6B76B16A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4DA0276" w14:textId="77777777" w:rsidR="00E50158" w:rsidRPr="00373025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D12FA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Verbal mem</w:t>
            </w:r>
          </w:p>
        </w:tc>
        <w:tc>
          <w:tcPr>
            <w:tcW w:w="7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DDDCF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311A2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5FFA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00</w:t>
            </w:r>
          </w:p>
        </w:tc>
      </w:tr>
      <w:tr w:rsidR="00E50158" w:rsidRPr="004B6A34" w14:paraId="27C9D489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381272B" w14:textId="77777777" w:rsidR="00E50158" w:rsidRPr="00373025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8799B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Vis mem, Cons</w:t>
            </w:r>
          </w:p>
        </w:tc>
        <w:tc>
          <w:tcPr>
            <w:tcW w:w="7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E191C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60CEE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E46C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21</w:t>
            </w:r>
          </w:p>
        </w:tc>
      </w:tr>
      <w:tr w:rsidR="00E50158" w:rsidRPr="004B6A34" w14:paraId="41CD5D5D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4EB4252" w14:textId="77777777" w:rsidR="00E50158" w:rsidRPr="00373025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C0041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Discalculia</w:t>
            </w:r>
          </w:p>
        </w:tc>
        <w:tc>
          <w:tcPr>
            <w:tcW w:w="7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2ADDA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48825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C856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-</w:t>
            </w:r>
          </w:p>
        </w:tc>
      </w:tr>
      <w:tr w:rsidR="00E50158" w:rsidRPr="004B6A34" w14:paraId="3C2B47DE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E83959E" w14:textId="77777777" w:rsidR="00E50158" w:rsidRPr="00373025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FD0A0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Attentional dis</w:t>
            </w:r>
          </w:p>
        </w:tc>
        <w:tc>
          <w:tcPr>
            <w:tcW w:w="7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35847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E6093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DDDD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48</w:t>
            </w:r>
          </w:p>
        </w:tc>
      </w:tr>
      <w:tr w:rsidR="00E50158" w:rsidRPr="004B6A34" w14:paraId="286EC60E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370EEA8" w14:textId="77777777" w:rsidR="00E50158" w:rsidRPr="00373025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08928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Neglect</w:t>
            </w:r>
          </w:p>
        </w:tc>
        <w:tc>
          <w:tcPr>
            <w:tcW w:w="7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AB37A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7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112F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04F4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14</w:t>
            </w:r>
          </w:p>
        </w:tc>
      </w:tr>
      <w:tr w:rsidR="00E50158" w:rsidRPr="004B6A34" w14:paraId="10E4FFE8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CB0D084" w14:textId="77777777" w:rsidR="00E50158" w:rsidRPr="00373025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C3217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Disexecutive synd</w:t>
            </w:r>
          </w:p>
        </w:tc>
        <w:tc>
          <w:tcPr>
            <w:tcW w:w="7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A89E7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92BD2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0D5F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47</w:t>
            </w:r>
          </w:p>
        </w:tc>
      </w:tr>
      <w:tr w:rsidR="00E50158" w:rsidRPr="004B6A34" w14:paraId="01530F09" w14:textId="77777777" w:rsidTr="00E50158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C3A2DA4" w14:textId="77777777" w:rsidR="00E50158" w:rsidRPr="00373025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F5B590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Apraxia</w:t>
            </w:r>
          </w:p>
        </w:tc>
        <w:tc>
          <w:tcPr>
            <w:tcW w:w="73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305A4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68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C447C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37302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C3612" w14:textId="77777777" w:rsidR="00E50158" w:rsidRPr="00373025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-</w:t>
            </w:r>
          </w:p>
        </w:tc>
      </w:tr>
    </w:tbl>
    <w:p w14:paraId="6A746C1D" w14:textId="77777777" w:rsidR="00EF18E1" w:rsidRPr="006C1FE1" w:rsidRDefault="00EF18E1">
      <w:pPr>
        <w:rPr>
          <w:lang w:val="en-US"/>
        </w:rPr>
      </w:pPr>
    </w:p>
    <w:p w14:paraId="0F6475F2" w14:textId="77777777" w:rsidR="00EF18E1" w:rsidRDefault="00EF18E1">
      <w:pPr>
        <w:rPr>
          <w:lang w:val="it-IT"/>
        </w:rPr>
      </w:pPr>
    </w:p>
    <w:p w14:paraId="1C0D88F4" w14:textId="77777777" w:rsidR="00E50158" w:rsidRDefault="00E50158">
      <w:pP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14:paraId="4E4BA96B" w14:textId="77777777" w:rsidR="00E50158" w:rsidRDefault="00E50158">
      <w:pP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14:paraId="47AF513A" w14:textId="77777777" w:rsidR="00E50158" w:rsidRDefault="00E50158">
      <w:pP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14:paraId="2BCBF25E" w14:textId="77777777" w:rsidR="00E50158" w:rsidRPr="00E50158" w:rsidRDefault="00AF5A6C" w:rsidP="00E50158">
      <w:pP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  <w:r w:rsidRPr="00AF5A6C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Table SM</w:t>
      </w:r>
      <w:r w:rsidR="00E50158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7. </w:t>
      </w:r>
      <w:r w:rsidR="00E50158" w:rsidRPr="00E50158">
        <w:rPr>
          <w:b/>
          <w:bCs/>
          <w:i/>
          <w:iCs/>
          <w:lang w:val="en-US"/>
        </w:rPr>
        <w:t>Differences in frequencies of symptoms associated with Anterior right hemisphere damage or mixed (anterior and posterior) left anarchic hand in the patients analy</w:t>
      </w:r>
      <w:r w:rsidR="009F06CD">
        <w:rPr>
          <w:b/>
          <w:bCs/>
          <w:i/>
          <w:iCs/>
          <w:lang w:val="en-US"/>
        </w:rPr>
        <w:t>s</w:t>
      </w:r>
      <w:r w:rsidR="00E50158" w:rsidRPr="00E50158">
        <w:rPr>
          <w:b/>
          <w:bCs/>
          <w:i/>
          <w:iCs/>
          <w:lang w:val="en-US"/>
        </w:rPr>
        <w:t>ed in the revi</w:t>
      </w:r>
      <w:r w:rsidR="009F06CD">
        <w:rPr>
          <w:b/>
          <w:bCs/>
          <w:i/>
          <w:iCs/>
          <w:lang w:val="en-US"/>
        </w:rPr>
        <w:t>ew</w:t>
      </w:r>
      <w:r w:rsidR="00E50158" w:rsidRPr="00E50158">
        <w:rPr>
          <w:b/>
          <w:bCs/>
          <w:i/>
          <w:iCs/>
          <w:lang w:val="en-US"/>
        </w:rPr>
        <w:t xml:space="preserve"> of the literature</w:t>
      </w:r>
      <w:r w:rsidR="00E50158">
        <w:rPr>
          <w:lang w:val="en-US"/>
        </w:rPr>
        <w:t xml:space="preserve">. In </w:t>
      </w:r>
      <w:r w:rsidR="00C86738">
        <w:rPr>
          <w:lang w:val="en-US"/>
        </w:rPr>
        <w:t>yellow</w:t>
      </w:r>
      <w:r w:rsidR="00E50158">
        <w:rPr>
          <w:lang w:val="en-US"/>
        </w:rPr>
        <w:t xml:space="preserve">, symptoms that are more frequent </w:t>
      </w:r>
      <w:r w:rsidR="009F06CD">
        <w:rPr>
          <w:lang w:val="en-US"/>
        </w:rPr>
        <w:t>with</w:t>
      </w:r>
      <w:r w:rsidR="00E50158">
        <w:rPr>
          <w:lang w:val="en-US"/>
        </w:rPr>
        <w:t xml:space="preserve"> anterior lesions; in green, symptoms that are more frequent </w:t>
      </w:r>
      <w:r w:rsidR="009F06CD">
        <w:rPr>
          <w:lang w:val="en-US"/>
        </w:rPr>
        <w:t>with</w:t>
      </w:r>
      <w:r w:rsidR="00E50158">
        <w:rPr>
          <w:lang w:val="en-US"/>
        </w:rPr>
        <w:t xml:space="preserve"> mixed lesions. </w:t>
      </w:r>
    </w:p>
    <w:tbl>
      <w:tblPr>
        <w:tblW w:w="4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1494"/>
        <w:gridCol w:w="716"/>
        <w:gridCol w:w="707"/>
        <w:gridCol w:w="960"/>
      </w:tblGrid>
      <w:tr w:rsidR="00E50158" w:rsidRPr="004B6A34" w14:paraId="51BA31C4" w14:textId="77777777" w:rsidTr="005551CB">
        <w:trPr>
          <w:trHeight w:val="283"/>
          <w:jc w:val="center"/>
        </w:trPr>
        <w:tc>
          <w:tcPr>
            <w:tcW w:w="24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DC0E3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505FC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D9BE7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Anterior|Mixed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EC25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</w:tr>
      <w:tr w:rsidR="00E50158" w:rsidRPr="004B6A34" w14:paraId="44386DEA" w14:textId="77777777" w:rsidTr="005551CB">
        <w:trPr>
          <w:trHeight w:val="283"/>
          <w:jc w:val="center"/>
        </w:trPr>
        <w:tc>
          <w:tcPr>
            <w:tcW w:w="2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13FC60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(percentage frequency)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5D659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Left AH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D0EB0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Left 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9679A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p value</w:t>
            </w:r>
          </w:p>
        </w:tc>
      </w:tr>
      <w:tr w:rsidR="00E50158" w:rsidRPr="004B6A34" w14:paraId="0F9E4E13" w14:textId="77777777" w:rsidTr="005551CB">
        <w:trPr>
          <w:trHeight w:val="283"/>
          <w:jc w:val="center"/>
        </w:trPr>
        <w:tc>
          <w:tcPr>
            <w:tcW w:w="2417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D844C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Total cases reviewed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92CBB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19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5C298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380F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</w:p>
        </w:tc>
      </w:tr>
      <w:tr w:rsidR="00E50158" w:rsidRPr="004B6A34" w14:paraId="49B16FE1" w14:textId="77777777" w:rsidTr="005551CB">
        <w:trPr>
          <w:trHeight w:val="283"/>
          <w:jc w:val="center"/>
        </w:trPr>
        <w:tc>
          <w:tcPr>
            <w:tcW w:w="1033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25F256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(semi) purposeful </w:t>
            </w:r>
            <w:r w:rsidRPr="00505FC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lastRenderedPageBreak/>
              <w:t>AH movements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EB95E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lastRenderedPageBreak/>
              <w:t>Mag apr</w:t>
            </w:r>
          </w:p>
        </w:tc>
        <w:tc>
          <w:tcPr>
            <w:tcW w:w="7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A02BF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10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82AAF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587D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89</w:t>
            </w:r>
          </w:p>
        </w:tc>
      </w:tr>
      <w:tr w:rsidR="00E50158" w:rsidRPr="004B6A34" w14:paraId="0B6796F4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371DD49E" w14:textId="77777777" w:rsidR="00E50158" w:rsidRPr="00505FCD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28EFD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Grasping</w:t>
            </w:r>
          </w:p>
        </w:tc>
        <w:tc>
          <w:tcPr>
            <w:tcW w:w="7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2E5D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15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3974D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5F6045EE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 xml:space="preserve">&lt; </w:t>
            </w: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</w:tr>
      <w:tr w:rsidR="00E50158" w:rsidRPr="004B6A34" w14:paraId="730B9008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2016B9CD" w14:textId="77777777" w:rsidR="00E50158" w:rsidRPr="00505FCD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2B8ED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Forced Grasp</w:t>
            </w:r>
          </w:p>
        </w:tc>
        <w:tc>
          <w:tcPr>
            <w:tcW w:w="7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3290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9AFAE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794F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71</w:t>
            </w:r>
          </w:p>
        </w:tc>
      </w:tr>
      <w:tr w:rsidR="00E50158" w:rsidRPr="004B6A34" w14:paraId="6185BDC3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DA175EC" w14:textId="77777777" w:rsidR="00E50158" w:rsidRPr="00505FCD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5B1AE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Groping</w:t>
            </w:r>
          </w:p>
        </w:tc>
        <w:tc>
          <w:tcPr>
            <w:tcW w:w="7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E3CF8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14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5F15A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DBD1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20</w:t>
            </w:r>
          </w:p>
        </w:tc>
      </w:tr>
      <w:tr w:rsidR="00E50158" w:rsidRPr="004B6A34" w14:paraId="4CB38B90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62CDBDB3" w14:textId="77777777" w:rsidR="00E50158" w:rsidRPr="00505FCD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37065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Other</w:t>
            </w:r>
          </w:p>
        </w:tc>
        <w:tc>
          <w:tcPr>
            <w:tcW w:w="7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B898A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84B79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40B7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45</w:t>
            </w:r>
          </w:p>
        </w:tc>
      </w:tr>
      <w:tr w:rsidR="00E50158" w:rsidRPr="004B6A34" w14:paraId="4EC45111" w14:textId="77777777" w:rsidTr="005551CB">
        <w:trPr>
          <w:trHeight w:val="283"/>
          <w:jc w:val="center"/>
        </w:trPr>
        <w:tc>
          <w:tcPr>
            <w:tcW w:w="1033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FE0069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Non purposeful AH movements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2819B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Expl beh</w:t>
            </w:r>
          </w:p>
        </w:tc>
        <w:tc>
          <w:tcPr>
            <w:tcW w:w="7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2D966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AD978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D25F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-</w:t>
            </w:r>
          </w:p>
        </w:tc>
      </w:tr>
      <w:tr w:rsidR="00E50158" w:rsidRPr="004B6A34" w14:paraId="1D827187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C66C8C0" w14:textId="77777777" w:rsidR="00E50158" w:rsidRPr="00505FCD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043D7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Rep mov</w:t>
            </w:r>
          </w:p>
        </w:tc>
        <w:tc>
          <w:tcPr>
            <w:tcW w:w="7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783FE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F8EE6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EF6A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04</w:t>
            </w:r>
          </w:p>
        </w:tc>
      </w:tr>
      <w:tr w:rsidR="00E50158" w:rsidRPr="004B6A34" w14:paraId="2D059A77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304A0E7A" w14:textId="77777777" w:rsidR="00E50158" w:rsidRPr="00505FCD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A2E45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Self grabbing</w:t>
            </w:r>
          </w:p>
        </w:tc>
        <w:tc>
          <w:tcPr>
            <w:tcW w:w="7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DFA4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9507F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01A4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22</w:t>
            </w:r>
          </w:p>
        </w:tc>
      </w:tr>
      <w:tr w:rsidR="00E50158" w:rsidRPr="004B6A34" w14:paraId="7F9159D7" w14:textId="77777777" w:rsidTr="004B6A34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B038F50" w14:textId="77777777" w:rsidR="00E50158" w:rsidRPr="00505FCD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DBFDC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Levitation</w:t>
            </w:r>
          </w:p>
        </w:tc>
        <w:tc>
          <w:tcPr>
            <w:tcW w:w="7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645EB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530E6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6E3BC"/>
            <w:noWrap/>
            <w:vAlign w:val="bottom"/>
            <w:hideMark/>
          </w:tcPr>
          <w:p w14:paraId="0C71A9F2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04</w:t>
            </w:r>
          </w:p>
        </w:tc>
      </w:tr>
      <w:tr w:rsidR="00E50158" w:rsidRPr="004B6A34" w14:paraId="1348C8C3" w14:textId="77777777" w:rsidTr="004B6A34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06307E67" w14:textId="77777777" w:rsidR="00E50158" w:rsidRPr="00505FCD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DDB1C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Noct mov</w:t>
            </w:r>
          </w:p>
        </w:tc>
        <w:tc>
          <w:tcPr>
            <w:tcW w:w="7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82A9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05DCA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6E3BC"/>
            <w:noWrap/>
            <w:vAlign w:val="bottom"/>
            <w:hideMark/>
          </w:tcPr>
          <w:p w14:paraId="492B0AC3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01</w:t>
            </w:r>
          </w:p>
        </w:tc>
      </w:tr>
      <w:tr w:rsidR="00E50158" w:rsidRPr="004B6A34" w14:paraId="00D936A3" w14:textId="77777777" w:rsidTr="005551CB">
        <w:trPr>
          <w:trHeight w:val="283"/>
          <w:jc w:val="center"/>
        </w:trPr>
        <w:tc>
          <w:tcPr>
            <w:tcW w:w="1033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4AA639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uncontrolled bilateral hand movements </w:t>
            </w:r>
          </w:p>
        </w:tc>
        <w:tc>
          <w:tcPr>
            <w:tcW w:w="138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7BA30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Int conf</w:t>
            </w:r>
          </w:p>
        </w:tc>
        <w:tc>
          <w:tcPr>
            <w:tcW w:w="7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EA958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14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49A5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0D04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08</w:t>
            </w:r>
          </w:p>
        </w:tc>
      </w:tr>
      <w:tr w:rsidR="00E50158" w:rsidRPr="004B6A34" w14:paraId="584AC323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2811B913" w14:textId="77777777" w:rsidR="00E50158" w:rsidRPr="00505FCD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5C7AC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Diag Dyspraxia</w:t>
            </w:r>
          </w:p>
        </w:tc>
        <w:tc>
          <w:tcPr>
            <w:tcW w:w="7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F88C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7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0F9F5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29CE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71</w:t>
            </w:r>
          </w:p>
        </w:tc>
      </w:tr>
      <w:tr w:rsidR="00E50158" w:rsidRPr="004B6A34" w14:paraId="5F078E59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72D06EE" w14:textId="77777777" w:rsidR="00E50158" w:rsidRPr="00505FCD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FC3E9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Resp</w:t>
            </w:r>
          </w:p>
        </w:tc>
        <w:tc>
          <w:tcPr>
            <w:tcW w:w="7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B8741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98A2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7EC0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15</w:t>
            </w:r>
          </w:p>
        </w:tc>
      </w:tr>
      <w:tr w:rsidR="00E50158" w:rsidRPr="004B6A34" w14:paraId="544EA4D0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3FECDD40" w14:textId="77777777" w:rsidR="00E50158" w:rsidRPr="00505FCD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0AFD2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Mirr, Sink</w:t>
            </w:r>
          </w:p>
        </w:tc>
        <w:tc>
          <w:tcPr>
            <w:tcW w:w="7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607BF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3F8FC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CA25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19</w:t>
            </w:r>
          </w:p>
        </w:tc>
      </w:tr>
      <w:tr w:rsidR="00E50158" w:rsidRPr="004B6A34" w14:paraId="288DB73A" w14:textId="77777777" w:rsidTr="005551CB">
        <w:trPr>
          <w:trHeight w:val="283"/>
          <w:jc w:val="center"/>
        </w:trPr>
        <w:tc>
          <w:tcPr>
            <w:tcW w:w="103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815A251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Feelings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0E6B4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Alien, Pers</w:t>
            </w:r>
          </w:p>
        </w:tc>
        <w:tc>
          <w:tcPr>
            <w:tcW w:w="7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F42BC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8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FABF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19B2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23</w:t>
            </w:r>
          </w:p>
        </w:tc>
      </w:tr>
      <w:tr w:rsidR="00E50158" w:rsidRPr="004B6A34" w14:paraId="2A02C0FE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FBB05AF" w14:textId="77777777" w:rsidR="00E50158" w:rsidRPr="00505FCD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D5EDB5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Rest, Aut, Avo</w:t>
            </w:r>
          </w:p>
        </w:tc>
        <w:tc>
          <w:tcPr>
            <w:tcW w:w="7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CF825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7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708C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5ACF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71</w:t>
            </w:r>
          </w:p>
        </w:tc>
      </w:tr>
      <w:tr w:rsidR="00E50158" w:rsidRPr="004B6A34" w14:paraId="2A63F7FC" w14:textId="77777777" w:rsidTr="005551CB">
        <w:trPr>
          <w:trHeight w:val="283"/>
          <w:jc w:val="center"/>
        </w:trPr>
        <w:tc>
          <w:tcPr>
            <w:tcW w:w="1033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B2AB9C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Disconnec-tion symptoms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E699F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Unil apr, agr</w:t>
            </w:r>
          </w:p>
        </w:tc>
        <w:tc>
          <w:tcPr>
            <w:tcW w:w="7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6CC75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15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7A39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953AEC1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04</w:t>
            </w:r>
          </w:p>
        </w:tc>
      </w:tr>
      <w:tr w:rsidR="00E50158" w:rsidRPr="004B6A34" w14:paraId="66C51AF6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82D382A" w14:textId="77777777" w:rsidR="00E50158" w:rsidRPr="00505FCD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0973F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Tact agn, Int tran</w:t>
            </w:r>
          </w:p>
        </w:tc>
        <w:tc>
          <w:tcPr>
            <w:tcW w:w="7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2C9F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79657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8BDB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93</w:t>
            </w:r>
          </w:p>
        </w:tc>
      </w:tr>
      <w:tr w:rsidR="00E50158" w:rsidRPr="004B6A34" w14:paraId="0862200B" w14:textId="77777777" w:rsidTr="005551CB">
        <w:trPr>
          <w:trHeight w:val="283"/>
          <w:jc w:val="center"/>
        </w:trPr>
        <w:tc>
          <w:tcPr>
            <w:tcW w:w="1033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A8375E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Frequently associated sensorimotor deficits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0EF7B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Unresponsiveness</w:t>
            </w:r>
          </w:p>
        </w:tc>
        <w:tc>
          <w:tcPr>
            <w:tcW w:w="7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035D2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DA81C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0686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65</w:t>
            </w:r>
          </w:p>
        </w:tc>
      </w:tr>
      <w:tr w:rsidR="00E50158" w:rsidRPr="004B6A34" w14:paraId="08C57255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377405E9" w14:textId="77777777" w:rsidR="00E50158" w:rsidRPr="00505FCD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39328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Dexterity</w:t>
            </w:r>
          </w:p>
        </w:tc>
        <w:tc>
          <w:tcPr>
            <w:tcW w:w="7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16BB9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EA4B2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30AF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51</w:t>
            </w:r>
          </w:p>
        </w:tc>
      </w:tr>
      <w:tr w:rsidR="00E50158" w:rsidRPr="004B6A34" w14:paraId="2179DA88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9BFE8AB" w14:textId="77777777" w:rsidR="00E50158" w:rsidRPr="00505FCD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DAE07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Bi Inc, Tap, Seq</w:t>
            </w:r>
          </w:p>
        </w:tc>
        <w:tc>
          <w:tcPr>
            <w:tcW w:w="7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2E71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46E1A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DF78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15</w:t>
            </w:r>
          </w:p>
        </w:tc>
      </w:tr>
      <w:tr w:rsidR="00E50158" w:rsidRPr="004B6A34" w14:paraId="4C835F69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AC16860" w14:textId="77777777" w:rsidR="00E50158" w:rsidRPr="00505FCD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E03F7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Sensory loss</w:t>
            </w:r>
          </w:p>
        </w:tc>
        <w:tc>
          <w:tcPr>
            <w:tcW w:w="7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AF373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A38A6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2926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07</w:t>
            </w:r>
          </w:p>
        </w:tc>
      </w:tr>
      <w:tr w:rsidR="00E50158" w:rsidRPr="004B6A34" w14:paraId="5D4374D5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66F0195B" w14:textId="77777777" w:rsidR="00E50158" w:rsidRPr="00505FCD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9AC93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Lower limb hyp</w:t>
            </w:r>
          </w:p>
        </w:tc>
        <w:tc>
          <w:tcPr>
            <w:tcW w:w="7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E4830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8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42989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4D47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36</w:t>
            </w:r>
          </w:p>
        </w:tc>
      </w:tr>
      <w:tr w:rsidR="00E50158" w:rsidRPr="004B6A34" w14:paraId="4B518A90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7FE5F9A0" w14:textId="77777777" w:rsidR="00E50158" w:rsidRPr="00505FCD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65EB2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Mutism (initial)</w:t>
            </w:r>
          </w:p>
        </w:tc>
        <w:tc>
          <w:tcPr>
            <w:tcW w:w="7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B97F8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205F9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E51E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20</w:t>
            </w:r>
          </w:p>
        </w:tc>
      </w:tr>
      <w:tr w:rsidR="00E50158" w:rsidRPr="004B6A34" w14:paraId="3BC84D67" w14:textId="77777777" w:rsidTr="005551CB">
        <w:trPr>
          <w:trHeight w:val="283"/>
          <w:jc w:val="center"/>
        </w:trPr>
        <w:tc>
          <w:tcPr>
            <w:tcW w:w="103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3D87EA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Cognitive deficits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3C810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Language dis</w:t>
            </w:r>
          </w:p>
        </w:tc>
        <w:tc>
          <w:tcPr>
            <w:tcW w:w="7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F0687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0E10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24F3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30</w:t>
            </w:r>
          </w:p>
        </w:tc>
      </w:tr>
      <w:tr w:rsidR="00E50158" w:rsidRPr="004B6A34" w14:paraId="38FAAD17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E4E3B11" w14:textId="77777777" w:rsidR="00E50158" w:rsidRPr="00505FCD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CBC10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Verbal mem</w:t>
            </w:r>
          </w:p>
        </w:tc>
        <w:tc>
          <w:tcPr>
            <w:tcW w:w="7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79731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036D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3128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63</w:t>
            </w:r>
          </w:p>
        </w:tc>
      </w:tr>
      <w:tr w:rsidR="00E50158" w:rsidRPr="004B6A34" w14:paraId="065EAE83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3CF11DE" w14:textId="77777777" w:rsidR="00E50158" w:rsidRPr="00505FCD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D2234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Vis mem, Cons</w:t>
            </w:r>
          </w:p>
        </w:tc>
        <w:tc>
          <w:tcPr>
            <w:tcW w:w="7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5F357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53143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BD51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71</w:t>
            </w:r>
          </w:p>
        </w:tc>
      </w:tr>
      <w:tr w:rsidR="00E50158" w:rsidRPr="004B6A34" w14:paraId="17F9CFF9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9598225" w14:textId="77777777" w:rsidR="00E50158" w:rsidRPr="00505FCD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2CC3C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Discalculia</w:t>
            </w:r>
          </w:p>
        </w:tc>
        <w:tc>
          <w:tcPr>
            <w:tcW w:w="7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21150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ED2C1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DB6E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63</w:t>
            </w:r>
          </w:p>
        </w:tc>
      </w:tr>
      <w:tr w:rsidR="00E50158" w:rsidRPr="004B6A34" w14:paraId="1F194554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5AC4218" w14:textId="77777777" w:rsidR="00E50158" w:rsidRPr="00505FCD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08D3B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Attentional dis</w:t>
            </w:r>
          </w:p>
        </w:tc>
        <w:tc>
          <w:tcPr>
            <w:tcW w:w="7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6C33D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CB47B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AACE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12</w:t>
            </w:r>
          </w:p>
        </w:tc>
      </w:tr>
      <w:tr w:rsidR="00E50158" w:rsidRPr="004B6A34" w14:paraId="2F27252B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7856C9A" w14:textId="77777777" w:rsidR="00E50158" w:rsidRPr="00505FCD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4158E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Neglect</w:t>
            </w:r>
          </w:p>
        </w:tc>
        <w:tc>
          <w:tcPr>
            <w:tcW w:w="7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B89B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61236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7DC7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65</w:t>
            </w:r>
          </w:p>
        </w:tc>
      </w:tr>
      <w:tr w:rsidR="00E50158" w:rsidRPr="004B6A34" w14:paraId="7DD2599E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BC9AF5A" w14:textId="77777777" w:rsidR="00E50158" w:rsidRPr="00505FCD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8C32C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Disexecutive synd</w:t>
            </w:r>
          </w:p>
        </w:tc>
        <w:tc>
          <w:tcPr>
            <w:tcW w:w="7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440A9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466C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6B76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07</w:t>
            </w:r>
          </w:p>
        </w:tc>
      </w:tr>
      <w:tr w:rsidR="00E50158" w:rsidRPr="004B6A34" w14:paraId="30AFCA9F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9C4F4BE" w14:textId="77777777" w:rsidR="00E50158" w:rsidRPr="00505FCD" w:rsidRDefault="00E50158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EDD7B1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Apraxia</w:t>
            </w:r>
          </w:p>
        </w:tc>
        <w:tc>
          <w:tcPr>
            <w:tcW w:w="71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883C2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376E1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46191" w14:textId="77777777" w:rsidR="00E50158" w:rsidRPr="00505FCD" w:rsidRDefault="00E50158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505FCD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16</w:t>
            </w:r>
          </w:p>
        </w:tc>
      </w:tr>
    </w:tbl>
    <w:p w14:paraId="62FD1285" w14:textId="77777777" w:rsidR="00E50158" w:rsidRDefault="00E50158" w:rsidP="00E50158">
      <w:pPr>
        <w:rPr>
          <w:lang w:val="en-US"/>
        </w:rPr>
      </w:pPr>
    </w:p>
    <w:p w14:paraId="21BC7393" w14:textId="77777777" w:rsidR="00E50158" w:rsidRDefault="00E50158">
      <w:pPr>
        <w:rPr>
          <w:lang w:val="it-IT"/>
        </w:rPr>
      </w:pPr>
    </w:p>
    <w:p w14:paraId="55AAA086" w14:textId="77777777" w:rsidR="005551CB" w:rsidRDefault="005551CB">
      <w:pPr>
        <w:rPr>
          <w:lang w:val="it-IT"/>
        </w:rPr>
      </w:pPr>
    </w:p>
    <w:p w14:paraId="0DDD1185" w14:textId="77777777" w:rsidR="005551CB" w:rsidRDefault="005551CB">
      <w:pPr>
        <w:rPr>
          <w:lang w:val="it-IT"/>
        </w:rPr>
      </w:pPr>
    </w:p>
    <w:p w14:paraId="74F5D0D0" w14:textId="77777777" w:rsidR="005551CB" w:rsidRDefault="005551CB">
      <w:pPr>
        <w:rPr>
          <w:lang w:val="it-IT"/>
        </w:rPr>
      </w:pPr>
    </w:p>
    <w:p w14:paraId="1558AFEE" w14:textId="77777777" w:rsidR="005551CB" w:rsidRDefault="005551CB" w:rsidP="005551CB">
      <w:pPr>
        <w:jc w:val="both"/>
        <w:rPr>
          <w:lang w:val="en-US"/>
        </w:rPr>
      </w:pPr>
      <w:r w:rsidRPr="00AF5A6C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Table S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M8</w:t>
      </w:r>
      <w:r w:rsidRPr="00EF18E1">
        <w:rPr>
          <w:lang w:val="en-US"/>
        </w:rPr>
        <w:t xml:space="preserve">. </w:t>
      </w:r>
      <w:r w:rsidRPr="00AE0B84">
        <w:rPr>
          <w:b/>
          <w:bCs/>
          <w:i/>
          <w:iCs/>
          <w:lang w:val="en-US"/>
        </w:rPr>
        <w:t>Differences in frequencies of symptoms associated with Anterior right hemisphere damage or Callosal lesion and left anarchic hand in the patients analy</w:t>
      </w:r>
      <w:r w:rsidR="009F06CD">
        <w:rPr>
          <w:b/>
          <w:bCs/>
          <w:i/>
          <w:iCs/>
          <w:lang w:val="en-US"/>
        </w:rPr>
        <w:t>s</w:t>
      </w:r>
      <w:r w:rsidRPr="00AE0B84">
        <w:rPr>
          <w:b/>
          <w:bCs/>
          <w:i/>
          <w:iCs/>
          <w:lang w:val="en-US"/>
        </w:rPr>
        <w:t>ed in the revi</w:t>
      </w:r>
      <w:r w:rsidR="009F06CD">
        <w:rPr>
          <w:b/>
          <w:bCs/>
          <w:i/>
          <w:iCs/>
          <w:lang w:val="en-US"/>
        </w:rPr>
        <w:t>ew</w:t>
      </w:r>
      <w:r w:rsidRPr="00AE0B84">
        <w:rPr>
          <w:b/>
          <w:bCs/>
          <w:i/>
          <w:iCs/>
          <w:lang w:val="en-US"/>
        </w:rPr>
        <w:t xml:space="preserve"> of the literature</w:t>
      </w:r>
      <w:r>
        <w:rPr>
          <w:lang w:val="en-US"/>
        </w:rPr>
        <w:t xml:space="preserve">. In </w:t>
      </w:r>
      <w:r w:rsidR="00C86738">
        <w:rPr>
          <w:lang w:val="en-US"/>
        </w:rPr>
        <w:t>yellow</w:t>
      </w:r>
      <w:r>
        <w:rPr>
          <w:lang w:val="en-US"/>
        </w:rPr>
        <w:t xml:space="preserve">, symptoms that are more frequent </w:t>
      </w:r>
      <w:r w:rsidR="009F06CD">
        <w:rPr>
          <w:lang w:val="en-US"/>
        </w:rPr>
        <w:t>with</w:t>
      </w:r>
      <w:r>
        <w:rPr>
          <w:lang w:val="en-US"/>
        </w:rPr>
        <w:t xml:space="preserve"> anterior lesions; in green, symptoms that are more frequent </w:t>
      </w:r>
      <w:r w:rsidR="009F06CD">
        <w:rPr>
          <w:lang w:val="en-US"/>
        </w:rPr>
        <w:t>with</w:t>
      </w:r>
      <w:r>
        <w:rPr>
          <w:lang w:val="en-US"/>
        </w:rPr>
        <w:t xml:space="preserve"> callosal lesions. </w:t>
      </w:r>
    </w:p>
    <w:tbl>
      <w:tblPr>
        <w:tblW w:w="4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1494"/>
        <w:gridCol w:w="731"/>
        <w:gridCol w:w="697"/>
        <w:gridCol w:w="960"/>
      </w:tblGrid>
      <w:tr w:rsidR="005551CB" w:rsidRPr="004B6A34" w14:paraId="67D8D9B0" w14:textId="77777777" w:rsidTr="005551CB">
        <w:trPr>
          <w:trHeight w:val="283"/>
          <w:jc w:val="center"/>
        </w:trPr>
        <w:tc>
          <w:tcPr>
            <w:tcW w:w="24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1F463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A3C5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932E8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Anterior|Callosal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F048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</w:tr>
      <w:tr w:rsidR="005551CB" w:rsidRPr="004B6A34" w14:paraId="18163057" w14:textId="77777777" w:rsidTr="005551CB">
        <w:trPr>
          <w:trHeight w:val="283"/>
          <w:jc w:val="center"/>
        </w:trPr>
        <w:tc>
          <w:tcPr>
            <w:tcW w:w="2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24258F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(percentage frequency)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192A6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Left AH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3D0E1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Left 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13B22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p value</w:t>
            </w:r>
          </w:p>
        </w:tc>
      </w:tr>
      <w:tr w:rsidR="005551CB" w:rsidRPr="004B6A34" w14:paraId="354F845F" w14:textId="77777777" w:rsidTr="005551CB">
        <w:trPr>
          <w:trHeight w:val="283"/>
          <w:jc w:val="center"/>
        </w:trPr>
        <w:tc>
          <w:tcPr>
            <w:tcW w:w="2417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93ACC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Total cases reviewed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158A2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2255A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DA1E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</w:p>
        </w:tc>
      </w:tr>
      <w:tr w:rsidR="005551CB" w:rsidRPr="004B6A34" w14:paraId="555793C2" w14:textId="77777777" w:rsidTr="005551CB">
        <w:trPr>
          <w:trHeight w:val="283"/>
          <w:jc w:val="center"/>
        </w:trPr>
        <w:tc>
          <w:tcPr>
            <w:tcW w:w="1033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95F153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(semi) </w:t>
            </w:r>
            <w:r w:rsidRPr="000A3C5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lastRenderedPageBreak/>
              <w:t>purposeful AH movements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7DB91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lastRenderedPageBreak/>
              <w:t>Mag apr</w:t>
            </w:r>
          </w:p>
        </w:tc>
        <w:tc>
          <w:tcPr>
            <w:tcW w:w="72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EF80F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10</w:t>
            </w:r>
          </w:p>
        </w:tc>
        <w:tc>
          <w:tcPr>
            <w:tcW w:w="69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1BA2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164066E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01</w:t>
            </w:r>
          </w:p>
        </w:tc>
      </w:tr>
      <w:tr w:rsidR="005551CB" w:rsidRPr="004B6A34" w14:paraId="5A3A582A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BCC659A" w14:textId="77777777" w:rsidR="005551CB" w:rsidRPr="000A3C59" w:rsidRDefault="005551CB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27C8C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Grasping</w:t>
            </w:r>
          </w:p>
        </w:tc>
        <w:tc>
          <w:tcPr>
            <w:tcW w:w="72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0B1CB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15</w:t>
            </w:r>
          </w:p>
        </w:tc>
        <w:tc>
          <w:tcPr>
            <w:tcW w:w="69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195A9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039730DE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02</w:t>
            </w:r>
          </w:p>
        </w:tc>
      </w:tr>
      <w:tr w:rsidR="005551CB" w:rsidRPr="004B6A34" w14:paraId="207D5279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0B5520D9" w14:textId="77777777" w:rsidR="005551CB" w:rsidRPr="000A3C59" w:rsidRDefault="005551CB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9D349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Forced Grasp</w:t>
            </w:r>
          </w:p>
        </w:tc>
        <w:tc>
          <w:tcPr>
            <w:tcW w:w="72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B8909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69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4FF3A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2F8E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36</w:t>
            </w:r>
          </w:p>
        </w:tc>
      </w:tr>
      <w:tr w:rsidR="005551CB" w:rsidRPr="004B6A34" w14:paraId="3538B143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02D1B76A" w14:textId="77777777" w:rsidR="005551CB" w:rsidRPr="000A3C59" w:rsidRDefault="005551CB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60D9D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Groping</w:t>
            </w:r>
          </w:p>
        </w:tc>
        <w:tc>
          <w:tcPr>
            <w:tcW w:w="72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0B0A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14</w:t>
            </w:r>
          </w:p>
        </w:tc>
        <w:tc>
          <w:tcPr>
            <w:tcW w:w="69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568A8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1E7CCFB2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04</w:t>
            </w:r>
          </w:p>
        </w:tc>
      </w:tr>
      <w:tr w:rsidR="005551CB" w:rsidRPr="004B6A34" w14:paraId="3E3064DA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AF529C2" w14:textId="77777777" w:rsidR="005551CB" w:rsidRPr="000A3C59" w:rsidRDefault="005551CB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4FF031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Other</w:t>
            </w:r>
          </w:p>
        </w:tc>
        <w:tc>
          <w:tcPr>
            <w:tcW w:w="72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E2CD1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69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A1D6D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ADBA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94</w:t>
            </w:r>
          </w:p>
        </w:tc>
      </w:tr>
      <w:tr w:rsidR="005551CB" w:rsidRPr="004B6A34" w14:paraId="20CB4697" w14:textId="77777777" w:rsidTr="005551CB">
        <w:trPr>
          <w:trHeight w:val="283"/>
          <w:jc w:val="center"/>
        </w:trPr>
        <w:tc>
          <w:tcPr>
            <w:tcW w:w="1033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99E672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Non purposeful AH movements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A88CA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Expl beh</w:t>
            </w:r>
          </w:p>
        </w:tc>
        <w:tc>
          <w:tcPr>
            <w:tcW w:w="72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EA45E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69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49513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B518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-</w:t>
            </w:r>
          </w:p>
        </w:tc>
      </w:tr>
      <w:tr w:rsidR="005551CB" w:rsidRPr="004B6A34" w14:paraId="5570E871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315FE5C6" w14:textId="77777777" w:rsidR="005551CB" w:rsidRPr="000A3C59" w:rsidRDefault="005551CB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EAB61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Rep mov</w:t>
            </w:r>
          </w:p>
        </w:tc>
        <w:tc>
          <w:tcPr>
            <w:tcW w:w="72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188E6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69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D9F2B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16A1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14</w:t>
            </w:r>
          </w:p>
        </w:tc>
      </w:tr>
      <w:tr w:rsidR="005551CB" w:rsidRPr="004B6A34" w14:paraId="541467DA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67921B9A" w14:textId="77777777" w:rsidR="005551CB" w:rsidRPr="000A3C59" w:rsidRDefault="005551CB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9DA01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Self grabbing</w:t>
            </w:r>
          </w:p>
        </w:tc>
        <w:tc>
          <w:tcPr>
            <w:tcW w:w="72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D4A42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69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67D0C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229C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18</w:t>
            </w:r>
          </w:p>
        </w:tc>
      </w:tr>
      <w:tr w:rsidR="005551CB" w:rsidRPr="004B6A34" w14:paraId="1A427CDB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2DE10457" w14:textId="77777777" w:rsidR="005551CB" w:rsidRPr="000A3C59" w:rsidRDefault="005551CB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057E5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Levitation</w:t>
            </w:r>
          </w:p>
        </w:tc>
        <w:tc>
          <w:tcPr>
            <w:tcW w:w="72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8C14F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69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CDABA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E21D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-</w:t>
            </w:r>
          </w:p>
        </w:tc>
      </w:tr>
      <w:tr w:rsidR="005551CB" w:rsidRPr="004B6A34" w14:paraId="58BF1142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03BC9D07" w14:textId="77777777" w:rsidR="005551CB" w:rsidRPr="000A3C59" w:rsidRDefault="005551CB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0C33F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Noct mov</w:t>
            </w:r>
          </w:p>
        </w:tc>
        <w:tc>
          <w:tcPr>
            <w:tcW w:w="72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F4072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69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8394B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D0F5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14</w:t>
            </w:r>
          </w:p>
        </w:tc>
      </w:tr>
      <w:tr w:rsidR="005551CB" w:rsidRPr="004B6A34" w14:paraId="50889D36" w14:textId="77777777" w:rsidTr="005551CB">
        <w:trPr>
          <w:trHeight w:val="283"/>
          <w:jc w:val="center"/>
        </w:trPr>
        <w:tc>
          <w:tcPr>
            <w:tcW w:w="1033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05EB0B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uncontrolled bilateral hand movements </w:t>
            </w:r>
          </w:p>
        </w:tc>
        <w:tc>
          <w:tcPr>
            <w:tcW w:w="138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6C536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Int conf</w:t>
            </w:r>
          </w:p>
        </w:tc>
        <w:tc>
          <w:tcPr>
            <w:tcW w:w="72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875A4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14</w:t>
            </w:r>
          </w:p>
        </w:tc>
        <w:tc>
          <w:tcPr>
            <w:tcW w:w="69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60A4A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A06F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36</w:t>
            </w:r>
          </w:p>
        </w:tc>
      </w:tr>
      <w:tr w:rsidR="005551CB" w:rsidRPr="004B6A34" w14:paraId="5D03CA61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2404071F" w14:textId="77777777" w:rsidR="005551CB" w:rsidRPr="000A3C59" w:rsidRDefault="005551CB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1F652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Diag Dyspraxia</w:t>
            </w:r>
          </w:p>
        </w:tc>
        <w:tc>
          <w:tcPr>
            <w:tcW w:w="72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37B41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7</w:t>
            </w:r>
          </w:p>
        </w:tc>
        <w:tc>
          <w:tcPr>
            <w:tcW w:w="69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C7A27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02A708A8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01</w:t>
            </w:r>
          </w:p>
        </w:tc>
      </w:tr>
      <w:tr w:rsidR="005551CB" w:rsidRPr="004B6A34" w14:paraId="12DA975D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7577D1AA" w14:textId="77777777" w:rsidR="005551CB" w:rsidRPr="000A3C59" w:rsidRDefault="005551CB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36338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Resp</w:t>
            </w:r>
          </w:p>
        </w:tc>
        <w:tc>
          <w:tcPr>
            <w:tcW w:w="72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20394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69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0335B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2E29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21</w:t>
            </w:r>
          </w:p>
        </w:tc>
      </w:tr>
      <w:tr w:rsidR="005551CB" w:rsidRPr="004B6A34" w14:paraId="4BB9971D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66ED94AA" w14:textId="77777777" w:rsidR="005551CB" w:rsidRPr="000A3C59" w:rsidRDefault="005551CB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D29B6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Mirr, Sink</w:t>
            </w:r>
          </w:p>
        </w:tc>
        <w:tc>
          <w:tcPr>
            <w:tcW w:w="72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60302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69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E400B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9115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41</w:t>
            </w:r>
          </w:p>
        </w:tc>
      </w:tr>
      <w:tr w:rsidR="005551CB" w:rsidRPr="004B6A34" w14:paraId="215A33B0" w14:textId="77777777" w:rsidTr="005551CB">
        <w:trPr>
          <w:trHeight w:val="283"/>
          <w:jc w:val="center"/>
        </w:trPr>
        <w:tc>
          <w:tcPr>
            <w:tcW w:w="103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9E70E20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Feelings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5AC41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Alien, Pers</w:t>
            </w:r>
          </w:p>
        </w:tc>
        <w:tc>
          <w:tcPr>
            <w:tcW w:w="72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1027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8</w:t>
            </w:r>
          </w:p>
        </w:tc>
        <w:tc>
          <w:tcPr>
            <w:tcW w:w="69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EA081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43E9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66</w:t>
            </w:r>
          </w:p>
        </w:tc>
      </w:tr>
      <w:tr w:rsidR="005551CB" w:rsidRPr="004B6A34" w14:paraId="068F0040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C7DABF3" w14:textId="77777777" w:rsidR="005551CB" w:rsidRPr="000A3C59" w:rsidRDefault="005551CB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3A47EB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Rest, Aut, Avo</w:t>
            </w:r>
          </w:p>
        </w:tc>
        <w:tc>
          <w:tcPr>
            <w:tcW w:w="72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5D685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7</w:t>
            </w:r>
          </w:p>
        </w:tc>
        <w:tc>
          <w:tcPr>
            <w:tcW w:w="69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35F1E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E195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16</w:t>
            </w:r>
          </w:p>
        </w:tc>
      </w:tr>
      <w:tr w:rsidR="005551CB" w:rsidRPr="004B6A34" w14:paraId="633E3312" w14:textId="77777777" w:rsidTr="005551CB">
        <w:trPr>
          <w:trHeight w:val="283"/>
          <w:jc w:val="center"/>
        </w:trPr>
        <w:tc>
          <w:tcPr>
            <w:tcW w:w="1033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09591D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Disconnec-tion symptoms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C7A69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Unil apr, agr</w:t>
            </w:r>
          </w:p>
        </w:tc>
        <w:tc>
          <w:tcPr>
            <w:tcW w:w="72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0F5EB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15</w:t>
            </w:r>
          </w:p>
        </w:tc>
        <w:tc>
          <w:tcPr>
            <w:tcW w:w="69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7283C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8DF8D57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 xml:space="preserve">&lt; </w:t>
            </w: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</w:tr>
      <w:tr w:rsidR="005551CB" w:rsidRPr="004B6A34" w14:paraId="25B7FDF9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643A2C07" w14:textId="77777777" w:rsidR="005551CB" w:rsidRPr="000A3C59" w:rsidRDefault="005551CB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B7F75D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Tact agn, Int tran</w:t>
            </w:r>
          </w:p>
        </w:tc>
        <w:tc>
          <w:tcPr>
            <w:tcW w:w="72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9770F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69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97734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F05E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61</w:t>
            </w:r>
          </w:p>
        </w:tc>
      </w:tr>
      <w:tr w:rsidR="005551CB" w:rsidRPr="004B6A34" w14:paraId="686FF1D4" w14:textId="77777777" w:rsidTr="005551CB">
        <w:trPr>
          <w:trHeight w:val="283"/>
          <w:jc w:val="center"/>
        </w:trPr>
        <w:tc>
          <w:tcPr>
            <w:tcW w:w="1033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96F94C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Frequently associated sensorimotor deficits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6A929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Unresponsiveness</w:t>
            </w:r>
          </w:p>
        </w:tc>
        <w:tc>
          <w:tcPr>
            <w:tcW w:w="72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4477C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69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745B9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B6B5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93</w:t>
            </w:r>
          </w:p>
        </w:tc>
      </w:tr>
      <w:tr w:rsidR="005551CB" w:rsidRPr="004B6A34" w14:paraId="030E8866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299D3513" w14:textId="77777777" w:rsidR="005551CB" w:rsidRPr="000A3C59" w:rsidRDefault="005551CB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9D254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Dexterity</w:t>
            </w:r>
          </w:p>
        </w:tc>
        <w:tc>
          <w:tcPr>
            <w:tcW w:w="72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68B61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69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DB7D1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B3E0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24</w:t>
            </w:r>
          </w:p>
        </w:tc>
      </w:tr>
      <w:tr w:rsidR="005551CB" w:rsidRPr="004B6A34" w14:paraId="6C847E7D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F935372" w14:textId="77777777" w:rsidR="005551CB" w:rsidRPr="000A3C59" w:rsidRDefault="005551CB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52491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Bi Inc, Tap, Seq</w:t>
            </w:r>
          </w:p>
        </w:tc>
        <w:tc>
          <w:tcPr>
            <w:tcW w:w="72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8AB97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69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B7C53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4608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34</w:t>
            </w:r>
          </w:p>
        </w:tc>
      </w:tr>
      <w:tr w:rsidR="005551CB" w:rsidRPr="004B6A34" w14:paraId="6BC6BC9E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31F57C98" w14:textId="77777777" w:rsidR="005551CB" w:rsidRPr="000A3C59" w:rsidRDefault="005551CB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99E5F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Sensory loss</w:t>
            </w:r>
          </w:p>
        </w:tc>
        <w:tc>
          <w:tcPr>
            <w:tcW w:w="72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D8378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69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96E14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ED27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48</w:t>
            </w:r>
          </w:p>
        </w:tc>
      </w:tr>
      <w:tr w:rsidR="005551CB" w:rsidRPr="004B6A34" w14:paraId="04EA0C87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23EF63B" w14:textId="77777777" w:rsidR="005551CB" w:rsidRPr="000A3C59" w:rsidRDefault="005551CB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90097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Lower limb hyp</w:t>
            </w:r>
          </w:p>
        </w:tc>
        <w:tc>
          <w:tcPr>
            <w:tcW w:w="72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85B73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8</w:t>
            </w:r>
          </w:p>
        </w:tc>
        <w:tc>
          <w:tcPr>
            <w:tcW w:w="69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92645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D039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66</w:t>
            </w:r>
          </w:p>
        </w:tc>
      </w:tr>
      <w:tr w:rsidR="005551CB" w:rsidRPr="004B6A34" w14:paraId="340CBB37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21EF4726" w14:textId="77777777" w:rsidR="005551CB" w:rsidRPr="000A3C59" w:rsidRDefault="005551CB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947CE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Mutism (initial)</w:t>
            </w:r>
          </w:p>
        </w:tc>
        <w:tc>
          <w:tcPr>
            <w:tcW w:w="72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4A338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69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67F14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CCBF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06</w:t>
            </w:r>
          </w:p>
        </w:tc>
      </w:tr>
      <w:tr w:rsidR="005551CB" w:rsidRPr="004B6A34" w14:paraId="0C53CF09" w14:textId="77777777" w:rsidTr="005551CB">
        <w:trPr>
          <w:trHeight w:val="283"/>
          <w:jc w:val="center"/>
        </w:trPr>
        <w:tc>
          <w:tcPr>
            <w:tcW w:w="103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770252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Cognitive deficits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0FFB8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Language dis</w:t>
            </w:r>
          </w:p>
        </w:tc>
        <w:tc>
          <w:tcPr>
            <w:tcW w:w="72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F2051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69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A18A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E400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70</w:t>
            </w:r>
          </w:p>
        </w:tc>
      </w:tr>
      <w:tr w:rsidR="005551CB" w:rsidRPr="004B6A34" w14:paraId="7ED936AA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63A497D" w14:textId="77777777" w:rsidR="005551CB" w:rsidRPr="000A3C59" w:rsidRDefault="005551CB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20340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Verbal mem</w:t>
            </w:r>
          </w:p>
        </w:tc>
        <w:tc>
          <w:tcPr>
            <w:tcW w:w="72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362A1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69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B6CB1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909A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57</w:t>
            </w:r>
          </w:p>
        </w:tc>
      </w:tr>
      <w:tr w:rsidR="005551CB" w:rsidRPr="004B6A34" w14:paraId="222AA3AA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E1305FA" w14:textId="77777777" w:rsidR="005551CB" w:rsidRPr="000A3C59" w:rsidRDefault="005551CB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92926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Vis mem, Cons</w:t>
            </w:r>
          </w:p>
        </w:tc>
        <w:tc>
          <w:tcPr>
            <w:tcW w:w="72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C9536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69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4FC95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89F0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36</w:t>
            </w:r>
          </w:p>
        </w:tc>
      </w:tr>
      <w:tr w:rsidR="005551CB" w:rsidRPr="004B6A34" w14:paraId="6AAB3DF2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8D584C0" w14:textId="77777777" w:rsidR="005551CB" w:rsidRPr="000A3C59" w:rsidRDefault="005551CB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2AB58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Discalculia</w:t>
            </w:r>
          </w:p>
        </w:tc>
        <w:tc>
          <w:tcPr>
            <w:tcW w:w="72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41089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69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B08C6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65D5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48</w:t>
            </w:r>
          </w:p>
        </w:tc>
      </w:tr>
      <w:tr w:rsidR="005551CB" w:rsidRPr="004B6A34" w14:paraId="4E1DC99B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6745524" w14:textId="77777777" w:rsidR="005551CB" w:rsidRPr="000A3C59" w:rsidRDefault="005551CB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312F4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Attentional dis</w:t>
            </w:r>
          </w:p>
        </w:tc>
        <w:tc>
          <w:tcPr>
            <w:tcW w:w="72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026B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69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88C60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1FFC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52</w:t>
            </w:r>
          </w:p>
        </w:tc>
      </w:tr>
      <w:tr w:rsidR="005551CB" w:rsidRPr="004B6A34" w14:paraId="61D932F5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7CC2EF3" w14:textId="77777777" w:rsidR="005551CB" w:rsidRPr="000A3C59" w:rsidRDefault="005551CB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212D8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Neglect</w:t>
            </w:r>
          </w:p>
        </w:tc>
        <w:tc>
          <w:tcPr>
            <w:tcW w:w="72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9B7E4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69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0945A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F119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24</w:t>
            </w:r>
          </w:p>
        </w:tc>
      </w:tr>
      <w:tr w:rsidR="005551CB" w:rsidRPr="004B6A34" w14:paraId="1490F70B" w14:textId="77777777" w:rsidTr="005551CB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484C9E7" w14:textId="77777777" w:rsidR="005551CB" w:rsidRPr="000A3C59" w:rsidRDefault="005551CB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28825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Disexecutive synd</w:t>
            </w:r>
          </w:p>
        </w:tc>
        <w:tc>
          <w:tcPr>
            <w:tcW w:w="72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DDC7D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69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09A93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DA49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 w:rsidR="00AE0B84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09</w:t>
            </w:r>
          </w:p>
        </w:tc>
      </w:tr>
      <w:tr w:rsidR="005551CB" w:rsidRPr="004B6A34" w14:paraId="44112243" w14:textId="77777777" w:rsidTr="00AE0B84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8621047" w14:textId="77777777" w:rsidR="005551CB" w:rsidRPr="000A3C59" w:rsidRDefault="005551CB" w:rsidP="005551C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173EE0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Apraxia</w:t>
            </w:r>
          </w:p>
        </w:tc>
        <w:tc>
          <w:tcPr>
            <w:tcW w:w="72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3CB00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69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F9E9C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0A3C59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497D2" w14:textId="77777777" w:rsidR="005551CB" w:rsidRPr="000A3C59" w:rsidRDefault="005551CB" w:rsidP="00555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-</w:t>
            </w:r>
          </w:p>
        </w:tc>
      </w:tr>
    </w:tbl>
    <w:p w14:paraId="605C4F69" w14:textId="77777777" w:rsidR="005551CB" w:rsidRDefault="005551CB">
      <w:pPr>
        <w:rPr>
          <w:lang w:val="it-IT"/>
        </w:rPr>
      </w:pPr>
    </w:p>
    <w:p w14:paraId="505F5EA3" w14:textId="77777777" w:rsidR="004A2E22" w:rsidRDefault="004A2E22">
      <w:pPr>
        <w:rPr>
          <w:lang w:val="it-IT"/>
        </w:rPr>
      </w:pPr>
    </w:p>
    <w:p w14:paraId="75BE77D7" w14:textId="77777777" w:rsidR="004A2E22" w:rsidRDefault="004A2E22">
      <w:pPr>
        <w:rPr>
          <w:lang w:val="it-IT"/>
        </w:rPr>
      </w:pPr>
    </w:p>
    <w:p w14:paraId="27087123" w14:textId="77777777" w:rsidR="004A2E22" w:rsidRDefault="004A2E22">
      <w:pPr>
        <w:rPr>
          <w:lang w:val="it-IT"/>
        </w:rPr>
      </w:pPr>
    </w:p>
    <w:p w14:paraId="09E91346" w14:textId="77777777" w:rsidR="004A2E22" w:rsidRDefault="004A2E22">
      <w:pPr>
        <w:rPr>
          <w:lang w:val="it-IT"/>
        </w:rPr>
      </w:pPr>
    </w:p>
    <w:p w14:paraId="4D9529D0" w14:textId="77777777" w:rsidR="004A2E22" w:rsidRDefault="004A2E22" w:rsidP="004A2E22">
      <w:pPr>
        <w:jc w:val="both"/>
        <w:rPr>
          <w:lang w:val="en-US"/>
        </w:rPr>
      </w:pPr>
      <w:r w:rsidRPr="004A2E22">
        <w:rPr>
          <w:b/>
          <w:bCs/>
          <w:i/>
          <w:iCs/>
          <w:sz w:val="24"/>
          <w:szCs w:val="24"/>
          <w:lang w:val="en-US"/>
        </w:rPr>
        <w:t>Table SM9</w:t>
      </w:r>
      <w:r w:rsidRPr="004A2E22">
        <w:rPr>
          <w:b/>
          <w:bCs/>
          <w:sz w:val="24"/>
          <w:szCs w:val="24"/>
          <w:lang w:val="en-US"/>
        </w:rPr>
        <w:t>.</w:t>
      </w:r>
      <w:r w:rsidRPr="00EF18E1">
        <w:rPr>
          <w:lang w:val="en-US"/>
        </w:rPr>
        <w:t xml:space="preserve"> </w:t>
      </w:r>
      <w:r w:rsidRPr="004A2E22">
        <w:rPr>
          <w:b/>
          <w:bCs/>
          <w:i/>
          <w:iCs/>
          <w:lang w:val="en-US"/>
        </w:rPr>
        <w:t>Differences in frequencies of symptoms associated with Anterior left hemisphere damage or Posterior lesion and right anarchic hand in the patients analy</w:t>
      </w:r>
      <w:r w:rsidR="009F06CD">
        <w:rPr>
          <w:b/>
          <w:bCs/>
          <w:i/>
          <w:iCs/>
          <w:lang w:val="en-US"/>
        </w:rPr>
        <w:t>s</w:t>
      </w:r>
      <w:r w:rsidRPr="004A2E22">
        <w:rPr>
          <w:b/>
          <w:bCs/>
          <w:i/>
          <w:iCs/>
          <w:lang w:val="en-US"/>
        </w:rPr>
        <w:t>ed in the revi</w:t>
      </w:r>
      <w:r w:rsidR="009F06CD">
        <w:rPr>
          <w:b/>
          <w:bCs/>
          <w:i/>
          <w:iCs/>
          <w:lang w:val="en-US"/>
        </w:rPr>
        <w:t>ew</w:t>
      </w:r>
      <w:r w:rsidRPr="004A2E22">
        <w:rPr>
          <w:b/>
          <w:bCs/>
          <w:i/>
          <w:iCs/>
          <w:lang w:val="en-US"/>
        </w:rPr>
        <w:t xml:space="preserve"> of the literature</w:t>
      </w:r>
      <w:r>
        <w:rPr>
          <w:lang w:val="en-US"/>
        </w:rPr>
        <w:t xml:space="preserve">. In </w:t>
      </w:r>
      <w:r w:rsidR="00C86738">
        <w:rPr>
          <w:lang w:val="en-US"/>
        </w:rPr>
        <w:t>yellow</w:t>
      </w:r>
      <w:r>
        <w:rPr>
          <w:lang w:val="en-US"/>
        </w:rPr>
        <w:t xml:space="preserve">, symptoms that are more frequent </w:t>
      </w:r>
      <w:r w:rsidR="009F06CD">
        <w:rPr>
          <w:lang w:val="en-US"/>
        </w:rPr>
        <w:t>with</w:t>
      </w:r>
      <w:r>
        <w:rPr>
          <w:lang w:val="en-US"/>
        </w:rPr>
        <w:t xml:space="preserve"> anterior lesions; in green, symptoms that are more frequent </w:t>
      </w:r>
      <w:r w:rsidR="009F06CD">
        <w:rPr>
          <w:lang w:val="en-US"/>
        </w:rPr>
        <w:t>with</w:t>
      </w:r>
      <w:r>
        <w:rPr>
          <w:lang w:val="en-US"/>
        </w:rPr>
        <w:t xml:space="preserve"> posterior lesions. </w:t>
      </w:r>
    </w:p>
    <w:tbl>
      <w:tblPr>
        <w:tblW w:w="48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1494"/>
        <w:gridCol w:w="779"/>
        <w:gridCol w:w="761"/>
        <w:gridCol w:w="960"/>
      </w:tblGrid>
      <w:tr w:rsidR="004A2E22" w:rsidRPr="004B6A34" w14:paraId="54D43C4B" w14:textId="77777777" w:rsidTr="00821B91">
        <w:trPr>
          <w:trHeight w:val="283"/>
          <w:jc w:val="center"/>
        </w:trPr>
        <w:tc>
          <w:tcPr>
            <w:tcW w:w="24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1F20B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600C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F75E7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Anterior|Posterior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D397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</w:tr>
      <w:tr w:rsidR="004A2E22" w:rsidRPr="004B6A34" w14:paraId="1717291A" w14:textId="77777777" w:rsidTr="00821B91">
        <w:trPr>
          <w:trHeight w:val="283"/>
          <w:jc w:val="center"/>
        </w:trPr>
        <w:tc>
          <w:tcPr>
            <w:tcW w:w="2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19ED93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(percentage frequency)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C0290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Right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 </w:t>
            </w:r>
            <w:r w:rsidRPr="00F600C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AH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AFFFD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Right 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B7729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p value</w:t>
            </w:r>
          </w:p>
        </w:tc>
      </w:tr>
      <w:tr w:rsidR="004A2E22" w:rsidRPr="004B6A34" w14:paraId="6BA2DCDC" w14:textId="77777777" w:rsidTr="004A2E22">
        <w:trPr>
          <w:trHeight w:val="283"/>
          <w:jc w:val="center"/>
        </w:trPr>
        <w:tc>
          <w:tcPr>
            <w:tcW w:w="2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908FAD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lastRenderedPageBreak/>
              <w:t>Total cases reviewed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E4D9C2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82AF54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D3123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</w:p>
        </w:tc>
      </w:tr>
      <w:tr w:rsidR="004A2E22" w:rsidRPr="004B6A34" w14:paraId="3BDF6FEF" w14:textId="77777777" w:rsidTr="004A2E22">
        <w:trPr>
          <w:trHeight w:val="283"/>
          <w:jc w:val="center"/>
        </w:trPr>
        <w:tc>
          <w:tcPr>
            <w:tcW w:w="1033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FFD942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(semi) purposeful AH movements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EA433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Mag apr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E0F99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9169B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08510B9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 xml:space="preserve">&lt; </w:t>
            </w: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</w:tr>
      <w:tr w:rsidR="004A2E22" w:rsidRPr="004B6A34" w14:paraId="72F73BC7" w14:textId="77777777" w:rsidTr="00821B91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05D5FEDE" w14:textId="77777777" w:rsidR="004A2E22" w:rsidRPr="00F600CA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F325B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Grasping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BD799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12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B033D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61682243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 xml:space="preserve">&lt; </w:t>
            </w: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</w:tr>
      <w:tr w:rsidR="004A2E22" w:rsidRPr="004B6A34" w14:paraId="690D2488" w14:textId="77777777" w:rsidTr="00821B91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1BD4086" w14:textId="77777777" w:rsidR="004A2E22" w:rsidRPr="00F600CA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118A4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Forced Grasp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B1BC1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11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47C3A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8FE90FD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03</w:t>
            </w:r>
          </w:p>
        </w:tc>
      </w:tr>
      <w:tr w:rsidR="004A2E22" w:rsidRPr="004B6A34" w14:paraId="030E1899" w14:textId="77777777" w:rsidTr="00821B91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383F6174" w14:textId="77777777" w:rsidR="004A2E22" w:rsidRPr="00F600CA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A7621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Groping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2CBC5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13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0211A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C8CC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01</w:t>
            </w:r>
          </w:p>
        </w:tc>
      </w:tr>
      <w:tr w:rsidR="004A2E22" w:rsidRPr="004B6A34" w14:paraId="1B788CB2" w14:textId="77777777" w:rsidTr="00821B91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ED25AEE" w14:textId="77777777" w:rsidR="004A2E22" w:rsidRPr="00F600CA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F742E3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Other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DFAED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FFE56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F17A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12</w:t>
            </w:r>
          </w:p>
        </w:tc>
      </w:tr>
      <w:tr w:rsidR="004A2E22" w:rsidRPr="004B6A34" w14:paraId="6F3D7C66" w14:textId="77777777" w:rsidTr="00821B91">
        <w:trPr>
          <w:trHeight w:val="283"/>
          <w:jc w:val="center"/>
        </w:trPr>
        <w:tc>
          <w:tcPr>
            <w:tcW w:w="1033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BA450E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Non purposeful AH movements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8135C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Expl beh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9235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4B04F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6AE4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09</w:t>
            </w:r>
          </w:p>
        </w:tc>
      </w:tr>
      <w:tr w:rsidR="004A2E22" w:rsidRPr="004B6A34" w14:paraId="699D2127" w14:textId="77777777" w:rsidTr="00821B91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24DA5183" w14:textId="77777777" w:rsidR="004A2E22" w:rsidRPr="00F600CA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5DD30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Rep mov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6908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135A4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B755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07</w:t>
            </w:r>
          </w:p>
        </w:tc>
      </w:tr>
      <w:tr w:rsidR="004A2E22" w:rsidRPr="004B6A34" w14:paraId="79DCC2E6" w14:textId="77777777" w:rsidTr="00821B91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C0DB6E0" w14:textId="77777777" w:rsidR="004A2E22" w:rsidRPr="00F600CA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D83D2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Self grabbing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6DDF6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E1BEE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5327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91</w:t>
            </w:r>
          </w:p>
        </w:tc>
      </w:tr>
      <w:tr w:rsidR="004A2E22" w:rsidRPr="004B6A34" w14:paraId="76BB9206" w14:textId="77777777" w:rsidTr="00821B91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252DF98E" w14:textId="77777777" w:rsidR="004A2E22" w:rsidRPr="00F600CA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B7AB3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Levitation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F151E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A15E9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663768C7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 xml:space="preserve">&lt; </w:t>
            </w: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</w:tr>
      <w:tr w:rsidR="004A2E22" w:rsidRPr="004B6A34" w14:paraId="5C1F5490" w14:textId="77777777" w:rsidTr="00821B91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4DDFA6D" w14:textId="77777777" w:rsidR="004A2E22" w:rsidRPr="00F600CA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CE005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Noct mov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F10B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DE294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085A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53</w:t>
            </w:r>
          </w:p>
        </w:tc>
      </w:tr>
      <w:tr w:rsidR="004A2E22" w:rsidRPr="004B6A34" w14:paraId="63535D4F" w14:textId="77777777" w:rsidTr="00821B91">
        <w:trPr>
          <w:trHeight w:val="283"/>
          <w:jc w:val="center"/>
        </w:trPr>
        <w:tc>
          <w:tcPr>
            <w:tcW w:w="1033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FC106C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uncontrolled bilateral hand movements </w:t>
            </w:r>
          </w:p>
        </w:tc>
        <w:tc>
          <w:tcPr>
            <w:tcW w:w="138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EDF98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Int conf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49454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B0047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929C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34</w:t>
            </w:r>
          </w:p>
        </w:tc>
      </w:tr>
      <w:tr w:rsidR="004A2E22" w:rsidRPr="004B6A34" w14:paraId="374F21FA" w14:textId="77777777" w:rsidTr="00821B91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02F9C9C" w14:textId="77777777" w:rsidR="004A2E22" w:rsidRPr="00F600CA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7B849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Diag Dyspraxia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5710F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F0A30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C70D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70</w:t>
            </w:r>
          </w:p>
        </w:tc>
      </w:tr>
      <w:tr w:rsidR="004A2E22" w:rsidRPr="004B6A34" w14:paraId="2D713B0A" w14:textId="77777777" w:rsidTr="00821B91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71D74F28" w14:textId="77777777" w:rsidR="004A2E22" w:rsidRPr="00F600CA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49B7A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Resp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D9188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CBC5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3BB3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53</w:t>
            </w:r>
          </w:p>
        </w:tc>
      </w:tr>
      <w:tr w:rsidR="004A2E22" w:rsidRPr="004B6A34" w14:paraId="3590447E" w14:textId="77777777" w:rsidTr="00821B91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6BF2AF98" w14:textId="77777777" w:rsidR="004A2E22" w:rsidRPr="00F600CA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474690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Mirr, Sink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AF554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26A63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2DC2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36</w:t>
            </w:r>
          </w:p>
        </w:tc>
      </w:tr>
      <w:tr w:rsidR="004A2E22" w:rsidRPr="004B6A34" w14:paraId="594B65C0" w14:textId="77777777" w:rsidTr="00821B91">
        <w:trPr>
          <w:trHeight w:val="283"/>
          <w:jc w:val="center"/>
        </w:trPr>
        <w:tc>
          <w:tcPr>
            <w:tcW w:w="103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A06784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Feelings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039AC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Alien, Pers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16C1A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8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CFB96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70AC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48</w:t>
            </w:r>
          </w:p>
        </w:tc>
      </w:tr>
      <w:tr w:rsidR="004A2E22" w:rsidRPr="004B6A34" w14:paraId="75BEFC86" w14:textId="77777777" w:rsidTr="00821B91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C8B6CD6" w14:textId="77777777" w:rsidR="004A2E22" w:rsidRPr="00F600CA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DB31C5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Rest, Aut, Avo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13F37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11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2E2FE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0516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93</w:t>
            </w:r>
          </w:p>
        </w:tc>
      </w:tr>
      <w:tr w:rsidR="004A2E22" w:rsidRPr="004B6A34" w14:paraId="6419ED85" w14:textId="77777777" w:rsidTr="00821B91">
        <w:trPr>
          <w:trHeight w:val="283"/>
          <w:jc w:val="center"/>
        </w:trPr>
        <w:tc>
          <w:tcPr>
            <w:tcW w:w="1033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EA9139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Disconnec-tion symptoms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20AF4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Unil apr, agr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B04EA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8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8496B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B25617D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03</w:t>
            </w:r>
          </w:p>
        </w:tc>
      </w:tr>
      <w:tr w:rsidR="004A2E22" w:rsidRPr="004B6A34" w14:paraId="72540B9F" w14:textId="77777777" w:rsidTr="00821B91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1BA03EC" w14:textId="77777777" w:rsidR="004A2E22" w:rsidRPr="00F600CA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55132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Tact agn, Int tran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8CA8C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F3F78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9392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49</w:t>
            </w:r>
          </w:p>
        </w:tc>
      </w:tr>
      <w:tr w:rsidR="004A2E22" w:rsidRPr="004B6A34" w14:paraId="5306F095" w14:textId="77777777" w:rsidTr="00821B91">
        <w:trPr>
          <w:trHeight w:val="283"/>
          <w:jc w:val="center"/>
        </w:trPr>
        <w:tc>
          <w:tcPr>
            <w:tcW w:w="1033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4ECCD3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Frequently associated sensorimotor deficits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46A14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Unresponsiveness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680A4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20BB0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3F5F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12</w:t>
            </w:r>
          </w:p>
        </w:tc>
      </w:tr>
      <w:tr w:rsidR="004A2E22" w:rsidRPr="004B6A34" w14:paraId="7560B009" w14:textId="77777777" w:rsidTr="00821B91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C48727F" w14:textId="77777777" w:rsidR="004A2E22" w:rsidRPr="00F600CA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D6155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Dexterity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BC2A3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6A900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5146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10</w:t>
            </w:r>
          </w:p>
        </w:tc>
      </w:tr>
      <w:tr w:rsidR="004A2E22" w:rsidRPr="004B6A34" w14:paraId="65B49947" w14:textId="77777777" w:rsidTr="00821B91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94E3FA9" w14:textId="77777777" w:rsidR="004A2E22" w:rsidRPr="00F600CA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CE991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Bi Inc, Tap, Seq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96233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92868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C425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22</w:t>
            </w:r>
          </w:p>
        </w:tc>
      </w:tr>
      <w:tr w:rsidR="004A2E22" w:rsidRPr="004B6A34" w14:paraId="59688047" w14:textId="77777777" w:rsidTr="00821B91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C6930D4" w14:textId="77777777" w:rsidR="004A2E22" w:rsidRPr="00F600CA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30E68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Sensory loss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C7A02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6A7A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BCAA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09</w:t>
            </w:r>
          </w:p>
        </w:tc>
      </w:tr>
      <w:tr w:rsidR="004A2E22" w:rsidRPr="004B6A34" w14:paraId="47522DA0" w14:textId="77777777" w:rsidTr="00821B91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90DF851" w14:textId="77777777" w:rsidR="004A2E22" w:rsidRPr="00F600CA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BEAB5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Lower limb hyp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7ECD5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5815D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D2C3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93</w:t>
            </w:r>
          </w:p>
        </w:tc>
      </w:tr>
      <w:tr w:rsidR="004A2E22" w:rsidRPr="004B6A34" w14:paraId="6DAA1463" w14:textId="77777777" w:rsidTr="00821B91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36AD221A" w14:textId="77777777" w:rsidR="004A2E22" w:rsidRPr="00F600CA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20428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Mutism (initial)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3BAA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BA705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68D8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12</w:t>
            </w:r>
          </w:p>
        </w:tc>
      </w:tr>
      <w:tr w:rsidR="004A2E22" w:rsidRPr="004B6A34" w14:paraId="477883A1" w14:textId="77777777" w:rsidTr="00821B91">
        <w:trPr>
          <w:trHeight w:val="283"/>
          <w:jc w:val="center"/>
        </w:trPr>
        <w:tc>
          <w:tcPr>
            <w:tcW w:w="103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DD05CA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Cognitive deficits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3D88C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Language dis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7353F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8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2892F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74A3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00</w:t>
            </w:r>
          </w:p>
        </w:tc>
      </w:tr>
      <w:tr w:rsidR="004A2E22" w:rsidRPr="004B6A34" w14:paraId="79B95F79" w14:textId="77777777" w:rsidTr="00821B91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55E9F56" w14:textId="77777777" w:rsidR="004A2E22" w:rsidRPr="00F600CA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39D01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Verbal mem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B0574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D2808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7C2A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45</w:t>
            </w:r>
          </w:p>
        </w:tc>
      </w:tr>
      <w:tr w:rsidR="004A2E22" w:rsidRPr="004B6A34" w14:paraId="2764207B" w14:textId="77777777" w:rsidTr="00821B91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790ADDA" w14:textId="77777777" w:rsidR="004A2E22" w:rsidRPr="00F600CA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A58A3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Vis mem, Cons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75A40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E3ED1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8B2D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26</w:t>
            </w:r>
          </w:p>
        </w:tc>
      </w:tr>
      <w:tr w:rsidR="004A2E22" w:rsidRPr="004B6A34" w14:paraId="416D5F16" w14:textId="77777777" w:rsidTr="00821B91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73ECE13" w14:textId="77777777" w:rsidR="004A2E22" w:rsidRPr="00F600CA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47C01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Discalculia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608AE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7DEA4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14D7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45</w:t>
            </w:r>
          </w:p>
        </w:tc>
      </w:tr>
      <w:tr w:rsidR="004A2E22" w:rsidRPr="004B6A34" w14:paraId="0BF29FBA" w14:textId="77777777" w:rsidTr="00821B91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BE5A6D0" w14:textId="77777777" w:rsidR="004A2E22" w:rsidRPr="00F600CA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D288B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Attentional dis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93210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27A4A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20A2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80</w:t>
            </w:r>
          </w:p>
        </w:tc>
      </w:tr>
      <w:tr w:rsidR="004A2E22" w:rsidRPr="004B6A34" w14:paraId="32AEB5C6" w14:textId="77777777" w:rsidTr="00821B91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5E650DF" w14:textId="77777777" w:rsidR="004A2E22" w:rsidRPr="00F600CA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984F5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Neglect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E6DEB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B8BB7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1A6BBFED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 xml:space="preserve">&lt; </w:t>
            </w: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</w:tr>
      <w:tr w:rsidR="004A2E22" w:rsidRPr="004B6A34" w14:paraId="754308AB" w14:textId="77777777" w:rsidTr="00821B91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3803C20" w14:textId="77777777" w:rsidR="004A2E22" w:rsidRPr="00F600CA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F979B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Disexecutive synd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7D214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308A9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E223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36</w:t>
            </w:r>
          </w:p>
        </w:tc>
      </w:tr>
      <w:tr w:rsidR="004A2E22" w:rsidRPr="004B6A34" w14:paraId="688D9923" w14:textId="77777777" w:rsidTr="004A2E22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7B06B8E" w14:textId="77777777" w:rsidR="004A2E22" w:rsidRPr="00F600CA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1ADB90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Apraxia</w:t>
            </w:r>
          </w:p>
        </w:tc>
        <w:tc>
          <w:tcPr>
            <w:tcW w:w="72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5E6E6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70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7D940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641F8" w14:textId="77777777" w:rsidR="004A2E22" w:rsidRPr="00F600CA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F600CA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45</w:t>
            </w:r>
          </w:p>
        </w:tc>
      </w:tr>
    </w:tbl>
    <w:p w14:paraId="1B38CFF3" w14:textId="77777777" w:rsidR="004A2E22" w:rsidRDefault="004A2E22" w:rsidP="004A2E22">
      <w:pPr>
        <w:rPr>
          <w:lang w:val="en-US"/>
        </w:rPr>
      </w:pPr>
    </w:p>
    <w:p w14:paraId="6D8E56E5" w14:textId="77777777" w:rsidR="004A2E22" w:rsidRPr="006C1FE1" w:rsidRDefault="004A2E22" w:rsidP="000F29C0">
      <w:pPr>
        <w:rPr>
          <w:lang w:val="en-US"/>
        </w:rPr>
      </w:pPr>
      <w:r>
        <w:rPr>
          <w:lang w:val="en-US"/>
        </w:rPr>
        <w:br w:type="page"/>
      </w:r>
      <w:r w:rsidRPr="004A2E22">
        <w:rPr>
          <w:b/>
          <w:bCs/>
          <w:i/>
          <w:iCs/>
          <w:sz w:val="24"/>
          <w:szCs w:val="24"/>
          <w:lang w:val="en-US"/>
        </w:rPr>
        <w:lastRenderedPageBreak/>
        <w:t>Table SM10</w:t>
      </w:r>
      <w:r w:rsidRPr="004A2E22">
        <w:rPr>
          <w:b/>
          <w:bCs/>
          <w:sz w:val="24"/>
          <w:szCs w:val="24"/>
          <w:lang w:val="en-US"/>
        </w:rPr>
        <w:t>.</w:t>
      </w:r>
      <w:r w:rsidRPr="00EF18E1">
        <w:rPr>
          <w:lang w:val="en-US"/>
        </w:rPr>
        <w:t xml:space="preserve"> </w:t>
      </w:r>
      <w:r w:rsidRPr="004A2E22">
        <w:rPr>
          <w:b/>
          <w:bCs/>
          <w:i/>
          <w:iCs/>
          <w:lang w:val="en-US"/>
        </w:rPr>
        <w:t>Differences in frequencies of symptoms associated with Anterior left hemisphere damage or mixed (anterior and posterior) right anarchic hand in the patients analy</w:t>
      </w:r>
      <w:r w:rsidR="009F06CD">
        <w:rPr>
          <w:b/>
          <w:bCs/>
          <w:i/>
          <w:iCs/>
          <w:lang w:val="en-US"/>
        </w:rPr>
        <w:t>s</w:t>
      </w:r>
      <w:r w:rsidRPr="004A2E22">
        <w:rPr>
          <w:b/>
          <w:bCs/>
          <w:i/>
          <w:iCs/>
          <w:lang w:val="en-US"/>
        </w:rPr>
        <w:t>ed in the revi</w:t>
      </w:r>
      <w:r w:rsidR="009F06CD">
        <w:rPr>
          <w:b/>
          <w:bCs/>
          <w:i/>
          <w:iCs/>
          <w:lang w:val="en-US"/>
        </w:rPr>
        <w:t>ew</w:t>
      </w:r>
      <w:r w:rsidRPr="004A2E22">
        <w:rPr>
          <w:b/>
          <w:bCs/>
          <w:i/>
          <w:iCs/>
          <w:lang w:val="en-US"/>
        </w:rPr>
        <w:t xml:space="preserve"> of the literature.</w:t>
      </w:r>
      <w:r>
        <w:rPr>
          <w:lang w:val="en-US"/>
        </w:rPr>
        <w:t xml:space="preserve"> In </w:t>
      </w:r>
      <w:r w:rsidR="00C86738">
        <w:rPr>
          <w:lang w:val="en-US"/>
        </w:rPr>
        <w:t>yellow</w:t>
      </w:r>
      <w:r>
        <w:rPr>
          <w:lang w:val="en-US"/>
        </w:rPr>
        <w:t xml:space="preserve">, symptoms that are more frequent </w:t>
      </w:r>
      <w:r w:rsidR="009F06CD">
        <w:rPr>
          <w:lang w:val="en-US"/>
        </w:rPr>
        <w:t>with</w:t>
      </w:r>
      <w:r>
        <w:rPr>
          <w:lang w:val="en-US"/>
        </w:rPr>
        <w:t xml:space="preserve"> anterior lesions; in green, symptoms that are more frequent </w:t>
      </w:r>
      <w:r w:rsidR="009F06CD">
        <w:rPr>
          <w:lang w:val="en-US"/>
        </w:rPr>
        <w:t>with</w:t>
      </w:r>
      <w:r>
        <w:rPr>
          <w:lang w:val="en-US"/>
        </w:rPr>
        <w:t xml:space="preserve"> mixed lesions. </w:t>
      </w:r>
    </w:p>
    <w:tbl>
      <w:tblPr>
        <w:tblW w:w="4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1494"/>
        <w:gridCol w:w="711"/>
        <w:gridCol w:w="711"/>
        <w:gridCol w:w="960"/>
      </w:tblGrid>
      <w:tr w:rsidR="004A2E22" w:rsidRPr="004B6A34" w14:paraId="0426DF87" w14:textId="77777777" w:rsidTr="00821B91">
        <w:trPr>
          <w:trHeight w:val="283"/>
          <w:jc w:val="center"/>
        </w:trPr>
        <w:tc>
          <w:tcPr>
            <w:tcW w:w="241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8832F" w14:textId="77777777" w:rsidR="004A2E22" w:rsidRPr="00FB0F6D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B0F6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D5C72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Anterior|Mixed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47FF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</w:tr>
      <w:tr w:rsidR="004A2E22" w:rsidRPr="004B6A34" w14:paraId="2B00D9E6" w14:textId="77777777" w:rsidTr="00821B91">
        <w:trPr>
          <w:trHeight w:val="283"/>
          <w:jc w:val="center"/>
        </w:trPr>
        <w:tc>
          <w:tcPr>
            <w:tcW w:w="2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59E202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(percentage frequency)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047C3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Right AH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DBFEF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Right 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9013A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p value</w:t>
            </w:r>
          </w:p>
        </w:tc>
      </w:tr>
      <w:tr w:rsidR="004A2E22" w:rsidRPr="004B6A34" w14:paraId="3E2CE435" w14:textId="77777777" w:rsidTr="00821B91">
        <w:trPr>
          <w:trHeight w:val="283"/>
          <w:jc w:val="center"/>
        </w:trPr>
        <w:tc>
          <w:tcPr>
            <w:tcW w:w="2418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41F80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Total cases reviewed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294E43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AC353D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10EC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</w:p>
        </w:tc>
      </w:tr>
      <w:tr w:rsidR="004A2E22" w:rsidRPr="004B6A34" w14:paraId="797CECB2" w14:textId="77777777" w:rsidTr="00821B91">
        <w:trPr>
          <w:trHeight w:val="283"/>
          <w:jc w:val="center"/>
        </w:trPr>
        <w:tc>
          <w:tcPr>
            <w:tcW w:w="1034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3BA11D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(semi) purposeful AH movements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0C9E7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Mag apr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E59C4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68C8B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7AFA9040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04</w:t>
            </w:r>
          </w:p>
        </w:tc>
      </w:tr>
      <w:tr w:rsidR="004A2E22" w:rsidRPr="004B6A34" w14:paraId="2B0B87AA" w14:textId="77777777" w:rsidTr="00821B91">
        <w:trPr>
          <w:trHeight w:val="283"/>
          <w:jc w:val="center"/>
        </w:trPr>
        <w:tc>
          <w:tcPr>
            <w:tcW w:w="1034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89155D6" w14:textId="77777777" w:rsidR="004A2E22" w:rsidRPr="008D0635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6BF3F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Grasping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398D2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12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A8E53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DE6B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22</w:t>
            </w:r>
          </w:p>
        </w:tc>
      </w:tr>
      <w:tr w:rsidR="004A2E22" w:rsidRPr="004B6A34" w14:paraId="15BF1010" w14:textId="77777777" w:rsidTr="00821B91">
        <w:trPr>
          <w:trHeight w:val="283"/>
          <w:jc w:val="center"/>
        </w:trPr>
        <w:tc>
          <w:tcPr>
            <w:tcW w:w="1034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74604199" w14:textId="77777777" w:rsidR="004A2E22" w:rsidRPr="008D0635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1774E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Forced Grasp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AB464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11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73DFE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14:paraId="49D1EEB2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04</w:t>
            </w:r>
          </w:p>
        </w:tc>
      </w:tr>
      <w:tr w:rsidR="004A2E22" w:rsidRPr="004B6A34" w14:paraId="6FCF6927" w14:textId="77777777" w:rsidTr="00821B91">
        <w:trPr>
          <w:trHeight w:val="283"/>
          <w:jc w:val="center"/>
        </w:trPr>
        <w:tc>
          <w:tcPr>
            <w:tcW w:w="1034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DD7F0C8" w14:textId="77777777" w:rsidR="004A2E22" w:rsidRPr="008D0635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D009F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Groping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DB70A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13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3EE52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AB02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11</w:t>
            </w:r>
          </w:p>
        </w:tc>
      </w:tr>
      <w:tr w:rsidR="004A2E22" w:rsidRPr="004B6A34" w14:paraId="5390F047" w14:textId="77777777" w:rsidTr="00821B91">
        <w:trPr>
          <w:trHeight w:val="283"/>
          <w:jc w:val="center"/>
        </w:trPr>
        <w:tc>
          <w:tcPr>
            <w:tcW w:w="1034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03020012" w14:textId="77777777" w:rsidR="004A2E22" w:rsidRPr="008D0635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97299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Other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E6367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2EBA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53EA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08</w:t>
            </w:r>
          </w:p>
        </w:tc>
      </w:tr>
      <w:tr w:rsidR="004A2E22" w:rsidRPr="004B6A34" w14:paraId="04372172" w14:textId="77777777" w:rsidTr="00821B91">
        <w:trPr>
          <w:trHeight w:val="283"/>
          <w:jc w:val="center"/>
        </w:trPr>
        <w:tc>
          <w:tcPr>
            <w:tcW w:w="1034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5EBD70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Non purposeful AH movements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6763D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Expl beh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2C212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C2A6C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39942AB5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04</w:t>
            </w:r>
          </w:p>
        </w:tc>
      </w:tr>
      <w:tr w:rsidR="004A2E22" w:rsidRPr="004B6A34" w14:paraId="4051642F" w14:textId="77777777" w:rsidTr="00821B91">
        <w:trPr>
          <w:trHeight w:val="283"/>
          <w:jc w:val="center"/>
        </w:trPr>
        <w:tc>
          <w:tcPr>
            <w:tcW w:w="1034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20AD506" w14:textId="77777777" w:rsidR="004A2E22" w:rsidRPr="008D0635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B3361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Rep mov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ECECD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8203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8A60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53</w:t>
            </w:r>
          </w:p>
        </w:tc>
      </w:tr>
      <w:tr w:rsidR="004A2E22" w:rsidRPr="004B6A34" w14:paraId="32B7C365" w14:textId="77777777" w:rsidTr="00821B91">
        <w:trPr>
          <w:trHeight w:val="283"/>
          <w:jc w:val="center"/>
        </w:trPr>
        <w:tc>
          <w:tcPr>
            <w:tcW w:w="1034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0D7D3AB7" w14:textId="77777777" w:rsidR="004A2E22" w:rsidRPr="008D0635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23794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Self grabbing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AEBFA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BAD0A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1C98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11</w:t>
            </w:r>
          </w:p>
        </w:tc>
      </w:tr>
      <w:tr w:rsidR="004A2E22" w:rsidRPr="004B6A34" w14:paraId="6DBE2A86" w14:textId="77777777" w:rsidTr="00821B91">
        <w:trPr>
          <w:trHeight w:val="283"/>
          <w:jc w:val="center"/>
        </w:trPr>
        <w:tc>
          <w:tcPr>
            <w:tcW w:w="1034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ECFBACE" w14:textId="77777777" w:rsidR="004A2E22" w:rsidRPr="008D0635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E44C2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Levitation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08ABC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73A58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7FC6191B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04</w:t>
            </w:r>
          </w:p>
        </w:tc>
      </w:tr>
      <w:tr w:rsidR="004A2E22" w:rsidRPr="004B6A34" w14:paraId="0F7E6257" w14:textId="77777777" w:rsidTr="00821B91">
        <w:trPr>
          <w:trHeight w:val="283"/>
          <w:jc w:val="center"/>
        </w:trPr>
        <w:tc>
          <w:tcPr>
            <w:tcW w:w="1034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3372517D" w14:textId="77777777" w:rsidR="004A2E22" w:rsidRPr="008D0635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CF729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Noct mov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2B610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F594E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E8D7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60</w:t>
            </w:r>
          </w:p>
        </w:tc>
      </w:tr>
      <w:tr w:rsidR="004A2E22" w:rsidRPr="004B6A34" w14:paraId="4758D261" w14:textId="77777777" w:rsidTr="00821B91">
        <w:trPr>
          <w:trHeight w:val="283"/>
          <w:jc w:val="center"/>
        </w:trPr>
        <w:tc>
          <w:tcPr>
            <w:tcW w:w="1034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8F5C19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uncontrolled bilateral hand movements </w:t>
            </w:r>
          </w:p>
        </w:tc>
        <w:tc>
          <w:tcPr>
            <w:tcW w:w="138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D29A2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Int conf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241D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D3477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A175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39</w:t>
            </w:r>
          </w:p>
        </w:tc>
      </w:tr>
      <w:tr w:rsidR="004A2E22" w:rsidRPr="004B6A34" w14:paraId="54AA7D31" w14:textId="77777777" w:rsidTr="00821B91">
        <w:trPr>
          <w:trHeight w:val="283"/>
          <w:jc w:val="center"/>
        </w:trPr>
        <w:tc>
          <w:tcPr>
            <w:tcW w:w="1034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358BBB04" w14:textId="77777777" w:rsidR="004A2E22" w:rsidRPr="008D0635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251E2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Diag Dyspraxia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C253E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D82B4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22A8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00</w:t>
            </w:r>
          </w:p>
        </w:tc>
      </w:tr>
      <w:tr w:rsidR="004A2E22" w:rsidRPr="004B6A34" w14:paraId="23AA6869" w14:textId="77777777" w:rsidTr="00821B91">
        <w:trPr>
          <w:trHeight w:val="283"/>
          <w:jc w:val="center"/>
        </w:trPr>
        <w:tc>
          <w:tcPr>
            <w:tcW w:w="1034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2B91ABCD" w14:textId="77777777" w:rsidR="004A2E22" w:rsidRPr="008D0635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899A3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Resp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AC49A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51F3E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3217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47</w:t>
            </w:r>
          </w:p>
        </w:tc>
      </w:tr>
      <w:tr w:rsidR="004A2E22" w:rsidRPr="004B6A34" w14:paraId="709116B5" w14:textId="77777777" w:rsidTr="00821B91">
        <w:trPr>
          <w:trHeight w:val="283"/>
          <w:jc w:val="center"/>
        </w:trPr>
        <w:tc>
          <w:tcPr>
            <w:tcW w:w="1034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B7445A1" w14:textId="77777777" w:rsidR="004A2E22" w:rsidRPr="008D0635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02841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Mirr, Sink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F545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1FA0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0283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00</w:t>
            </w:r>
          </w:p>
        </w:tc>
      </w:tr>
      <w:tr w:rsidR="004A2E22" w:rsidRPr="004B6A34" w14:paraId="7054E0A8" w14:textId="77777777" w:rsidTr="00821B91">
        <w:trPr>
          <w:trHeight w:val="283"/>
          <w:jc w:val="center"/>
        </w:trPr>
        <w:tc>
          <w:tcPr>
            <w:tcW w:w="103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2103A9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Feelings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61F11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Alien, Pers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C39D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8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74238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0C34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56</w:t>
            </w:r>
          </w:p>
        </w:tc>
      </w:tr>
      <w:tr w:rsidR="004A2E22" w:rsidRPr="004B6A34" w14:paraId="0B21E27D" w14:textId="77777777" w:rsidTr="00821B91">
        <w:trPr>
          <w:trHeight w:val="283"/>
          <w:jc w:val="center"/>
        </w:trPr>
        <w:tc>
          <w:tcPr>
            <w:tcW w:w="10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33B8EF7" w14:textId="77777777" w:rsidR="004A2E22" w:rsidRPr="008D0635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E83C93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Rest, Aut, Avo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898A3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11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48FC4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10EB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37</w:t>
            </w:r>
          </w:p>
        </w:tc>
      </w:tr>
      <w:tr w:rsidR="004A2E22" w:rsidRPr="004B6A34" w14:paraId="6CD31308" w14:textId="77777777" w:rsidTr="00821B91">
        <w:trPr>
          <w:trHeight w:val="283"/>
          <w:jc w:val="center"/>
        </w:trPr>
        <w:tc>
          <w:tcPr>
            <w:tcW w:w="1034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FA8418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Disconnec-tion symptoms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A4669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Unil apr, agr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C251A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8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83322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6D47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07</w:t>
            </w:r>
          </w:p>
        </w:tc>
      </w:tr>
      <w:tr w:rsidR="004A2E22" w:rsidRPr="004B6A34" w14:paraId="13EE4AF3" w14:textId="77777777" w:rsidTr="00821B91">
        <w:trPr>
          <w:trHeight w:val="283"/>
          <w:jc w:val="center"/>
        </w:trPr>
        <w:tc>
          <w:tcPr>
            <w:tcW w:w="1034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788E1CBA" w14:textId="77777777" w:rsidR="004A2E22" w:rsidRPr="008D0635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11177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Tact agn, Int tran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7F2DA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C48F8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3FA5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32</w:t>
            </w:r>
          </w:p>
        </w:tc>
      </w:tr>
      <w:tr w:rsidR="004A2E22" w:rsidRPr="004B6A34" w14:paraId="321C076C" w14:textId="77777777" w:rsidTr="00821B91">
        <w:trPr>
          <w:trHeight w:val="283"/>
          <w:jc w:val="center"/>
        </w:trPr>
        <w:tc>
          <w:tcPr>
            <w:tcW w:w="1034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BE13FC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Frequently associated sensorimotor deficits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17DDF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Unresponsiveness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86E3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1991E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E7E6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08</w:t>
            </w:r>
          </w:p>
        </w:tc>
      </w:tr>
      <w:tr w:rsidR="004A2E22" w:rsidRPr="004B6A34" w14:paraId="6D725FB0" w14:textId="77777777" w:rsidTr="00821B91">
        <w:trPr>
          <w:trHeight w:val="283"/>
          <w:jc w:val="center"/>
        </w:trPr>
        <w:tc>
          <w:tcPr>
            <w:tcW w:w="1034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78557BCC" w14:textId="77777777" w:rsidR="004A2E22" w:rsidRPr="008D0635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B2F7C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Dexterity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94A97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F5296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1FDFF2CD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 xml:space="preserve">&lt; </w:t>
            </w: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</w:tr>
      <w:tr w:rsidR="004A2E22" w:rsidRPr="004B6A34" w14:paraId="0D9B710F" w14:textId="77777777" w:rsidTr="00821B91">
        <w:trPr>
          <w:trHeight w:val="283"/>
          <w:jc w:val="center"/>
        </w:trPr>
        <w:tc>
          <w:tcPr>
            <w:tcW w:w="1034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7CDCC23" w14:textId="77777777" w:rsidR="004A2E22" w:rsidRPr="008D0635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D3575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Bi Inc, Tap, Seq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87BB5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9D0E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F4CF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00</w:t>
            </w:r>
          </w:p>
        </w:tc>
      </w:tr>
      <w:tr w:rsidR="004A2E22" w:rsidRPr="004B6A34" w14:paraId="033BAF1A" w14:textId="77777777" w:rsidTr="00821B91">
        <w:trPr>
          <w:trHeight w:val="283"/>
          <w:jc w:val="center"/>
        </w:trPr>
        <w:tc>
          <w:tcPr>
            <w:tcW w:w="1034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F4D0758" w14:textId="77777777" w:rsidR="004A2E22" w:rsidRPr="008D0635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F8BF7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Sensory loss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96A21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9674D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657CE3CA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04</w:t>
            </w:r>
          </w:p>
        </w:tc>
      </w:tr>
      <w:tr w:rsidR="004A2E22" w:rsidRPr="004B6A34" w14:paraId="71BD6557" w14:textId="77777777" w:rsidTr="00821B91">
        <w:trPr>
          <w:trHeight w:val="283"/>
          <w:jc w:val="center"/>
        </w:trPr>
        <w:tc>
          <w:tcPr>
            <w:tcW w:w="1034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23B92F72" w14:textId="77777777" w:rsidR="004A2E22" w:rsidRPr="008D0635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DE855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Lower limb hyp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6CD09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4A90A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A525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32</w:t>
            </w:r>
          </w:p>
        </w:tc>
      </w:tr>
      <w:tr w:rsidR="004A2E22" w:rsidRPr="004B6A34" w14:paraId="7ABEABB0" w14:textId="77777777" w:rsidTr="00821B91">
        <w:trPr>
          <w:trHeight w:val="283"/>
          <w:jc w:val="center"/>
        </w:trPr>
        <w:tc>
          <w:tcPr>
            <w:tcW w:w="1034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09E59FD6" w14:textId="77777777" w:rsidR="004A2E22" w:rsidRPr="008D0635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319781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Mutism (initial)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E03A3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E3A89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8E0E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32</w:t>
            </w:r>
          </w:p>
        </w:tc>
      </w:tr>
      <w:tr w:rsidR="004A2E22" w:rsidRPr="004B6A34" w14:paraId="5EC56947" w14:textId="77777777" w:rsidTr="00821B91">
        <w:trPr>
          <w:trHeight w:val="283"/>
          <w:jc w:val="center"/>
        </w:trPr>
        <w:tc>
          <w:tcPr>
            <w:tcW w:w="103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FCD81D5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Cognitive deficits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AD52C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Language dis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0B825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8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685D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9A9D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56</w:t>
            </w:r>
          </w:p>
        </w:tc>
      </w:tr>
      <w:tr w:rsidR="004A2E22" w:rsidRPr="004B6A34" w14:paraId="7E5103BB" w14:textId="77777777" w:rsidTr="00821B91">
        <w:trPr>
          <w:trHeight w:val="283"/>
          <w:jc w:val="center"/>
        </w:trPr>
        <w:tc>
          <w:tcPr>
            <w:tcW w:w="10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664A661" w14:textId="77777777" w:rsidR="004A2E22" w:rsidRPr="008D0635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FAC0E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Verbal mem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8869B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0A2FA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3347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60</w:t>
            </w:r>
          </w:p>
        </w:tc>
      </w:tr>
      <w:tr w:rsidR="004A2E22" w:rsidRPr="004B6A34" w14:paraId="1DF2C8F4" w14:textId="77777777" w:rsidTr="00821B91">
        <w:trPr>
          <w:trHeight w:val="283"/>
          <w:jc w:val="center"/>
        </w:trPr>
        <w:tc>
          <w:tcPr>
            <w:tcW w:w="10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5090E14" w14:textId="77777777" w:rsidR="004A2E22" w:rsidRPr="008D0635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DD388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Vis mem, Cons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8E012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9004E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B483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00</w:t>
            </w:r>
          </w:p>
        </w:tc>
      </w:tr>
      <w:tr w:rsidR="004A2E22" w:rsidRPr="004B6A34" w14:paraId="6DE90BCC" w14:textId="77777777" w:rsidTr="00821B91">
        <w:trPr>
          <w:trHeight w:val="283"/>
          <w:jc w:val="center"/>
        </w:trPr>
        <w:tc>
          <w:tcPr>
            <w:tcW w:w="10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613F76F" w14:textId="77777777" w:rsidR="004A2E22" w:rsidRPr="008D0635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8190B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Discalculia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58BEC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596CD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2DE8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19</w:t>
            </w:r>
          </w:p>
        </w:tc>
      </w:tr>
      <w:tr w:rsidR="004A2E22" w:rsidRPr="004B6A34" w14:paraId="63A50792" w14:textId="77777777" w:rsidTr="00821B91">
        <w:trPr>
          <w:trHeight w:val="283"/>
          <w:jc w:val="center"/>
        </w:trPr>
        <w:tc>
          <w:tcPr>
            <w:tcW w:w="10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0768E3E" w14:textId="77777777" w:rsidR="004A2E22" w:rsidRPr="008D0635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BA12F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Attentional dis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37EE9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88DC7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0308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44</w:t>
            </w:r>
          </w:p>
        </w:tc>
      </w:tr>
      <w:tr w:rsidR="004A2E22" w:rsidRPr="004B6A34" w14:paraId="13BF7BFA" w14:textId="77777777" w:rsidTr="00821B91">
        <w:trPr>
          <w:trHeight w:val="283"/>
          <w:jc w:val="center"/>
        </w:trPr>
        <w:tc>
          <w:tcPr>
            <w:tcW w:w="10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D2058AF" w14:textId="77777777" w:rsidR="004A2E22" w:rsidRPr="008D0635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719F2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Neglect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B5A17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C03E3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581E0C02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04</w:t>
            </w:r>
          </w:p>
        </w:tc>
      </w:tr>
      <w:tr w:rsidR="004A2E22" w:rsidRPr="004B6A34" w14:paraId="45CF8AD0" w14:textId="77777777" w:rsidTr="00821B91">
        <w:trPr>
          <w:trHeight w:val="283"/>
          <w:jc w:val="center"/>
        </w:trPr>
        <w:tc>
          <w:tcPr>
            <w:tcW w:w="10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403D1BB" w14:textId="77777777" w:rsidR="004A2E22" w:rsidRPr="008D0635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1B759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Disexecutive synd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37E97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C359B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5179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00</w:t>
            </w:r>
          </w:p>
        </w:tc>
      </w:tr>
      <w:tr w:rsidR="004A2E22" w:rsidRPr="004B6A34" w14:paraId="16DE6571" w14:textId="77777777" w:rsidTr="00821B91">
        <w:trPr>
          <w:trHeight w:val="283"/>
          <w:jc w:val="center"/>
        </w:trPr>
        <w:tc>
          <w:tcPr>
            <w:tcW w:w="10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60D3124" w14:textId="77777777" w:rsidR="004A2E22" w:rsidRPr="008D0635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231B48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Apraxia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A4D87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D32F9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41F95FD6" w14:textId="77777777" w:rsidR="004A2E22" w:rsidRPr="008D0635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8D0635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01</w:t>
            </w:r>
          </w:p>
        </w:tc>
      </w:tr>
    </w:tbl>
    <w:p w14:paraId="6CE66B93" w14:textId="77777777" w:rsidR="004A2E22" w:rsidRDefault="004A2E22" w:rsidP="004A2E22">
      <w:pPr>
        <w:rPr>
          <w:lang w:val="en-US"/>
        </w:rPr>
      </w:pPr>
    </w:p>
    <w:p w14:paraId="5EB9EA33" w14:textId="77777777" w:rsidR="004A2E22" w:rsidRDefault="004A2E22" w:rsidP="004A2E22">
      <w:pPr>
        <w:rPr>
          <w:lang w:val="en-US"/>
        </w:rPr>
      </w:pPr>
      <w:r>
        <w:rPr>
          <w:lang w:val="en-US"/>
        </w:rPr>
        <w:br w:type="page"/>
      </w:r>
    </w:p>
    <w:p w14:paraId="1D5A93DA" w14:textId="77777777" w:rsidR="004A2E22" w:rsidRDefault="004A2E22" w:rsidP="004A2E22">
      <w:pPr>
        <w:jc w:val="both"/>
        <w:rPr>
          <w:lang w:val="en-US"/>
        </w:rPr>
      </w:pPr>
      <w:r w:rsidRPr="004A2E22">
        <w:rPr>
          <w:b/>
          <w:bCs/>
          <w:i/>
          <w:iCs/>
          <w:sz w:val="24"/>
          <w:szCs w:val="24"/>
          <w:lang w:val="en-US"/>
        </w:rPr>
        <w:t>Table SM11.</w:t>
      </w:r>
      <w:r w:rsidRPr="00EF18E1">
        <w:rPr>
          <w:lang w:val="en-US"/>
        </w:rPr>
        <w:t xml:space="preserve"> </w:t>
      </w:r>
      <w:r w:rsidRPr="004A2E22">
        <w:rPr>
          <w:b/>
          <w:bCs/>
          <w:i/>
          <w:iCs/>
          <w:lang w:val="en-US"/>
        </w:rPr>
        <w:t>Differences in frequencies of symptoms associated with Posterior left hemisphere damage or mixed (anterior and posterior) right anarchic hand in the patients analy</w:t>
      </w:r>
      <w:r w:rsidR="009F06CD">
        <w:rPr>
          <w:b/>
          <w:bCs/>
          <w:i/>
          <w:iCs/>
          <w:lang w:val="en-US"/>
        </w:rPr>
        <w:t>s</w:t>
      </w:r>
      <w:r w:rsidRPr="004A2E22">
        <w:rPr>
          <w:b/>
          <w:bCs/>
          <w:i/>
          <w:iCs/>
          <w:lang w:val="en-US"/>
        </w:rPr>
        <w:t>ed in the revi</w:t>
      </w:r>
      <w:r w:rsidR="009F06CD">
        <w:rPr>
          <w:b/>
          <w:bCs/>
          <w:i/>
          <w:iCs/>
          <w:lang w:val="en-US"/>
        </w:rPr>
        <w:t>ew</w:t>
      </w:r>
      <w:r w:rsidRPr="004A2E22">
        <w:rPr>
          <w:b/>
          <w:bCs/>
          <w:i/>
          <w:iCs/>
          <w:lang w:val="en-US"/>
        </w:rPr>
        <w:t xml:space="preserve"> of the literature</w:t>
      </w:r>
      <w:r>
        <w:rPr>
          <w:lang w:val="en-US"/>
        </w:rPr>
        <w:t xml:space="preserve">. </w:t>
      </w:r>
      <w:r w:rsidR="00C86738">
        <w:rPr>
          <w:lang w:val="en-US"/>
        </w:rPr>
        <w:t>I</w:t>
      </w:r>
      <w:r>
        <w:rPr>
          <w:lang w:val="en-US"/>
        </w:rPr>
        <w:t xml:space="preserve">n green, symptoms that are more frequent </w:t>
      </w:r>
      <w:r w:rsidR="009F06CD">
        <w:rPr>
          <w:lang w:val="en-US"/>
        </w:rPr>
        <w:t>with</w:t>
      </w:r>
      <w:r>
        <w:rPr>
          <w:lang w:val="en-US"/>
        </w:rPr>
        <w:t xml:space="preserve"> mixed lesions. </w:t>
      </w:r>
    </w:p>
    <w:p w14:paraId="36E6C632" w14:textId="77777777" w:rsidR="004A2E22" w:rsidRDefault="004A2E22" w:rsidP="004A2E22">
      <w:pPr>
        <w:rPr>
          <w:lang w:val="en-US"/>
        </w:rPr>
      </w:pPr>
    </w:p>
    <w:tbl>
      <w:tblPr>
        <w:tblW w:w="52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1494"/>
        <w:gridCol w:w="960"/>
        <w:gridCol w:w="960"/>
        <w:gridCol w:w="960"/>
      </w:tblGrid>
      <w:tr w:rsidR="004A2E22" w:rsidRPr="004B6A34" w14:paraId="2BDF1996" w14:textId="77777777" w:rsidTr="00821B91">
        <w:trPr>
          <w:trHeight w:val="283"/>
          <w:jc w:val="center"/>
        </w:trPr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4840" w14:textId="77777777" w:rsidR="004A2E22" w:rsidRPr="00C11A48" w:rsidRDefault="004A2E22" w:rsidP="00821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A228" w14:textId="77777777" w:rsidR="004A2E22" w:rsidRPr="00C11A48" w:rsidRDefault="004A2E22" w:rsidP="00821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A961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Posterior|Mixed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C7B4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</w:tr>
      <w:tr w:rsidR="004A2E22" w:rsidRPr="004B6A34" w14:paraId="185B454A" w14:textId="77777777" w:rsidTr="00821B91">
        <w:trPr>
          <w:trHeight w:val="283"/>
          <w:jc w:val="center"/>
        </w:trPr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E55720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(percentage frequency)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C32FB" w14:textId="77777777" w:rsidR="004A2E22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Right </w:t>
            </w:r>
          </w:p>
          <w:p w14:paraId="634C7E2E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190FE" w14:textId="77777777" w:rsidR="004A2E22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Right </w:t>
            </w:r>
          </w:p>
          <w:p w14:paraId="53741CE4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52EA5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p value</w:t>
            </w:r>
          </w:p>
        </w:tc>
      </w:tr>
      <w:tr w:rsidR="004A2E22" w:rsidRPr="004B6A34" w14:paraId="6BC120DB" w14:textId="77777777" w:rsidTr="004A2E22">
        <w:trPr>
          <w:trHeight w:val="283"/>
          <w:jc w:val="center"/>
        </w:trPr>
        <w:tc>
          <w:tcPr>
            <w:tcW w:w="2417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007DD718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Total cases reviewed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B15176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8F2058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89462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</w:p>
        </w:tc>
      </w:tr>
      <w:tr w:rsidR="004A2E22" w:rsidRPr="004B6A34" w14:paraId="010CB3B2" w14:textId="77777777" w:rsidTr="004A2E22">
        <w:trPr>
          <w:trHeight w:val="283"/>
          <w:jc w:val="center"/>
        </w:trPr>
        <w:tc>
          <w:tcPr>
            <w:tcW w:w="1033" w:type="dxa"/>
            <w:vMerge w:val="restart"/>
            <w:tcBorders>
              <w:top w:val="dotted" w:sz="4" w:space="0" w:color="auto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1666AB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(semi) purposeful AH movements</w:t>
            </w:r>
          </w:p>
        </w:tc>
        <w:tc>
          <w:tcPr>
            <w:tcW w:w="138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DAABA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Mag apr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B7E1B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B829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DB88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19</w:t>
            </w:r>
          </w:p>
        </w:tc>
      </w:tr>
      <w:tr w:rsidR="004A2E22" w:rsidRPr="004B6A34" w14:paraId="3256F8EE" w14:textId="77777777" w:rsidTr="00821B91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F566B7C" w14:textId="77777777" w:rsidR="004A2E22" w:rsidRPr="00C11A48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65A41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Grasping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12544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F5747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786413C2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04</w:t>
            </w:r>
          </w:p>
        </w:tc>
      </w:tr>
      <w:tr w:rsidR="004A2E22" w:rsidRPr="004B6A34" w14:paraId="0871F57E" w14:textId="77777777" w:rsidTr="00821B91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D989B40" w14:textId="77777777" w:rsidR="004A2E22" w:rsidRPr="00C11A48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8C974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Forced Grasp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553DE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0E57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FD43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71</w:t>
            </w:r>
          </w:p>
        </w:tc>
      </w:tr>
      <w:tr w:rsidR="004A2E22" w:rsidRPr="004B6A34" w14:paraId="288D87BE" w14:textId="77777777" w:rsidTr="00821B91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6E3A9E2" w14:textId="77777777" w:rsidR="004A2E22" w:rsidRPr="00C11A48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9050A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Groping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3247B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B3FF9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23A1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20</w:t>
            </w:r>
          </w:p>
        </w:tc>
      </w:tr>
      <w:tr w:rsidR="004A2E22" w:rsidRPr="004B6A34" w14:paraId="7C6503B9" w14:textId="77777777" w:rsidTr="00821B91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89D5CF6" w14:textId="77777777" w:rsidR="004A2E22" w:rsidRPr="00C11A48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43A83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Other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571B5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7F67D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C2B2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-</w:t>
            </w:r>
          </w:p>
        </w:tc>
      </w:tr>
      <w:tr w:rsidR="004A2E22" w:rsidRPr="004B6A34" w14:paraId="243B02DB" w14:textId="77777777" w:rsidTr="00821B91">
        <w:trPr>
          <w:trHeight w:val="283"/>
          <w:jc w:val="center"/>
        </w:trPr>
        <w:tc>
          <w:tcPr>
            <w:tcW w:w="1033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4CC0F9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Non purposeful AH movements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3F887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Expl beh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25EB6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835C6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B59B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71</w:t>
            </w:r>
          </w:p>
        </w:tc>
      </w:tr>
      <w:tr w:rsidR="004A2E22" w:rsidRPr="004B6A34" w14:paraId="1756DA29" w14:textId="77777777" w:rsidTr="00821B91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06E955AB" w14:textId="77777777" w:rsidR="004A2E22" w:rsidRPr="00C11A48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826E3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Rep mov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89AEC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C1C02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757C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28</w:t>
            </w:r>
          </w:p>
        </w:tc>
      </w:tr>
      <w:tr w:rsidR="004A2E22" w:rsidRPr="004B6A34" w14:paraId="30F288D3" w14:textId="77777777" w:rsidTr="00821B91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79FC0EA3" w14:textId="77777777" w:rsidR="004A2E22" w:rsidRPr="00C11A48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A88D0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Self grabbing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F684E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162E2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5D2D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20</w:t>
            </w:r>
          </w:p>
        </w:tc>
      </w:tr>
      <w:tr w:rsidR="004A2E22" w:rsidRPr="004B6A34" w14:paraId="764697A3" w14:textId="77777777" w:rsidTr="00821B91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6377DBB2" w14:textId="77777777" w:rsidR="004A2E22" w:rsidRPr="00C11A48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41BBA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Levitation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85CCD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D0116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6FF4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33</w:t>
            </w:r>
          </w:p>
        </w:tc>
      </w:tr>
      <w:tr w:rsidR="004A2E22" w:rsidRPr="004B6A34" w14:paraId="624842C6" w14:textId="77777777" w:rsidTr="00821B91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0D344AAB" w14:textId="77777777" w:rsidR="004A2E22" w:rsidRPr="00C11A48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13EBD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Noct mov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0B07A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F0DA9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0854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37</w:t>
            </w:r>
          </w:p>
        </w:tc>
      </w:tr>
      <w:tr w:rsidR="004A2E22" w:rsidRPr="004B6A34" w14:paraId="009C6CA7" w14:textId="77777777" w:rsidTr="00821B91">
        <w:trPr>
          <w:trHeight w:val="283"/>
          <w:jc w:val="center"/>
        </w:trPr>
        <w:tc>
          <w:tcPr>
            <w:tcW w:w="1033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3691FB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 xml:space="preserve">uncontrolled bilateral hand movements </w:t>
            </w:r>
          </w:p>
        </w:tc>
        <w:tc>
          <w:tcPr>
            <w:tcW w:w="138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AFAD1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Int conf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4D2FC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EC3B8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5032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87</w:t>
            </w:r>
          </w:p>
        </w:tc>
      </w:tr>
      <w:tr w:rsidR="004A2E22" w:rsidRPr="004B6A34" w14:paraId="2D67A102" w14:textId="77777777" w:rsidTr="00821B91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0C00F805" w14:textId="77777777" w:rsidR="004A2E22" w:rsidRPr="00C11A48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797E2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Diag Dyspraxia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A83B2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038A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AC58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73</w:t>
            </w:r>
          </w:p>
        </w:tc>
      </w:tr>
      <w:tr w:rsidR="004A2E22" w:rsidRPr="004B6A34" w14:paraId="369EC187" w14:textId="77777777" w:rsidTr="00821B91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7B9898EC" w14:textId="77777777" w:rsidR="004A2E22" w:rsidRPr="00C11A48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F95B7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Resp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F4A3F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038A4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B8AF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-</w:t>
            </w:r>
          </w:p>
        </w:tc>
      </w:tr>
      <w:tr w:rsidR="004A2E22" w:rsidRPr="004B6A34" w14:paraId="12A6F926" w14:textId="77777777" w:rsidTr="00821B91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03733B7A" w14:textId="77777777" w:rsidR="004A2E22" w:rsidRPr="00C11A48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D6C37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Mirr, Sink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D8353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3DF0B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854E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37</w:t>
            </w:r>
          </w:p>
        </w:tc>
      </w:tr>
      <w:tr w:rsidR="004A2E22" w:rsidRPr="004B6A34" w14:paraId="63668054" w14:textId="77777777" w:rsidTr="00821B91">
        <w:trPr>
          <w:trHeight w:val="283"/>
          <w:jc w:val="center"/>
        </w:trPr>
        <w:tc>
          <w:tcPr>
            <w:tcW w:w="103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AB0EB5E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Feelings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23057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Alien, Pers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56679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92D3E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4B9C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28</w:t>
            </w:r>
          </w:p>
        </w:tc>
      </w:tr>
      <w:tr w:rsidR="004A2E22" w:rsidRPr="004B6A34" w14:paraId="57450DFC" w14:textId="77777777" w:rsidTr="00821B91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E55FC7E" w14:textId="77777777" w:rsidR="004A2E22" w:rsidRPr="00C11A48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C44FC7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Rest, Aut, Avo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5759C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DC64E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4FA4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53</w:t>
            </w:r>
          </w:p>
        </w:tc>
      </w:tr>
      <w:tr w:rsidR="004A2E22" w:rsidRPr="004B6A34" w14:paraId="31907CB3" w14:textId="77777777" w:rsidTr="00821B91">
        <w:trPr>
          <w:trHeight w:val="283"/>
          <w:jc w:val="center"/>
        </w:trPr>
        <w:tc>
          <w:tcPr>
            <w:tcW w:w="1033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365A5C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Disconnec-tion symptoms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53EC9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Unil apr, agr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663D0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FDE48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4115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37</w:t>
            </w:r>
          </w:p>
        </w:tc>
      </w:tr>
      <w:tr w:rsidR="004A2E22" w:rsidRPr="004B6A34" w14:paraId="120D8E7A" w14:textId="77777777" w:rsidTr="00821B91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0F0CB01A" w14:textId="77777777" w:rsidR="004A2E22" w:rsidRPr="00C11A48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C9D73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Tact agn, Int tran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133F8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3A036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1FC4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83</w:t>
            </w:r>
          </w:p>
        </w:tc>
      </w:tr>
      <w:tr w:rsidR="004A2E22" w:rsidRPr="004B6A34" w14:paraId="5F94BB51" w14:textId="77777777" w:rsidTr="00821B91">
        <w:trPr>
          <w:trHeight w:val="283"/>
          <w:jc w:val="center"/>
        </w:trPr>
        <w:tc>
          <w:tcPr>
            <w:tcW w:w="1033" w:type="dxa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1FA3DB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Frequently associated sensorimotor deficits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DD19D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Unresponsiveness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51B3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DF574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2A2D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-</w:t>
            </w:r>
          </w:p>
        </w:tc>
      </w:tr>
      <w:tr w:rsidR="004A2E22" w:rsidRPr="004B6A34" w14:paraId="782E174B" w14:textId="77777777" w:rsidTr="00821B91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67E2EA64" w14:textId="77777777" w:rsidR="004A2E22" w:rsidRPr="00C11A48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6E19D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Dexterity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EAFF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923DC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85FE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28</w:t>
            </w:r>
          </w:p>
        </w:tc>
      </w:tr>
      <w:tr w:rsidR="004A2E22" w:rsidRPr="004B6A34" w14:paraId="79B0943E" w14:textId="77777777" w:rsidTr="00821B91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B409707" w14:textId="77777777" w:rsidR="004A2E22" w:rsidRPr="00C11A48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EA7E9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Bi Inc, Tap, Seq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C4A3F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919FF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0D92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28</w:t>
            </w:r>
          </w:p>
        </w:tc>
      </w:tr>
      <w:tr w:rsidR="004A2E22" w:rsidRPr="004B6A34" w14:paraId="6E258637" w14:textId="77777777" w:rsidTr="00821B91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0634189F" w14:textId="77777777" w:rsidR="004A2E22" w:rsidRPr="00C11A48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13640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Sensory loss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AE85A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099E4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8776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71</w:t>
            </w:r>
          </w:p>
        </w:tc>
      </w:tr>
      <w:tr w:rsidR="004A2E22" w:rsidRPr="004B6A34" w14:paraId="713517DB" w14:textId="77777777" w:rsidTr="00821B91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309AEFB5" w14:textId="77777777" w:rsidR="004A2E22" w:rsidRPr="00C11A48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AB2D1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Lower limb hyp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AE161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51DD5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34D1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35</w:t>
            </w:r>
          </w:p>
        </w:tc>
      </w:tr>
      <w:tr w:rsidR="004A2E22" w:rsidRPr="004B6A34" w14:paraId="351A0A1A" w14:textId="77777777" w:rsidTr="00821B91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1CE115E9" w14:textId="77777777" w:rsidR="004A2E22" w:rsidRPr="00C11A48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24E1C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Mutism (initial)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B4012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5B959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6EC3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37</w:t>
            </w:r>
          </w:p>
        </w:tc>
      </w:tr>
      <w:tr w:rsidR="004A2E22" w:rsidRPr="004B6A34" w14:paraId="4F5B842C" w14:textId="77777777" w:rsidTr="00821B91">
        <w:trPr>
          <w:trHeight w:val="283"/>
          <w:jc w:val="center"/>
        </w:trPr>
        <w:tc>
          <w:tcPr>
            <w:tcW w:w="103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026A6D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Cognitive deficits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9AF6A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Language dis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B4ADA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362C4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BD51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64</w:t>
            </w:r>
          </w:p>
        </w:tc>
      </w:tr>
      <w:tr w:rsidR="004A2E22" w:rsidRPr="004B6A34" w14:paraId="324FFE9C" w14:textId="77777777" w:rsidTr="00821B91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4EA6B39" w14:textId="77777777" w:rsidR="004A2E22" w:rsidRPr="00C11A48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01804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Verbal mem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60EAB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D9F52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E787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83</w:t>
            </w:r>
          </w:p>
        </w:tc>
      </w:tr>
      <w:tr w:rsidR="004A2E22" w:rsidRPr="004B6A34" w14:paraId="7193E2B0" w14:textId="77777777" w:rsidTr="00821B91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1E774F9" w14:textId="77777777" w:rsidR="004A2E22" w:rsidRPr="00C11A48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F472D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Vis mem, Cons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A7792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9D6F0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5FD3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35</w:t>
            </w:r>
          </w:p>
        </w:tc>
      </w:tr>
      <w:tr w:rsidR="004A2E22" w:rsidRPr="004B6A34" w14:paraId="72DF5BCB" w14:textId="77777777" w:rsidTr="00821B91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16C6D40" w14:textId="77777777" w:rsidR="004A2E22" w:rsidRPr="00C11A48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81F12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Discalculia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CC1D2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44552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1ED4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71</w:t>
            </w:r>
          </w:p>
        </w:tc>
      </w:tr>
      <w:tr w:rsidR="004A2E22" w:rsidRPr="004B6A34" w14:paraId="21829BEF" w14:textId="77777777" w:rsidTr="00821B91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DD15E19" w14:textId="77777777" w:rsidR="004A2E22" w:rsidRPr="00C11A48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3DFE3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Attentional dis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0FC93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68FF0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9951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71</w:t>
            </w:r>
          </w:p>
        </w:tc>
      </w:tr>
      <w:tr w:rsidR="004A2E22" w:rsidRPr="004B6A34" w14:paraId="3B3364D0" w14:textId="77777777" w:rsidTr="00821B91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AA4DBB2" w14:textId="77777777" w:rsidR="004A2E22" w:rsidRPr="00C11A48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CF42A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Neglect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A115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39AD1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04E3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33</w:t>
            </w:r>
          </w:p>
        </w:tc>
      </w:tr>
      <w:tr w:rsidR="004A2E22" w:rsidRPr="004B6A34" w14:paraId="630D5DD3" w14:textId="77777777" w:rsidTr="00821B91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DAF4C37" w14:textId="77777777" w:rsidR="004A2E22" w:rsidRPr="00C11A48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BACDB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Disexecutive synd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2FCFE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04EED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ABD9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37</w:t>
            </w:r>
          </w:p>
        </w:tc>
      </w:tr>
      <w:tr w:rsidR="004A2E22" w:rsidRPr="004B6A34" w14:paraId="460E328D" w14:textId="77777777" w:rsidTr="004A2E22">
        <w:trPr>
          <w:trHeight w:val="283"/>
          <w:jc w:val="center"/>
        </w:trPr>
        <w:tc>
          <w:tcPr>
            <w:tcW w:w="10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2D55820" w14:textId="77777777" w:rsidR="004A2E22" w:rsidRPr="00C11A48" w:rsidRDefault="004A2E22" w:rsidP="00821B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A28065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it-IT" w:eastAsia="it-IT"/>
              </w:rPr>
              <w:t>Apraxia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46214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38CBB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AB853" w14:textId="77777777" w:rsidR="004A2E22" w:rsidRPr="00C11A48" w:rsidRDefault="004A2E22" w:rsidP="00821B9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</w:pP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0</w:t>
            </w:r>
            <w:r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.</w:t>
            </w:r>
            <w:r w:rsidRPr="00C11A48">
              <w:rPr>
                <w:rFonts w:eastAsia="Times New Roman" w:cs="Calibri"/>
                <w:color w:val="000000"/>
                <w:sz w:val="18"/>
                <w:szCs w:val="18"/>
                <w:lang w:val="it-IT" w:eastAsia="it-IT"/>
              </w:rPr>
              <w:t>20</w:t>
            </w:r>
          </w:p>
        </w:tc>
      </w:tr>
    </w:tbl>
    <w:p w14:paraId="29B6225E" w14:textId="77777777" w:rsidR="004A2E22" w:rsidRPr="00BF3314" w:rsidRDefault="004A2E22" w:rsidP="004A2E22">
      <w:pPr>
        <w:rPr>
          <w:lang w:val="en-US"/>
        </w:rPr>
      </w:pPr>
    </w:p>
    <w:p w14:paraId="4B512D24" w14:textId="77777777" w:rsidR="004A2E22" w:rsidRPr="00EF18E1" w:rsidRDefault="004A2E22">
      <w:pPr>
        <w:rPr>
          <w:lang w:val="it-IT"/>
        </w:rPr>
      </w:pPr>
    </w:p>
    <w:sectPr w:rsidR="004A2E22" w:rsidRPr="00EF18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D4B1A"/>
    <w:multiLevelType w:val="hybridMultilevel"/>
    <w:tmpl w:val="4E546132"/>
    <w:lvl w:ilvl="0" w:tplc="A4746208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6DF0C0D"/>
    <w:multiLevelType w:val="hybridMultilevel"/>
    <w:tmpl w:val="5918640C"/>
    <w:lvl w:ilvl="0" w:tplc="396E9F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844EA"/>
    <w:multiLevelType w:val="hybridMultilevel"/>
    <w:tmpl w:val="1B0600F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7F40"/>
    <w:rsid w:val="000602AA"/>
    <w:rsid w:val="000C025C"/>
    <w:rsid w:val="000F29C0"/>
    <w:rsid w:val="00117CB8"/>
    <w:rsid w:val="00156CFA"/>
    <w:rsid w:val="002364C5"/>
    <w:rsid w:val="002A4AB9"/>
    <w:rsid w:val="00312E38"/>
    <w:rsid w:val="00315DAF"/>
    <w:rsid w:val="00315E4D"/>
    <w:rsid w:val="00346762"/>
    <w:rsid w:val="003D5107"/>
    <w:rsid w:val="00456BBD"/>
    <w:rsid w:val="004A2E22"/>
    <w:rsid w:val="004B6A34"/>
    <w:rsid w:val="00532F29"/>
    <w:rsid w:val="005551CB"/>
    <w:rsid w:val="005E54A6"/>
    <w:rsid w:val="006C1FE1"/>
    <w:rsid w:val="00707164"/>
    <w:rsid w:val="007B2C77"/>
    <w:rsid w:val="008050E6"/>
    <w:rsid w:val="00821B91"/>
    <w:rsid w:val="00823D83"/>
    <w:rsid w:val="00872DD9"/>
    <w:rsid w:val="00970DC1"/>
    <w:rsid w:val="00981BD9"/>
    <w:rsid w:val="009F06CD"/>
    <w:rsid w:val="00A10BDC"/>
    <w:rsid w:val="00A574B0"/>
    <w:rsid w:val="00AE0B84"/>
    <w:rsid w:val="00AF4A1E"/>
    <w:rsid w:val="00AF5A6C"/>
    <w:rsid w:val="00B17F40"/>
    <w:rsid w:val="00C359E8"/>
    <w:rsid w:val="00C86738"/>
    <w:rsid w:val="00D0466B"/>
    <w:rsid w:val="00E50158"/>
    <w:rsid w:val="00EF18E1"/>
    <w:rsid w:val="00F600EB"/>
    <w:rsid w:val="00F73D18"/>
    <w:rsid w:val="00F93AF9"/>
    <w:rsid w:val="00F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1CD67E"/>
  <w15:docId w15:val="{A561DF24-86BB-4AEC-921F-094F32B2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07164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2F29"/>
    <w:pPr>
      <w:ind w:left="720"/>
      <w:contextualSpacing/>
    </w:pPr>
  </w:style>
  <w:style w:type="character" w:styleId="Rimandocommento">
    <w:name w:val="annotation reference"/>
    <w:uiPriority w:val="99"/>
    <w:semiHidden/>
    <w:unhideWhenUsed/>
    <w:rsid w:val="000C025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025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0C025C"/>
    <w:rPr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025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025C"/>
    <w:rPr>
      <w:b/>
      <w:bCs/>
      <w:sz w:val="20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0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C025C"/>
    <w:rPr>
      <w:rFonts w:ascii="Segoe UI" w:hAnsi="Segoe UI" w:cs="Segoe UI"/>
      <w:sz w:val="18"/>
      <w:szCs w:val="18"/>
      <w:lang w:val="en-GB"/>
    </w:rPr>
  </w:style>
  <w:style w:type="character" w:customStyle="1" w:styleId="Titolo1Carattere">
    <w:name w:val="Titolo 1 Carattere"/>
    <w:link w:val="Titolo1"/>
    <w:uiPriority w:val="9"/>
    <w:rsid w:val="00707164"/>
    <w:rPr>
      <w:rFonts w:ascii="Cambria" w:eastAsia="Times New Roman" w:hAnsi="Cambria" w:cs="Times New Roman"/>
      <w:color w:val="365F91"/>
      <w:sz w:val="32"/>
      <w:szCs w:val="32"/>
    </w:rPr>
  </w:style>
  <w:style w:type="table" w:styleId="Grigliatabella">
    <w:name w:val="Table Grid"/>
    <w:basedOn w:val="Tabellanormale"/>
    <w:uiPriority w:val="39"/>
    <w:rsid w:val="00707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AF4A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63124-170D-4C29-8520-46078BD4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3308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modello</dc:creator>
  <cp:keywords/>
  <cp:lastModifiedBy>Michele Scandola</cp:lastModifiedBy>
  <cp:revision>2</cp:revision>
  <dcterms:created xsi:type="dcterms:W3CDTF">2021-03-13T09:57:00Z</dcterms:created>
  <dcterms:modified xsi:type="dcterms:W3CDTF">2021-03-13T09:57:00Z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http://www.zotero.org/styles/brain-sciences</vt:lpwstr>
  </property>
  <property fmtid="{D5CDD505-2E9C-101B-9397-08002B2CF9AE}" pid="7" name="Mendeley Recent Style Name 2_1">
    <vt:lpwstr>Brain Sciences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http://www.zotero.org/styles/experimental-brain-research</vt:lpwstr>
  </property>
  <property fmtid="{D5CDD505-2E9C-101B-9397-08002B2CF9AE}" pid="11" name="Mendeley Recent Style Name 4_1">
    <vt:lpwstr>Experimental Brain Research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http://www.zotero.org/styles/plos-one</vt:lpwstr>
  </property>
  <property fmtid="{D5CDD505-2E9C-101B-9397-08002B2CF9AE}" pid="17" name="Mendeley Recent Style Name 7_1">
    <vt:lpwstr>PLOS ONE</vt:lpwstr>
  </property>
  <property fmtid="{D5CDD505-2E9C-101B-9397-08002B2CF9AE}" pid="18" name="Mendeley Recent Style Id 8_1">
    <vt:lpwstr>http://www.zotero.org/styles/science</vt:lpwstr>
  </property>
  <property fmtid="{D5CDD505-2E9C-101B-9397-08002B2CF9AE}" pid="19" name="Mendeley Recent Style Name 8_1">
    <vt:lpwstr>Science</vt:lpwstr>
  </property>
  <property fmtid="{D5CDD505-2E9C-101B-9397-08002B2CF9AE}" pid="20" name="Mendeley Recent Style Id 9_1">
    <vt:lpwstr>http://www.zotero.org/styles/scientific-reports</vt:lpwstr>
  </property>
  <property fmtid="{D5CDD505-2E9C-101B-9397-08002B2CF9AE}" pid="21" name="Mendeley Recent Style Name 9_1">
    <vt:lpwstr>Scientific Reports</vt:lpwstr>
  </property>
</Properties>
</file>