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3728B9" w14:textId="0FBE2B3E" w:rsidR="00CF2D7B" w:rsidRPr="006453D9" w:rsidRDefault="00E409B2" w:rsidP="00CF2D7B">
      <w:pPr>
        <w:pStyle w:val="MDPI11articletype"/>
      </w:pPr>
      <w:r>
        <w:t>Supplementary Information</w:t>
      </w:r>
    </w:p>
    <w:p w14:paraId="46BE3F6D" w14:textId="77777777" w:rsidR="004B1A2F" w:rsidRPr="003B1AF1" w:rsidRDefault="004B1A2F" w:rsidP="004B1A2F">
      <w:pPr>
        <w:pStyle w:val="MDPI12title"/>
      </w:pPr>
      <w:r>
        <w:t xml:space="preserve">Room Temperature syntheses of </w:t>
      </w:r>
      <w:proofErr w:type="spellStart"/>
      <w:r>
        <w:t>ZnO</w:t>
      </w:r>
      <w:proofErr w:type="spellEnd"/>
      <w:r>
        <w:t xml:space="preserve"> and its structure</w:t>
      </w:r>
    </w:p>
    <w:p w14:paraId="0B940AA6" w14:textId="08BBEC5A" w:rsidR="004B1A2F" w:rsidRPr="00673E6D" w:rsidRDefault="004B1A2F" w:rsidP="004B1A2F">
      <w:pPr>
        <w:pStyle w:val="MDPI13authornames"/>
        <w:rPr>
          <w:lang w:val="it-IT"/>
        </w:rPr>
      </w:pPr>
      <w:r w:rsidRPr="00B26A6E">
        <w:rPr>
          <w:lang w:val="it-IT"/>
        </w:rPr>
        <w:t>Domenica Tommasa Donia</w:t>
      </w:r>
      <w:r w:rsidRPr="00B26A6E">
        <w:rPr>
          <w:vertAlign w:val="superscript"/>
          <w:lang w:val="it-IT"/>
        </w:rPr>
        <w:t>1</w:t>
      </w:r>
      <w:r w:rsidRPr="00B26A6E">
        <w:rPr>
          <w:lang w:val="it-IT"/>
        </w:rPr>
        <w:t>, Elvira Mari</w:t>
      </w:r>
      <w:r>
        <w:rPr>
          <w:lang w:val="it-IT"/>
        </w:rPr>
        <w:t>a Bauer</w:t>
      </w:r>
      <w:r w:rsidRPr="00B26A6E">
        <w:rPr>
          <w:vertAlign w:val="superscript"/>
          <w:lang w:val="it-IT"/>
        </w:rPr>
        <w:t>2</w:t>
      </w:r>
      <w:r>
        <w:rPr>
          <w:lang w:val="it-IT"/>
        </w:rPr>
        <w:t>, Mauro Missori</w:t>
      </w:r>
      <w:r>
        <w:rPr>
          <w:vertAlign w:val="superscript"/>
          <w:lang w:val="it-IT"/>
        </w:rPr>
        <w:t>3</w:t>
      </w:r>
      <w:r w:rsidRPr="00B26A6E">
        <w:rPr>
          <w:lang w:val="it-IT"/>
        </w:rPr>
        <w:t xml:space="preserve"> </w:t>
      </w:r>
      <w:r>
        <w:rPr>
          <w:lang w:val="it-IT"/>
        </w:rPr>
        <w:t>Ludovica Roselli</w:t>
      </w:r>
      <w:bookmarkStart w:id="0" w:name="_Hlk62835703"/>
      <w:r>
        <w:rPr>
          <w:vertAlign w:val="superscript"/>
          <w:lang w:val="it-IT"/>
        </w:rPr>
        <w:t>4</w:t>
      </w:r>
      <w:bookmarkEnd w:id="0"/>
      <w:r>
        <w:rPr>
          <w:lang w:val="it-IT"/>
        </w:rPr>
        <w:t>, Daniele Cecchetti</w:t>
      </w:r>
      <w:r>
        <w:rPr>
          <w:vertAlign w:val="superscript"/>
          <w:lang w:val="it-IT"/>
        </w:rPr>
        <w:t>4</w:t>
      </w:r>
      <w:r>
        <w:rPr>
          <w:lang w:val="it-IT"/>
        </w:rPr>
        <w:t>, Pietro Tagliatesta</w:t>
      </w:r>
      <w:r>
        <w:rPr>
          <w:vertAlign w:val="superscript"/>
          <w:lang w:val="it-IT"/>
        </w:rPr>
        <w:t>4</w:t>
      </w:r>
      <w:r>
        <w:rPr>
          <w:lang w:val="it-IT"/>
        </w:rPr>
        <w:t>, Lorenzo Gontrani</w:t>
      </w:r>
      <w:proofErr w:type="gramStart"/>
      <w:r>
        <w:rPr>
          <w:vertAlign w:val="superscript"/>
          <w:lang w:val="it-IT"/>
        </w:rPr>
        <w:t>5</w:t>
      </w:r>
      <w:r w:rsidRPr="00B26A6E">
        <w:rPr>
          <w:vertAlign w:val="superscript"/>
          <w:lang w:val="it-IT"/>
        </w:rPr>
        <w:t>,</w:t>
      </w:r>
      <w:r w:rsidRPr="00B26A6E">
        <w:rPr>
          <w:lang w:val="it-IT"/>
        </w:rPr>
        <w:t>*</w:t>
      </w:r>
      <w:proofErr w:type="gramEnd"/>
      <w:r>
        <w:rPr>
          <w:lang w:val="it-IT"/>
        </w:rPr>
        <w:t>, Marilena Carbone</w:t>
      </w:r>
      <w:r w:rsidRPr="00B26A6E">
        <w:rPr>
          <w:vertAlign w:val="superscript"/>
          <w:lang w:val="it-IT"/>
        </w:rPr>
        <w:t>2,</w:t>
      </w:r>
      <w:r>
        <w:rPr>
          <w:vertAlign w:val="superscript"/>
          <w:lang w:val="it-IT"/>
        </w:rPr>
        <w:t>4</w:t>
      </w:r>
      <w:r w:rsidRPr="00B26A6E">
        <w:rPr>
          <w:lang w:val="it-IT"/>
        </w:rPr>
        <w:t>*</w:t>
      </w:r>
    </w:p>
    <w:p w14:paraId="295184A8" w14:textId="77777777" w:rsidR="004B1A2F" w:rsidRPr="00D945EC" w:rsidRDefault="004B1A2F" w:rsidP="004B1A2F">
      <w:pPr>
        <w:pStyle w:val="MDPI16affiliation"/>
      </w:pPr>
      <w:r w:rsidRPr="001D506B">
        <w:rPr>
          <w:vertAlign w:val="superscript"/>
        </w:rPr>
        <w:t>1</w:t>
      </w:r>
      <w:r w:rsidRPr="001D506B">
        <w:tab/>
        <w:t>Department</w:t>
      </w:r>
      <w:r>
        <w:t xml:space="preserve"> of Surgical Science, University of Rome Tor </w:t>
      </w:r>
      <w:proofErr w:type="spellStart"/>
      <w:r>
        <w:t>Vergata</w:t>
      </w:r>
      <w:proofErr w:type="spellEnd"/>
      <w:r>
        <w:t>, Via Montpellier 1, 00133, Rome, Italy</w:t>
      </w:r>
    </w:p>
    <w:p w14:paraId="375AEAC3" w14:textId="77777777" w:rsidR="004B1A2F" w:rsidRPr="00BF2BE6" w:rsidRDefault="004B1A2F" w:rsidP="004B1A2F">
      <w:pPr>
        <w:pStyle w:val="MDPI16affiliation"/>
        <w:rPr>
          <w:lang w:val="en-GB"/>
        </w:rPr>
      </w:pPr>
      <w:r w:rsidRPr="00BF2BE6">
        <w:rPr>
          <w:vertAlign w:val="superscript"/>
          <w:lang w:val="en-GB"/>
        </w:rPr>
        <w:t>2</w:t>
      </w:r>
      <w:r w:rsidRPr="00BF2BE6">
        <w:rPr>
          <w:lang w:val="en-GB"/>
        </w:rPr>
        <w:tab/>
        <w:t xml:space="preserve">Italian National Research Council – Institute of Structure of Matter (CNR-ISM), Via </w:t>
      </w:r>
      <w:proofErr w:type="spellStart"/>
      <w:r w:rsidRPr="00BF2BE6">
        <w:rPr>
          <w:lang w:val="en-GB"/>
        </w:rPr>
        <w:t>Salaria</w:t>
      </w:r>
      <w:proofErr w:type="spellEnd"/>
      <w:r w:rsidRPr="00BF2BE6">
        <w:rPr>
          <w:lang w:val="en-GB"/>
        </w:rPr>
        <w:t xml:space="preserve"> km 29.3, 00015 </w:t>
      </w:r>
      <w:proofErr w:type="spellStart"/>
      <w:r w:rsidRPr="00BF2BE6">
        <w:rPr>
          <w:lang w:val="en-GB"/>
        </w:rPr>
        <w:t>Monterotondo</w:t>
      </w:r>
      <w:proofErr w:type="spellEnd"/>
      <w:r w:rsidRPr="00BF2BE6">
        <w:rPr>
          <w:lang w:val="en-GB"/>
        </w:rPr>
        <w:t>, RM, Italy</w:t>
      </w:r>
    </w:p>
    <w:p w14:paraId="35ED0A7D" w14:textId="77329D8D" w:rsidR="004B1A2F" w:rsidRPr="00626125" w:rsidRDefault="004B1A2F" w:rsidP="004B1A2F">
      <w:pPr>
        <w:pStyle w:val="MDPI16affiliation"/>
        <w:rPr>
          <w:lang w:val="it-IT"/>
        </w:rPr>
      </w:pPr>
      <w:proofErr w:type="gramStart"/>
      <w:r>
        <w:rPr>
          <w:vertAlign w:val="superscript"/>
          <w:lang w:val="it-IT"/>
        </w:rPr>
        <w:t>3</w:t>
      </w:r>
      <w:r w:rsidRPr="00BF2BE6">
        <w:rPr>
          <w:lang w:val="it-IT"/>
        </w:rPr>
        <w:t xml:space="preserve"> </w:t>
      </w:r>
      <w:r w:rsidR="002D44AD">
        <w:rPr>
          <w:lang w:val="it-IT"/>
        </w:rPr>
        <w:t xml:space="preserve"> </w:t>
      </w:r>
      <w:r w:rsidRPr="00390B8D">
        <w:rPr>
          <w:lang w:val="it-IT"/>
        </w:rPr>
        <w:t>Istituto</w:t>
      </w:r>
      <w:proofErr w:type="gramEnd"/>
      <w:r w:rsidRPr="00390B8D">
        <w:rPr>
          <w:lang w:val="it-IT"/>
        </w:rPr>
        <w:t xml:space="preserve"> dei Sistemi Complessi, Consiglio Nazionale delle Ricerche, Unit “Sapienza”, Piazzale Aldo Moro 5, 00185 Rome, </w:t>
      </w:r>
      <w:proofErr w:type="spellStart"/>
      <w:r w:rsidRPr="00390B8D">
        <w:rPr>
          <w:lang w:val="it-IT"/>
        </w:rPr>
        <w:t>Italy</w:t>
      </w:r>
      <w:proofErr w:type="spellEnd"/>
    </w:p>
    <w:p w14:paraId="61B83A78" w14:textId="77777777" w:rsidR="004B1A2F" w:rsidRDefault="004B1A2F" w:rsidP="004B1A2F">
      <w:pPr>
        <w:pStyle w:val="MDPI16affiliation"/>
        <w:rPr>
          <w:lang w:val="en-GB"/>
        </w:rPr>
      </w:pPr>
      <w:r>
        <w:rPr>
          <w:vertAlign w:val="superscript"/>
          <w:lang w:val="en-GB"/>
        </w:rPr>
        <w:t>4</w:t>
      </w:r>
      <w:r w:rsidRPr="00BF2BE6">
        <w:rPr>
          <w:lang w:val="en-GB"/>
        </w:rPr>
        <w:tab/>
      </w:r>
      <w:r>
        <w:rPr>
          <w:lang w:val="en-GB"/>
        </w:rPr>
        <w:t xml:space="preserve">Department of Chemical Science and Technologies, University of Rome Tor </w:t>
      </w:r>
      <w:proofErr w:type="spellStart"/>
      <w:r>
        <w:rPr>
          <w:lang w:val="en-GB"/>
        </w:rPr>
        <w:t>Vergata</w:t>
      </w:r>
      <w:proofErr w:type="spellEnd"/>
      <w:r>
        <w:rPr>
          <w:lang w:val="en-GB"/>
        </w:rPr>
        <w:t xml:space="preserve">, Via </w:t>
      </w:r>
      <w:proofErr w:type="spellStart"/>
      <w:r>
        <w:rPr>
          <w:lang w:val="en-GB"/>
        </w:rPr>
        <w:t>della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Ricerca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Scientifica</w:t>
      </w:r>
      <w:proofErr w:type="spellEnd"/>
      <w:r>
        <w:rPr>
          <w:lang w:val="en-GB"/>
        </w:rPr>
        <w:t xml:space="preserve"> 1 – 00133 Rome, Italy</w:t>
      </w:r>
    </w:p>
    <w:p w14:paraId="73A7FE5C" w14:textId="77777777" w:rsidR="004B1A2F" w:rsidRDefault="004B1A2F" w:rsidP="004B1A2F">
      <w:pPr>
        <w:pStyle w:val="MDPI16affiliation"/>
      </w:pPr>
      <w:r w:rsidRPr="00390B8D">
        <w:rPr>
          <w:vertAlign w:val="superscript"/>
        </w:rPr>
        <w:t>5</w:t>
      </w:r>
      <w:r w:rsidRPr="00390B8D">
        <w:tab/>
        <w:t xml:space="preserve">Department of Chemistry, Sapienza University of Rome, </w:t>
      </w:r>
      <w:proofErr w:type="spellStart"/>
      <w:proofErr w:type="gramStart"/>
      <w:r w:rsidRPr="00390B8D">
        <w:t>P.le</w:t>
      </w:r>
      <w:proofErr w:type="spellEnd"/>
      <w:proofErr w:type="gramEnd"/>
      <w:r w:rsidRPr="00390B8D">
        <w:t xml:space="preserve"> A. Moro 2, Rome, </w:t>
      </w:r>
      <w:r w:rsidRPr="008342FF">
        <w:t xml:space="preserve">00185, Italy </w:t>
      </w:r>
    </w:p>
    <w:p w14:paraId="0ED5F76D" w14:textId="77777777" w:rsidR="004B1A2F" w:rsidRPr="00BF2BE6" w:rsidRDefault="004B1A2F" w:rsidP="004B1A2F">
      <w:pPr>
        <w:pStyle w:val="MDPI16affiliation"/>
        <w:rPr>
          <w:lang w:val="en-GB"/>
        </w:rPr>
      </w:pPr>
    </w:p>
    <w:p w14:paraId="4181C892" w14:textId="77777777" w:rsidR="004B1A2F" w:rsidRDefault="004B1A2F" w:rsidP="004B1A2F">
      <w:pPr>
        <w:pStyle w:val="MDPI16affiliation"/>
      </w:pPr>
      <w:r w:rsidRPr="00331633">
        <w:t>*</w:t>
      </w:r>
      <w:r w:rsidRPr="00D945EC">
        <w:tab/>
        <w:t>Correspondence</w:t>
      </w:r>
      <w:r>
        <w:t xml:space="preserve"> MC</w:t>
      </w:r>
      <w:r w:rsidRPr="00D945EC">
        <w:t xml:space="preserve">: </w:t>
      </w:r>
      <w:r w:rsidRPr="00390B8D">
        <w:t>Carbone@uniroma2.it</w:t>
      </w:r>
    </w:p>
    <w:p w14:paraId="2AF856D1" w14:textId="77777777" w:rsidR="004B1A2F" w:rsidRDefault="004B1A2F" w:rsidP="004B1A2F">
      <w:pPr>
        <w:pStyle w:val="MDPI16affiliation"/>
        <w:ind w:left="4336" w:firstLine="0"/>
      </w:pPr>
      <w:r>
        <w:t>and</w:t>
      </w:r>
    </w:p>
    <w:p w14:paraId="1427583C" w14:textId="77777777" w:rsidR="004B1A2F" w:rsidRDefault="004B1A2F" w:rsidP="004B1A2F">
      <w:pPr>
        <w:pStyle w:val="MDPI16affiliation"/>
      </w:pPr>
      <w:r w:rsidRPr="00331633">
        <w:t>*</w:t>
      </w:r>
      <w:r w:rsidRPr="00D945EC">
        <w:tab/>
        <w:t>Correspondence</w:t>
      </w:r>
      <w:r>
        <w:t xml:space="preserve"> LG</w:t>
      </w:r>
      <w:r w:rsidRPr="00D945EC">
        <w:t xml:space="preserve">: </w:t>
      </w:r>
      <w:r w:rsidRPr="00390B8D">
        <w:t>Lorenzo.Gontrani@uniroma1.it</w:t>
      </w:r>
    </w:p>
    <w:p w14:paraId="0B7BE561" w14:textId="6466784A" w:rsidR="004F1AC3" w:rsidRDefault="001B2D40" w:rsidP="004F1AC3">
      <w:pPr>
        <w:jc w:val="center"/>
        <w:rPr>
          <w:lang w:eastAsia="de-DE" w:bidi="en-US"/>
        </w:rPr>
      </w:pPr>
      <w:r w:rsidRPr="001B2D40">
        <w:drawing>
          <wp:inline distT="0" distB="0" distL="0" distR="0" wp14:anchorId="4A2188CC" wp14:editId="714E0FE6">
            <wp:extent cx="5040000" cy="3654000"/>
            <wp:effectExtent l="0" t="0" r="8255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1CE9A" w14:textId="7D459DD4" w:rsidR="00BE2FC8" w:rsidRDefault="00BE2FC8" w:rsidP="00BE2FC8">
      <w:pPr>
        <w:pStyle w:val="MDPI51figurecaption"/>
      </w:pPr>
      <w:r w:rsidRPr="00FA04F1">
        <w:rPr>
          <w:b/>
        </w:rPr>
        <w:t xml:space="preserve">Figure </w:t>
      </w:r>
      <w:r>
        <w:rPr>
          <w:b/>
        </w:rPr>
        <w:t>SI1</w:t>
      </w:r>
      <w:bookmarkStart w:id="1" w:name="_Hlk66463891"/>
      <w:r w:rsidRPr="00FA04F1">
        <w:rPr>
          <w:b/>
        </w:rPr>
        <w:t xml:space="preserve">. </w:t>
      </w:r>
      <w:r>
        <w:t>XRD patterns of the sample P30D30 and associated Rietveld fi</w:t>
      </w:r>
      <w:bookmarkEnd w:id="1"/>
      <w:r>
        <w:t>t.</w:t>
      </w:r>
    </w:p>
    <w:p w14:paraId="394FDF4C" w14:textId="77777777" w:rsidR="00BE2FC8" w:rsidRDefault="00BE2FC8" w:rsidP="004F1AC3">
      <w:pPr>
        <w:jc w:val="center"/>
        <w:rPr>
          <w:lang w:eastAsia="de-DE" w:bidi="en-US"/>
        </w:rPr>
      </w:pPr>
    </w:p>
    <w:p w14:paraId="66098FB5" w14:textId="7291F814" w:rsidR="005A605D" w:rsidRDefault="005A605D" w:rsidP="004F1AC3">
      <w:pPr>
        <w:jc w:val="center"/>
        <w:rPr>
          <w:lang w:eastAsia="de-DE" w:bidi="en-US"/>
        </w:rPr>
      </w:pPr>
    </w:p>
    <w:p w14:paraId="64E7190A" w14:textId="77777777" w:rsidR="005A605D" w:rsidRDefault="005A605D" w:rsidP="004F1AC3">
      <w:pPr>
        <w:jc w:val="center"/>
        <w:rPr>
          <w:lang w:eastAsia="de-DE" w:bidi="en-US"/>
        </w:rPr>
      </w:pPr>
    </w:p>
    <w:p w14:paraId="792CC9D2" w14:textId="2C3C8CED" w:rsidR="004B1A2F" w:rsidRDefault="004B1A2F" w:rsidP="004F1AC3">
      <w:pPr>
        <w:jc w:val="center"/>
        <w:rPr>
          <w:lang w:eastAsia="de-DE" w:bidi="en-US"/>
        </w:rPr>
      </w:pPr>
      <w:r w:rsidRPr="004B1A2F">
        <w:lastRenderedPageBreak/>
        <w:drawing>
          <wp:inline distT="0" distB="0" distL="0" distR="0" wp14:anchorId="35E40840" wp14:editId="20004736">
            <wp:extent cx="5040000" cy="3654000"/>
            <wp:effectExtent l="0" t="0" r="8255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F6741" w14:textId="41CA15B7" w:rsidR="009F1A5C" w:rsidRDefault="009F1A5C" w:rsidP="009F1A5C">
      <w:pPr>
        <w:pStyle w:val="MDPI51figurecaption"/>
      </w:pPr>
      <w:r w:rsidRPr="00FA04F1">
        <w:rPr>
          <w:b/>
        </w:rPr>
        <w:t xml:space="preserve">Figure </w:t>
      </w:r>
      <w:r>
        <w:rPr>
          <w:b/>
        </w:rPr>
        <w:t>SI2</w:t>
      </w:r>
      <w:r w:rsidRPr="00FA04F1">
        <w:rPr>
          <w:b/>
        </w:rPr>
        <w:t xml:space="preserve">. </w:t>
      </w:r>
      <w:bookmarkStart w:id="2" w:name="_Hlk66463870"/>
      <w:r>
        <w:t>XRD patterns of the sample P30D40 and associated Rietveld fi</w:t>
      </w:r>
      <w:bookmarkEnd w:id="2"/>
      <w:r>
        <w:t>t.</w:t>
      </w:r>
    </w:p>
    <w:p w14:paraId="29F730F2" w14:textId="038FBECD" w:rsidR="004B1A2F" w:rsidRDefault="00BF2189" w:rsidP="004F1AC3">
      <w:pPr>
        <w:jc w:val="center"/>
        <w:rPr>
          <w:lang w:eastAsia="de-DE" w:bidi="en-US"/>
        </w:rPr>
      </w:pPr>
      <w:r w:rsidRPr="00BF2189">
        <w:drawing>
          <wp:inline distT="0" distB="0" distL="0" distR="0" wp14:anchorId="3C976D61" wp14:editId="54CCAF6B">
            <wp:extent cx="5040000" cy="3654000"/>
            <wp:effectExtent l="0" t="0" r="8255" b="381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303D" w14:textId="1FB53B25" w:rsidR="002E311D" w:rsidRDefault="002E311D" w:rsidP="002E311D">
      <w:pPr>
        <w:pStyle w:val="MDPI51figurecaption"/>
        <w:ind w:left="0"/>
        <w:jc w:val="center"/>
      </w:pPr>
      <w:r w:rsidRPr="00FA04F1">
        <w:rPr>
          <w:b/>
        </w:rPr>
        <w:t xml:space="preserve">Figure </w:t>
      </w:r>
      <w:r>
        <w:rPr>
          <w:b/>
        </w:rPr>
        <w:t>SI</w:t>
      </w:r>
      <w:r w:rsidR="00C7294E">
        <w:rPr>
          <w:b/>
        </w:rPr>
        <w:t>3</w:t>
      </w:r>
      <w:r w:rsidRPr="00FA04F1">
        <w:rPr>
          <w:b/>
        </w:rPr>
        <w:t xml:space="preserve">. </w:t>
      </w:r>
      <w:r>
        <w:t>XRD patterns of the sample P40D40 and associated Rietveld fit.</w:t>
      </w:r>
    </w:p>
    <w:p w14:paraId="27BDE296" w14:textId="77777777" w:rsidR="004F0593" w:rsidRPr="004F1AC3" w:rsidRDefault="004F0593" w:rsidP="004F1AC3">
      <w:pPr>
        <w:jc w:val="center"/>
        <w:rPr>
          <w:lang w:eastAsia="de-DE" w:bidi="en-US"/>
        </w:rPr>
      </w:pPr>
    </w:p>
    <w:p w14:paraId="2B077478" w14:textId="2ECCB28F" w:rsidR="00CF6C7E" w:rsidRDefault="002E6D4A" w:rsidP="00CF6C7E">
      <w:pPr>
        <w:jc w:val="center"/>
        <w:rPr>
          <w:lang w:eastAsia="de-DE" w:bidi="en-US"/>
        </w:rPr>
      </w:pPr>
      <w:r w:rsidRPr="002E6D4A">
        <w:lastRenderedPageBreak/>
        <w:drawing>
          <wp:inline distT="0" distB="0" distL="0" distR="0" wp14:anchorId="7DEAD2D7" wp14:editId="664E4728">
            <wp:extent cx="5040000" cy="3654000"/>
            <wp:effectExtent l="0" t="0" r="8255" b="381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E20BF" w14:textId="40C8A327" w:rsidR="002E6D4A" w:rsidRDefault="002E6D4A" w:rsidP="004E57FA">
      <w:pPr>
        <w:pStyle w:val="MDPI51figurecaption"/>
        <w:ind w:left="0"/>
        <w:jc w:val="center"/>
      </w:pPr>
      <w:r w:rsidRPr="00FA04F1">
        <w:rPr>
          <w:b/>
        </w:rPr>
        <w:t xml:space="preserve">Figure </w:t>
      </w:r>
      <w:r>
        <w:rPr>
          <w:b/>
        </w:rPr>
        <w:t>SI4</w:t>
      </w:r>
      <w:r w:rsidRPr="00FA04F1">
        <w:rPr>
          <w:b/>
        </w:rPr>
        <w:t xml:space="preserve">. </w:t>
      </w:r>
      <w:r>
        <w:t>XRD patterns of the sample P50D30 and associated Rietveld fit.</w:t>
      </w:r>
    </w:p>
    <w:p w14:paraId="6C27E87B" w14:textId="1907D60B" w:rsidR="00192B5A" w:rsidRDefault="00D0150E" w:rsidP="004E57FA">
      <w:pPr>
        <w:pStyle w:val="MDPI51figurecaption"/>
        <w:ind w:left="0"/>
        <w:jc w:val="center"/>
      </w:pPr>
      <w:r w:rsidRPr="00D0150E">
        <w:rPr>
          <w:noProof/>
        </w:rPr>
        <w:drawing>
          <wp:inline distT="0" distB="0" distL="0" distR="0" wp14:anchorId="7DCA2054" wp14:editId="76ADB28C">
            <wp:extent cx="5040000" cy="3654000"/>
            <wp:effectExtent l="0" t="0" r="8255" b="381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6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2821B" w14:textId="52FFF8DA" w:rsidR="00FA5CD5" w:rsidRDefault="00FA5CD5" w:rsidP="00FA5CD5">
      <w:pPr>
        <w:pStyle w:val="MDPI51figurecaption"/>
        <w:ind w:left="0"/>
        <w:jc w:val="center"/>
      </w:pPr>
      <w:r w:rsidRPr="00FA04F1">
        <w:rPr>
          <w:b/>
        </w:rPr>
        <w:t xml:space="preserve">Figure </w:t>
      </w:r>
      <w:r>
        <w:rPr>
          <w:b/>
        </w:rPr>
        <w:t>SI5</w:t>
      </w:r>
      <w:r w:rsidRPr="00FA04F1">
        <w:rPr>
          <w:b/>
        </w:rPr>
        <w:t xml:space="preserve">. </w:t>
      </w:r>
      <w:r>
        <w:t>XRD patterns of the sample P50D40 and associated Rietveld fit.</w:t>
      </w:r>
    </w:p>
    <w:p w14:paraId="5CAB2688" w14:textId="77777777" w:rsidR="00FA5CD5" w:rsidRDefault="00FA5CD5" w:rsidP="004E57FA">
      <w:pPr>
        <w:pStyle w:val="MDPI51figurecaption"/>
        <w:ind w:left="0"/>
        <w:jc w:val="center"/>
      </w:pPr>
    </w:p>
    <w:p w14:paraId="0246E58C" w14:textId="1BFE9641" w:rsidR="00CF6C7E" w:rsidRDefault="00192B5A" w:rsidP="00CF6C7E">
      <w:pPr>
        <w:jc w:val="center"/>
      </w:pPr>
      <w:r>
        <w:lastRenderedPageBreak/>
        <w:t xml:space="preserve"> </w:t>
      </w:r>
      <w:r w:rsidR="003C63E9" w:rsidRPr="003C63E9">
        <w:drawing>
          <wp:inline distT="0" distB="0" distL="0" distR="0" wp14:anchorId="10D6F17D" wp14:editId="679BB56D">
            <wp:extent cx="5040000" cy="3531600"/>
            <wp:effectExtent l="0" t="0" r="8255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AB47" w14:textId="3F713293" w:rsidR="004F0593" w:rsidRDefault="004F0593" w:rsidP="004F0593">
      <w:pPr>
        <w:pStyle w:val="MDPI51figurecaption"/>
        <w:ind w:left="0"/>
        <w:jc w:val="center"/>
      </w:pPr>
      <w:r w:rsidRPr="00FA04F1">
        <w:rPr>
          <w:b/>
        </w:rPr>
        <w:t xml:space="preserve">Figure </w:t>
      </w:r>
      <w:r>
        <w:rPr>
          <w:b/>
        </w:rPr>
        <w:t>SI6</w:t>
      </w:r>
      <w:r w:rsidRPr="00FA04F1">
        <w:rPr>
          <w:b/>
        </w:rPr>
        <w:t xml:space="preserve">. </w:t>
      </w:r>
      <w:r>
        <w:t>XRD patterns of the sample P60D60 and associated Rietveld fit.</w:t>
      </w:r>
    </w:p>
    <w:p w14:paraId="23AB1577" w14:textId="4D2ED74D" w:rsidR="00CF6C7E" w:rsidRDefault="00CF6C7E" w:rsidP="00CF6C7E">
      <w:pPr>
        <w:jc w:val="center"/>
        <w:rPr>
          <w:lang w:eastAsia="de-DE" w:bidi="en-US"/>
        </w:rPr>
      </w:pPr>
    </w:p>
    <w:p w14:paraId="3958D063" w14:textId="7539F6DC" w:rsidR="00CF6C7E" w:rsidRDefault="00CF6C7E" w:rsidP="00CF6C7E">
      <w:pPr>
        <w:rPr>
          <w:lang w:eastAsia="de-DE" w:bidi="en-US"/>
        </w:rPr>
      </w:pPr>
    </w:p>
    <w:sectPr w:rsidR="00CF6C7E" w:rsidSect="00EF6B7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endnotePr>
        <w:numFmt w:val="decimal"/>
      </w:endnotePr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92E49" w14:textId="77777777" w:rsidR="0006221E" w:rsidRDefault="0006221E">
      <w:pPr>
        <w:spacing w:line="240" w:lineRule="auto"/>
      </w:pPr>
      <w:r>
        <w:separator/>
      </w:r>
    </w:p>
  </w:endnote>
  <w:endnote w:type="continuationSeparator" w:id="0">
    <w:p w14:paraId="4C257D9B" w14:textId="77777777" w:rsidR="0006221E" w:rsidRDefault="000622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6A4236" w14:textId="77777777" w:rsidR="00D97B5E" w:rsidRDefault="00D97B5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AD51C" w14:textId="77777777" w:rsidR="00D97B5E" w:rsidRPr="005456DA" w:rsidRDefault="00D97B5E" w:rsidP="008A7D4B">
    <w:pPr>
      <w:pStyle w:val="Pidipagina"/>
      <w:spacing w:line="24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BB3B8C" w14:textId="77777777" w:rsidR="00D97B5E" w:rsidRDefault="00D97B5E" w:rsidP="00F80A8B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60E82B45" w14:textId="77777777" w:rsidR="00D97B5E" w:rsidRPr="00372FCD" w:rsidRDefault="00D97B5E" w:rsidP="00F93DC9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1A5461">
      <w:rPr>
        <w:i/>
        <w:sz w:val="16"/>
        <w:szCs w:val="16"/>
      </w:rPr>
      <w:t>Symmetry</w:t>
    </w:r>
    <w:r>
      <w:rPr>
        <w:i/>
        <w:sz w:val="16"/>
        <w:szCs w:val="16"/>
      </w:rPr>
      <w:t xml:space="preserve"> </w:t>
    </w:r>
    <w:r w:rsidRPr="000806E7">
      <w:rPr>
        <w:b/>
        <w:bCs/>
        <w:iCs/>
        <w:sz w:val="16"/>
        <w:szCs w:val="16"/>
      </w:rPr>
      <w:t>2021</w:t>
    </w:r>
    <w:r w:rsidRPr="00DB5439">
      <w:rPr>
        <w:bCs/>
        <w:iCs/>
        <w:sz w:val="16"/>
        <w:szCs w:val="16"/>
      </w:rPr>
      <w:t xml:space="preserve">, </w:t>
    </w:r>
    <w:r w:rsidRPr="000806E7">
      <w:rPr>
        <w:bCs/>
        <w:i/>
        <w:iCs/>
        <w:sz w:val="16"/>
        <w:szCs w:val="16"/>
      </w:rPr>
      <w:t>13</w:t>
    </w:r>
    <w:r w:rsidRPr="00DB5439">
      <w:rPr>
        <w:bCs/>
        <w:iCs/>
        <w:sz w:val="16"/>
        <w:szCs w:val="16"/>
      </w:rPr>
      <w:t xml:space="preserve">, </w:t>
    </w:r>
    <w:r>
      <w:rPr>
        <w:bCs/>
        <w:iCs/>
        <w:sz w:val="16"/>
        <w:szCs w:val="16"/>
      </w:rPr>
      <w:t>x. https://doi.org/10.3390/xxxxx</w:t>
    </w:r>
    <w:r w:rsidRPr="00372FCD">
      <w:rPr>
        <w:sz w:val="16"/>
        <w:szCs w:val="16"/>
        <w:lang w:val="fr-CH"/>
      </w:rPr>
      <w:tab/>
      <w:t>www.mdpi.com/journal/</w:t>
    </w:r>
    <w:r w:rsidRPr="001A5461">
      <w:rPr>
        <w:sz w:val="16"/>
        <w:szCs w:val="16"/>
      </w:rPr>
      <w:t>symmetry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A06EB5" w14:textId="77777777" w:rsidR="0006221E" w:rsidRDefault="0006221E">
      <w:pPr>
        <w:spacing w:line="240" w:lineRule="auto"/>
      </w:pPr>
      <w:r>
        <w:separator/>
      </w:r>
    </w:p>
  </w:footnote>
  <w:footnote w:type="continuationSeparator" w:id="0">
    <w:p w14:paraId="17F7BA86" w14:textId="77777777" w:rsidR="0006221E" w:rsidRDefault="000622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F91BB0" w14:textId="77777777" w:rsidR="00D97B5E" w:rsidRDefault="00D97B5E" w:rsidP="008A7D4B">
    <w:pPr>
      <w:pStyle w:val="Intestazion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1B7D5F" w14:textId="77777777" w:rsidR="00D97B5E" w:rsidRDefault="00D97B5E" w:rsidP="00F93DC9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Symmetry </w:t>
    </w:r>
    <w:r w:rsidRPr="006E01F8">
      <w:rPr>
        <w:b/>
        <w:sz w:val="16"/>
      </w:rPr>
      <w:t>2021</w:t>
    </w:r>
    <w:r w:rsidRPr="00DB5439">
      <w:rPr>
        <w:sz w:val="16"/>
      </w:rPr>
      <w:t xml:space="preserve">, </w:t>
    </w:r>
    <w:r w:rsidRPr="006E01F8">
      <w:rPr>
        <w:i/>
        <w:sz w:val="16"/>
      </w:rPr>
      <w:t>13</w:t>
    </w:r>
    <w:r>
      <w:rPr>
        <w:sz w:val="16"/>
      </w:rPr>
      <w:t>, x FOR PEER REVIEW</w:t>
    </w:r>
    <w:r>
      <w:rPr>
        <w:sz w:val="16"/>
      </w:rPr>
      <w:tab/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  <w:r>
      <w:rPr>
        <w:sz w:val="16"/>
      </w:rPr>
      <w:t xml:space="preserve"> of </w:t>
    </w:r>
    <w:r>
      <w:rPr>
        <w:sz w:val="16"/>
      </w:rPr>
      <w:fldChar w:fldCharType="begin"/>
    </w:r>
    <w:r>
      <w:rPr>
        <w:sz w:val="16"/>
      </w:rPr>
      <w:instrText xml:space="preserve"> NUMPAGES   \* MERGEFORMAT </w:instrText>
    </w:r>
    <w:r>
      <w:rPr>
        <w:sz w:val="16"/>
      </w:rPr>
      <w:fldChar w:fldCharType="separate"/>
    </w:r>
    <w:r>
      <w:rPr>
        <w:sz w:val="16"/>
      </w:rPr>
      <w:t>5</w:t>
    </w:r>
    <w:r>
      <w:rPr>
        <w:sz w:val="16"/>
      </w:rPr>
      <w:fldChar w:fldCharType="end"/>
    </w:r>
  </w:p>
  <w:p w14:paraId="50A559E3" w14:textId="77777777" w:rsidR="00D97B5E" w:rsidRPr="005C6986" w:rsidRDefault="00D97B5E" w:rsidP="00F80A8B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D97B5E" w:rsidRPr="00F93DC9" w14:paraId="60AE83EA" w14:textId="77777777" w:rsidTr="00F93DC9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739850D4" w14:textId="2914B978" w:rsidR="00D97B5E" w:rsidRPr="00A54288" w:rsidRDefault="00D97B5E" w:rsidP="00F93DC9">
          <w:pPr>
            <w:pStyle w:val="Intestazione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A54288">
            <w:rPr>
              <w:rFonts w:eastAsia="DengXian"/>
              <w:b/>
              <w:bCs/>
            </w:rPr>
            <w:drawing>
              <wp:inline distT="0" distB="0" distL="0" distR="0" wp14:anchorId="2CF543FF" wp14:editId="388D8ADB">
                <wp:extent cx="1790700" cy="431800"/>
                <wp:effectExtent l="0" t="0" r="0" b="0"/>
                <wp:docPr id="5" name="Picture 3" descr="C:\Users\home\AppData\Local\Temp\HZ$D.082.3380\Symmetry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AppData\Local\Temp\HZ$D.082.3380\Symmetry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3561B84C" w14:textId="77777777" w:rsidR="00D97B5E" w:rsidRPr="00A54288" w:rsidRDefault="00D97B5E" w:rsidP="00F93DC9">
          <w:pPr>
            <w:pStyle w:val="Intestazione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00E80904" w14:textId="2E6897DA" w:rsidR="00D97B5E" w:rsidRPr="00A54288" w:rsidRDefault="00D97B5E" w:rsidP="00F93DC9">
          <w:pPr>
            <w:pStyle w:val="Intestazione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 w:rsidRPr="00A54288">
            <w:rPr>
              <w:rFonts w:eastAsia="DengXian"/>
              <w:b/>
              <w:bCs/>
            </w:rPr>
            <w:drawing>
              <wp:inline distT="0" distB="0" distL="0" distR="0" wp14:anchorId="583E56B1" wp14:editId="5C83267E">
                <wp:extent cx="539750" cy="355600"/>
                <wp:effectExtent l="0" t="0" r="0" b="0"/>
                <wp:docPr id="6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07A152" w14:textId="77777777" w:rsidR="00D97B5E" w:rsidRPr="00322421" w:rsidRDefault="00D97B5E" w:rsidP="00F80A8B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7" w15:restartNumberingAfterBreak="0">
    <w:nsid w:val="57257BBC"/>
    <w:multiLevelType w:val="hybridMultilevel"/>
    <w:tmpl w:val="76B220AA"/>
    <w:lvl w:ilvl="0" w:tplc="9EDCE2FC">
      <w:start w:val="10"/>
      <w:numFmt w:val="bullet"/>
      <w:lvlText w:val="-"/>
      <w:lvlJc w:val="left"/>
      <w:pPr>
        <w:ind w:left="3393" w:hanging="360"/>
      </w:pPr>
      <w:rPr>
        <w:rFonts w:ascii="Palatino Linotype" w:eastAsia="Times New Roman" w:hAnsi="Palatino Linotype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41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8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5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2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9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7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4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153" w:hanging="360"/>
      </w:pPr>
      <w:rPr>
        <w:rFonts w:ascii="Wingdings" w:hAnsi="Wingdings" w:hint="default"/>
      </w:rPr>
    </w:lvl>
  </w:abstractNum>
  <w:abstractNum w:abstractNumId="8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1"/>
  </w:num>
  <w:num w:numId="8">
    <w:abstractNumId w:val="6"/>
  </w:num>
  <w:num w:numId="9">
    <w:abstractNumId w:val="1"/>
  </w:num>
  <w:num w:numId="10">
    <w:abstractNumId w:val="6"/>
  </w:num>
  <w:num w:numId="11">
    <w:abstractNumId w:val="1"/>
  </w:num>
  <w:num w:numId="12">
    <w:abstractNumId w:val="8"/>
  </w:num>
  <w:num w:numId="13">
    <w:abstractNumId w:val="6"/>
  </w:num>
  <w:num w:numId="14">
    <w:abstractNumId w:val="1"/>
  </w:num>
  <w:num w:numId="15">
    <w:abstractNumId w:val="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hyphenationZone w:val="283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97B"/>
    <w:rsid w:val="0001122A"/>
    <w:rsid w:val="000114BE"/>
    <w:rsid w:val="00017D74"/>
    <w:rsid w:val="000246E5"/>
    <w:rsid w:val="00026CE9"/>
    <w:rsid w:val="00027038"/>
    <w:rsid w:val="00031BB7"/>
    <w:rsid w:val="00046892"/>
    <w:rsid w:val="00050769"/>
    <w:rsid w:val="000524EF"/>
    <w:rsid w:val="0006221E"/>
    <w:rsid w:val="000624EA"/>
    <w:rsid w:val="00064E58"/>
    <w:rsid w:val="0007375F"/>
    <w:rsid w:val="00076B43"/>
    <w:rsid w:val="00076E1F"/>
    <w:rsid w:val="000806E7"/>
    <w:rsid w:val="00093350"/>
    <w:rsid w:val="000A07DF"/>
    <w:rsid w:val="000A0DC8"/>
    <w:rsid w:val="000A2C66"/>
    <w:rsid w:val="000B6DD7"/>
    <w:rsid w:val="000B713E"/>
    <w:rsid w:val="000E4E97"/>
    <w:rsid w:val="000E6B21"/>
    <w:rsid w:val="001015A3"/>
    <w:rsid w:val="00101CE3"/>
    <w:rsid w:val="001100DB"/>
    <w:rsid w:val="0011089A"/>
    <w:rsid w:val="00120BD6"/>
    <w:rsid w:val="00120D53"/>
    <w:rsid w:val="001243D5"/>
    <w:rsid w:val="001273D4"/>
    <w:rsid w:val="00135C15"/>
    <w:rsid w:val="00154D66"/>
    <w:rsid w:val="001739C9"/>
    <w:rsid w:val="00175DA2"/>
    <w:rsid w:val="00176249"/>
    <w:rsid w:val="00192B5A"/>
    <w:rsid w:val="00193F6B"/>
    <w:rsid w:val="001973B9"/>
    <w:rsid w:val="001A40E5"/>
    <w:rsid w:val="001B0EED"/>
    <w:rsid w:val="001B1D83"/>
    <w:rsid w:val="001B2D40"/>
    <w:rsid w:val="001C23D9"/>
    <w:rsid w:val="001C35F6"/>
    <w:rsid w:val="001D0F63"/>
    <w:rsid w:val="001D6934"/>
    <w:rsid w:val="001E2AEB"/>
    <w:rsid w:val="001E3ACE"/>
    <w:rsid w:val="001F292F"/>
    <w:rsid w:val="001F4775"/>
    <w:rsid w:val="001F4D18"/>
    <w:rsid w:val="00240ABE"/>
    <w:rsid w:val="00240DC7"/>
    <w:rsid w:val="002434DA"/>
    <w:rsid w:val="00245FE4"/>
    <w:rsid w:val="00246B2A"/>
    <w:rsid w:val="0026477F"/>
    <w:rsid w:val="00275D39"/>
    <w:rsid w:val="002A68A7"/>
    <w:rsid w:val="002C02E4"/>
    <w:rsid w:val="002C07EB"/>
    <w:rsid w:val="002C38F3"/>
    <w:rsid w:val="002D1B8A"/>
    <w:rsid w:val="002D24CE"/>
    <w:rsid w:val="002D44AD"/>
    <w:rsid w:val="002D7BCB"/>
    <w:rsid w:val="002E311D"/>
    <w:rsid w:val="002E3A36"/>
    <w:rsid w:val="002E6D4A"/>
    <w:rsid w:val="0030022D"/>
    <w:rsid w:val="00301CED"/>
    <w:rsid w:val="00305C26"/>
    <w:rsid w:val="00313F75"/>
    <w:rsid w:val="00316C34"/>
    <w:rsid w:val="00322421"/>
    <w:rsid w:val="00326141"/>
    <w:rsid w:val="00331162"/>
    <w:rsid w:val="00345C58"/>
    <w:rsid w:val="00347601"/>
    <w:rsid w:val="00351984"/>
    <w:rsid w:val="00353EFD"/>
    <w:rsid w:val="003557E6"/>
    <w:rsid w:val="00360FD6"/>
    <w:rsid w:val="0036597B"/>
    <w:rsid w:val="00384551"/>
    <w:rsid w:val="003854E3"/>
    <w:rsid w:val="00393DB0"/>
    <w:rsid w:val="00395CDC"/>
    <w:rsid w:val="003A0197"/>
    <w:rsid w:val="003A4525"/>
    <w:rsid w:val="003A63DA"/>
    <w:rsid w:val="003A6C06"/>
    <w:rsid w:val="003A76BE"/>
    <w:rsid w:val="003B3E7E"/>
    <w:rsid w:val="003B5FC0"/>
    <w:rsid w:val="003C63E9"/>
    <w:rsid w:val="003E04B9"/>
    <w:rsid w:val="003E2AA3"/>
    <w:rsid w:val="003E3D18"/>
    <w:rsid w:val="003F0191"/>
    <w:rsid w:val="003F5B70"/>
    <w:rsid w:val="00401D30"/>
    <w:rsid w:val="00417DB5"/>
    <w:rsid w:val="0042489B"/>
    <w:rsid w:val="0043167B"/>
    <w:rsid w:val="00431E65"/>
    <w:rsid w:val="004343A2"/>
    <w:rsid w:val="004343FB"/>
    <w:rsid w:val="00435730"/>
    <w:rsid w:val="00444754"/>
    <w:rsid w:val="0045775A"/>
    <w:rsid w:val="00457ACB"/>
    <w:rsid w:val="00461FCA"/>
    <w:rsid w:val="004643FC"/>
    <w:rsid w:val="00464769"/>
    <w:rsid w:val="0046642F"/>
    <w:rsid w:val="004844A9"/>
    <w:rsid w:val="004972FE"/>
    <w:rsid w:val="004A5223"/>
    <w:rsid w:val="004B1A2F"/>
    <w:rsid w:val="004B63C5"/>
    <w:rsid w:val="004C64BC"/>
    <w:rsid w:val="004C6CC7"/>
    <w:rsid w:val="004D0CCE"/>
    <w:rsid w:val="004D41F3"/>
    <w:rsid w:val="004D4224"/>
    <w:rsid w:val="004D7A1A"/>
    <w:rsid w:val="004E57FA"/>
    <w:rsid w:val="004F0593"/>
    <w:rsid w:val="004F1AC3"/>
    <w:rsid w:val="004F1EC8"/>
    <w:rsid w:val="004F3780"/>
    <w:rsid w:val="004F6CD6"/>
    <w:rsid w:val="00506B11"/>
    <w:rsid w:val="00511F6C"/>
    <w:rsid w:val="00531824"/>
    <w:rsid w:val="00541D6D"/>
    <w:rsid w:val="0055264F"/>
    <w:rsid w:val="00552DFE"/>
    <w:rsid w:val="0055446D"/>
    <w:rsid w:val="00560D47"/>
    <w:rsid w:val="0057576B"/>
    <w:rsid w:val="00576983"/>
    <w:rsid w:val="005806B8"/>
    <w:rsid w:val="0059183C"/>
    <w:rsid w:val="00591AF8"/>
    <w:rsid w:val="0059316D"/>
    <w:rsid w:val="00593BF0"/>
    <w:rsid w:val="00594D28"/>
    <w:rsid w:val="00597B00"/>
    <w:rsid w:val="005A605D"/>
    <w:rsid w:val="005B2B2E"/>
    <w:rsid w:val="005D13D4"/>
    <w:rsid w:val="005D2B3D"/>
    <w:rsid w:val="005D751C"/>
    <w:rsid w:val="005F1E95"/>
    <w:rsid w:val="006172BD"/>
    <w:rsid w:val="006176C9"/>
    <w:rsid w:val="006335DE"/>
    <w:rsid w:val="00644238"/>
    <w:rsid w:val="006511E8"/>
    <w:rsid w:val="00651CCE"/>
    <w:rsid w:val="006572AF"/>
    <w:rsid w:val="0066157B"/>
    <w:rsid w:val="006665D3"/>
    <w:rsid w:val="00685F4D"/>
    <w:rsid w:val="00692393"/>
    <w:rsid w:val="006A1865"/>
    <w:rsid w:val="006A6809"/>
    <w:rsid w:val="006A7BC3"/>
    <w:rsid w:val="006B531D"/>
    <w:rsid w:val="006B7316"/>
    <w:rsid w:val="006E01F8"/>
    <w:rsid w:val="006E049B"/>
    <w:rsid w:val="006E46A0"/>
    <w:rsid w:val="006F47F7"/>
    <w:rsid w:val="00702C32"/>
    <w:rsid w:val="00706D40"/>
    <w:rsid w:val="00714E2B"/>
    <w:rsid w:val="0071686D"/>
    <w:rsid w:val="00721999"/>
    <w:rsid w:val="00727463"/>
    <w:rsid w:val="0073561C"/>
    <w:rsid w:val="00735C72"/>
    <w:rsid w:val="007372E6"/>
    <w:rsid w:val="00741825"/>
    <w:rsid w:val="00753BF9"/>
    <w:rsid w:val="0076320D"/>
    <w:rsid w:val="007641D5"/>
    <w:rsid w:val="00777610"/>
    <w:rsid w:val="00784863"/>
    <w:rsid w:val="00784EA8"/>
    <w:rsid w:val="007B33A4"/>
    <w:rsid w:val="007B59F3"/>
    <w:rsid w:val="007B6B90"/>
    <w:rsid w:val="007D36EC"/>
    <w:rsid w:val="007D4B6F"/>
    <w:rsid w:val="007D55EA"/>
    <w:rsid w:val="007E0E0A"/>
    <w:rsid w:val="007E19EA"/>
    <w:rsid w:val="007E6215"/>
    <w:rsid w:val="007E7240"/>
    <w:rsid w:val="007F286A"/>
    <w:rsid w:val="007F3BCB"/>
    <w:rsid w:val="00806CA9"/>
    <w:rsid w:val="008142E4"/>
    <w:rsid w:val="00823A6B"/>
    <w:rsid w:val="008350E6"/>
    <w:rsid w:val="00837E4C"/>
    <w:rsid w:val="00840E06"/>
    <w:rsid w:val="00844375"/>
    <w:rsid w:val="008556A6"/>
    <w:rsid w:val="00860739"/>
    <w:rsid w:val="00861C35"/>
    <w:rsid w:val="0086353B"/>
    <w:rsid w:val="00873A96"/>
    <w:rsid w:val="00874795"/>
    <w:rsid w:val="0088012A"/>
    <w:rsid w:val="0089223F"/>
    <w:rsid w:val="0089284D"/>
    <w:rsid w:val="0089592A"/>
    <w:rsid w:val="00897C54"/>
    <w:rsid w:val="008A7D4B"/>
    <w:rsid w:val="008D1524"/>
    <w:rsid w:val="008D17C5"/>
    <w:rsid w:val="008D2156"/>
    <w:rsid w:val="008D30B1"/>
    <w:rsid w:val="008F1362"/>
    <w:rsid w:val="008F2A16"/>
    <w:rsid w:val="00905D75"/>
    <w:rsid w:val="0091580C"/>
    <w:rsid w:val="00916BF7"/>
    <w:rsid w:val="0091757C"/>
    <w:rsid w:val="009179B0"/>
    <w:rsid w:val="00926DBF"/>
    <w:rsid w:val="00931780"/>
    <w:rsid w:val="00936E3D"/>
    <w:rsid w:val="00937687"/>
    <w:rsid w:val="0094109D"/>
    <w:rsid w:val="009460FF"/>
    <w:rsid w:val="00950845"/>
    <w:rsid w:val="009574FC"/>
    <w:rsid w:val="00963958"/>
    <w:rsid w:val="00974E23"/>
    <w:rsid w:val="009761E2"/>
    <w:rsid w:val="00981278"/>
    <w:rsid w:val="0098456F"/>
    <w:rsid w:val="00986454"/>
    <w:rsid w:val="00994191"/>
    <w:rsid w:val="009958D1"/>
    <w:rsid w:val="009A1782"/>
    <w:rsid w:val="009A7264"/>
    <w:rsid w:val="009B0CAC"/>
    <w:rsid w:val="009B2C7B"/>
    <w:rsid w:val="009D603A"/>
    <w:rsid w:val="009F1A5C"/>
    <w:rsid w:val="009F38C0"/>
    <w:rsid w:val="009F70E6"/>
    <w:rsid w:val="00A12CCB"/>
    <w:rsid w:val="00A205E3"/>
    <w:rsid w:val="00A254E8"/>
    <w:rsid w:val="00A32081"/>
    <w:rsid w:val="00A34676"/>
    <w:rsid w:val="00A346A1"/>
    <w:rsid w:val="00A401FC"/>
    <w:rsid w:val="00A42ABE"/>
    <w:rsid w:val="00A460B8"/>
    <w:rsid w:val="00A475D4"/>
    <w:rsid w:val="00A54288"/>
    <w:rsid w:val="00A75B40"/>
    <w:rsid w:val="00A90D86"/>
    <w:rsid w:val="00A90FEB"/>
    <w:rsid w:val="00A91C43"/>
    <w:rsid w:val="00A933CE"/>
    <w:rsid w:val="00A967CB"/>
    <w:rsid w:val="00AC5FB3"/>
    <w:rsid w:val="00AC7BC8"/>
    <w:rsid w:val="00AD1416"/>
    <w:rsid w:val="00AE310B"/>
    <w:rsid w:val="00AF6602"/>
    <w:rsid w:val="00B01BD6"/>
    <w:rsid w:val="00B02D07"/>
    <w:rsid w:val="00B110FC"/>
    <w:rsid w:val="00B1585B"/>
    <w:rsid w:val="00B165CA"/>
    <w:rsid w:val="00B205BF"/>
    <w:rsid w:val="00B26A6E"/>
    <w:rsid w:val="00B27541"/>
    <w:rsid w:val="00B30515"/>
    <w:rsid w:val="00B314E8"/>
    <w:rsid w:val="00B3767C"/>
    <w:rsid w:val="00B41968"/>
    <w:rsid w:val="00B605B4"/>
    <w:rsid w:val="00B6174C"/>
    <w:rsid w:val="00B6330C"/>
    <w:rsid w:val="00B65413"/>
    <w:rsid w:val="00B67713"/>
    <w:rsid w:val="00B817C0"/>
    <w:rsid w:val="00B8574E"/>
    <w:rsid w:val="00B86BF1"/>
    <w:rsid w:val="00BA6F40"/>
    <w:rsid w:val="00BC2FCB"/>
    <w:rsid w:val="00BC5204"/>
    <w:rsid w:val="00BC748D"/>
    <w:rsid w:val="00BD4547"/>
    <w:rsid w:val="00BE2FC8"/>
    <w:rsid w:val="00BE7B62"/>
    <w:rsid w:val="00BF2189"/>
    <w:rsid w:val="00BF30DF"/>
    <w:rsid w:val="00C068F5"/>
    <w:rsid w:val="00C104E7"/>
    <w:rsid w:val="00C2408C"/>
    <w:rsid w:val="00C33D44"/>
    <w:rsid w:val="00C35641"/>
    <w:rsid w:val="00C4060A"/>
    <w:rsid w:val="00C44E45"/>
    <w:rsid w:val="00C44ED2"/>
    <w:rsid w:val="00C54D59"/>
    <w:rsid w:val="00C7294E"/>
    <w:rsid w:val="00C742B4"/>
    <w:rsid w:val="00C9545F"/>
    <w:rsid w:val="00CA4282"/>
    <w:rsid w:val="00CA45F9"/>
    <w:rsid w:val="00CB5BBD"/>
    <w:rsid w:val="00CB5DB6"/>
    <w:rsid w:val="00CC4E37"/>
    <w:rsid w:val="00CC61BF"/>
    <w:rsid w:val="00CD549C"/>
    <w:rsid w:val="00CE421E"/>
    <w:rsid w:val="00CF2D7B"/>
    <w:rsid w:val="00CF3E95"/>
    <w:rsid w:val="00CF6C7E"/>
    <w:rsid w:val="00CF7E2A"/>
    <w:rsid w:val="00D0150E"/>
    <w:rsid w:val="00D11509"/>
    <w:rsid w:val="00D130E6"/>
    <w:rsid w:val="00D235D6"/>
    <w:rsid w:val="00D23695"/>
    <w:rsid w:val="00D2501B"/>
    <w:rsid w:val="00D308B5"/>
    <w:rsid w:val="00D42C06"/>
    <w:rsid w:val="00D4660F"/>
    <w:rsid w:val="00D47B4A"/>
    <w:rsid w:val="00D50279"/>
    <w:rsid w:val="00D52F9D"/>
    <w:rsid w:val="00D53200"/>
    <w:rsid w:val="00D66510"/>
    <w:rsid w:val="00D703F2"/>
    <w:rsid w:val="00D735DF"/>
    <w:rsid w:val="00D73AB2"/>
    <w:rsid w:val="00D91EE0"/>
    <w:rsid w:val="00D97B5E"/>
    <w:rsid w:val="00DB5439"/>
    <w:rsid w:val="00DD0B40"/>
    <w:rsid w:val="00DE0D14"/>
    <w:rsid w:val="00DF1282"/>
    <w:rsid w:val="00DF705F"/>
    <w:rsid w:val="00DF76B0"/>
    <w:rsid w:val="00E013AB"/>
    <w:rsid w:val="00E0254A"/>
    <w:rsid w:val="00E2092C"/>
    <w:rsid w:val="00E30356"/>
    <w:rsid w:val="00E30B1B"/>
    <w:rsid w:val="00E409B2"/>
    <w:rsid w:val="00E414E2"/>
    <w:rsid w:val="00E44392"/>
    <w:rsid w:val="00E507F1"/>
    <w:rsid w:val="00E51DCC"/>
    <w:rsid w:val="00E53E5C"/>
    <w:rsid w:val="00E607C7"/>
    <w:rsid w:val="00E6633B"/>
    <w:rsid w:val="00E669A5"/>
    <w:rsid w:val="00E7527C"/>
    <w:rsid w:val="00E76DED"/>
    <w:rsid w:val="00E82E1B"/>
    <w:rsid w:val="00E86DA3"/>
    <w:rsid w:val="00E95EDB"/>
    <w:rsid w:val="00E963F6"/>
    <w:rsid w:val="00E96D9C"/>
    <w:rsid w:val="00EA2204"/>
    <w:rsid w:val="00EA5E92"/>
    <w:rsid w:val="00EB1F0A"/>
    <w:rsid w:val="00ED32AB"/>
    <w:rsid w:val="00EE5CE3"/>
    <w:rsid w:val="00EE74A7"/>
    <w:rsid w:val="00EF6B70"/>
    <w:rsid w:val="00EF7BA0"/>
    <w:rsid w:val="00F00BA6"/>
    <w:rsid w:val="00F033A7"/>
    <w:rsid w:val="00F14057"/>
    <w:rsid w:val="00F32A9B"/>
    <w:rsid w:val="00F5266F"/>
    <w:rsid w:val="00F57999"/>
    <w:rsid w:val="00F62B17"/>
    <w:rsid w:val="00F668E2"/>
    <w:rsid w:val="00F715DC"/>
    <w:rsid w:val="00F75D5C"/>
    <w:rsid w:val="00F80350"/>
    <w:rsid w:val="00F80A8B"/>
    <w:rsid w:val="00F93DC9"/>
    <w:rsid w:val="00FA2BDE"/>
    <w:rsid w:val="00FA5CD5"/>
    <w:rsid w:val="00FB1516"/>
    <w:rsid w:val="00FB1C77"/>
    <w:rsid w:val="00FC7D3D"/>
    <w:rsid w:val="00FD32D5"/>
    <w:rsid w:val="00FD77E5"/>
    <w:rsid w:val="00FF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A23627"/>
  <w15:chartTrackingRefBased/>
  <w15:docId w15:val="{61D47C80-5282-4E57-B6AF-2B1356BF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SimSun" w:hAnsi="Calibri" w:cs="Times New Roman"/>
        <w:lang w:val="it-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F2D7B"/>
    <w:pPr>
      <w:spacing w:line="260" w:lineRule="atLeast"/>
      <w:jc w:val="both"/>
    </w:pPr>
    <w:rPr>
      <w:rFonts w:ascii="Palatino Linotype" w:hAnsi="Palatino Linotype"/>
      <w:noProof/>
      <w:color w:val="00000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MDPI11articletype">
    <w:name w:val="MDPI_1.1_article_type"/>
    <w:next w:val="Normale"/>
    <w:qFormat/>
    <w:rsid w:val="00CF2D7B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val="en-US" w:eastAsia="de-DE" w:bidi="en-US"/>
    </w:rPr>
  </w:style>
  <w:style w:type="paragraph" w:customStyle="1" w:styleId="MDPI12title">
    <w:name w:val="MDPI_1.2_title"/>
    <w:next w:val="Normale"/>
    <w:qFormat/>
    <w:rsid w:val="00CF2D7B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val="en-US" w:eastAsia="de-DE" w:bidi="en-US"/>
    </w:rPr>
  </w:style>
  <w:style w:type="paragraph" w:customStyle="1" w:styleId="MDPI13authornames">
    <w:name w:val="MDPI_1.3_authornames"/>
    <w:next w:val="Normale"/>
    <w:qFormat/>
    <w:rsid w:val="00CF2D7B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val="en-US" w:eastAsia="de-DE" w:bidi="en-US"/>
    </w:rPr>
  </w:style>
  <w:style w:type="paragraph" w:customStyle="1" w:styleId="MDPI14history">
    <w:name w:val="MDPI_1.4_history"/>
    <w:basedOn w:val="Normale"/>
    <w:next w:val="Normale"/>
    <w:qFormat/>
    <w:rsid w:val="00CF2D7B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CF2D7B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val="en-US" w:eastAsia="de-DE" w:bidi="en-US"/>
    </w:rPr>
  </w:style>
  <w:style w:type="paragraph" w:customStyle="1" w:styleId="MDPI17abstract">
    <w:name w:val="MDPI_1.7_abstract"/>
    <w:next w:val="Normale"/>
    <w:qFormat/>
    <w:rsid w:val="00CF2D7B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val="en-US" w:eastAsia="de-DE" w:bidi="en-US"/>
    </w:rPr>
  </w:style>
  <w:style w:type="paragraph" w:customStyle="1" w:styleId="MDPI18keywords">
    <w:name w:val="MDPI_1.8_keywords"/>
    <w:next w:val="Normale"/>
    <w:qFormat/>
    <w:rsid w:val="00CF2D7B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val="en-US" w:eastAsia="de-DE" w:bidi="en-US"/>
    </w:rPr>
  </w:style>
  <w:style w:type="paragraph" w:customStyle="1" w:styleId="MDPI19line">
    <w:name w:val="MDPI_1.9_line"/>
    <w:qFormat/>
    <w:rsid w:val="00CF2D7B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val="en-US" w:eastAsia="de-DE" w:bidi="en-US"/>
    </w:rPr>
  </w:style>
  <w:style w:type="table" w:customStyle="1" w:styleId="Mdeck5tablebodythreelines">
    <w:name w:val="M_deck_5_table_body_three_lines"/>
    <w:basedOn w:val="Tabellanormale"/>
    <w:uiPriority w:val="99"/>
    <w:rsid w:val="00706D40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Grigliatabella">
    <w:name w:val="Table Grid"/>
    <w:basedOn w:val="Tabellanormale"/>
    <w:uiPriority w:val="59"/>
    <w:rsid w:val="00CF2D7B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CF2D7B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PidipaginaCarattere">
    <w:name w:val="Piè di pagina Carattere"/>
    <w:link w:val="Pidipagina"/>
    <w:uiPriority w:val="99"/>
    <w:rsid w:val="00CF2D7B"/>
    <w:rPr>
      <w:rFonts w:ascii="Palatino Linotype" w:hAnsi="Palatino Linotype"/>
      <w:noProof/>
      <w:color w:val="000000"/>
      <w:szCs w:val="18"/>
    </w:rPr>
  </w:style>
  <w:style w:type="paragraph" w:styleId="Intestazione">
    <w:name w:val="header"/>
    <w:basedOn w:val="Normale"/>
    <w:link w:val="IntestazioneCarattere"/>
    <w:uiPriority w:val="99"/>
    <w:rsid w:val="00CF2D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IntestazioneCarattere">
    <w:name w:val="Intestazione Carattere"/>
    <w:link w:val="Intestazione"/>
    <w:uiPriority w:val="99"/>
    <w:rsid w:val="00CF2D7B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CF2D7B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val="en-US" w:eastAsia="de-CH"/>
    </w:rPr>
  </w:style>
  <w:style w:type="paragraph" w:customStyle="1" w:styleId="MDPI32textnoindent">
    <w:name w:val="MDPI_3.2_text_no_indent"/>
    <w:basedOn w:val="MDPI31text"/>
    <w:qFormat/>
    <w:rsid w:val="00CF2D7B"/>
    <w:pPr>
      <w:ind w:firstLine="0"/>
    </w:pPr>
  </w:style>
  <w:style w:type="paragraph" w:customStyle="1" w:styleId="MDPI31text">
    <w:name w:val="MDPI_3.1_text"/>
    <w:qFormat/>
    <w:rsid w:val="00B8574E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3textspaceafter">
    <w:name w:val="MDPI_3.3_text_space_after"/>
    <w:qFormat/>
    <w:rsid w:val="00CF2D7B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5textbeforelist">
    <w:name w:val="MDPI_3.5_text_before_list"/>
    <w:qFormat/>
    <w:rsid w:val="00CF2D7B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6textafterlist">
    <w:name w:val="MDPI_3.6_text_after_list"/>
    <w:qFormat/>
    <w:rsid w:val="00CF2D7B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7itemize">
    <w:name w:val="MDPI_3.7_itemize"/>
    <w:qFormat/>
    <w:rsid w:val="00CF2D7B"/>
    <w:pPr>
      <w:numPr>
        <w:numId w:val="1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val="en-US" w:eastAsia="de-DE" w:bidi="en-US"/>
    </w:rPr>
  </w:style>
  <w:style w:type="paragraph" w:customStyle="1" w:styleId="MDPI38bullet">
    <w:name w:val="MDPI_3.8_bullet"/>
    <w:qFormat/>
    <w:rsid w:val="00CF2D7B"/>
    <w:pPr>
      <w:numPr>
        <w:numId w:val="1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val="en-US" w:eastAsia="de-DE" w:bidi="en-US"/>
    </w:rPr>
  </w:style>
  <w:style w:type="paragraph" w:customStyle="1" w:styleId="MDPI39equation">
    <w:name w:val="MDPI_3.9_equation"/>
    <w:qFormat/>
    <w:rsid w:val="00CF2D7B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3aequationnumber">
    <w:name w:val="MDPI_3.a_equation_number"/>
    <w:qFormat/>
    <w:rsid w:val="00CF2D7B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41tablecaption">
    <w:name w:val="MDPI_4.1_table_caption"/>
    <w:qFormat/>
    <w:rsid w:val="00CF2D7B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42tablebody">
    <w:name w:val="MDPI_4.2_table_body"/>
    <w:qFormat/>
    <w:rsid w:val="00EB1F0A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val="en-US" w:eastAsia="de-DE" w:bidi="en-US"/>
    </w:rPr>
  </w:style>
  <w:style w:type="paragraph" w:customStyle="1" w:styleId="MDPI43tablefooter">
    <w:name w:val="MDPI_4.3_table_footer"/>
    <w:next w:val="MDPI31text"/>
    <w:qFormat/>
    <w:rsid w:val="00CF2D7B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val="en-US" w:eastAsia="de-DE" w:bidi="en-US"/>
    </w:rPr>
  </w:style>
  <w:style w:type="paragraph" w:customStyle="1" w:styleId="MDPI51figurecaption">
    <w:name w:val="MDPI_5.1_figure_caption"/>
    <w:qFormat/>
    <w:rsid w:val="00CF2D7B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sz w:val="18"/>
      <w:lang w:val="en-US" w:eastAsia="de-DE" w:bidi="en-US"/>
    </w:rPr>
  </w:style>
  <w:style w:type="paragraph" w:customStyle="1" w:styleId="MDPI52figure">
    <w:name w:val="MDPI_5.2_figure"/>
    <w:qFormat/>
    <w:rsid w:val="00CF2D7B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val="en-US" w:eastAsia="de-DE" w:bidi="en-US"/>
    </w:rPr>
  </w:style>
  <w:style w:type="paragraph" w:customStyle="1" w:styleId="MDPI23heading3">
    <w:name w:val="MDPI_2.3_heading3"/>
    <w:qFormat/>
    <w:rsid w:val="00CF2D7B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21heading1">
    <w:name w:val="MDPI_2.1_heading1"/>
    <w:qFormat/>
    <w:rsid w:val="00CF2D7B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val="en-US" w:eastAsia="de-DE" w:bidi="en-US"/>
    </w:rPr>
  </w:style>
  <w:style w:type="paragraph" w:customStyle="1" w:styleId="MDPI22heading2">
    <w:name w:val="MDPI_2.2_heading2"/>
    <w:qFormat/>
    <w:rsid w:val="00CF2D7B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val="en-US" w:eastAsia="de-DE" w:bidi="en-US"/>
    </w:rPr>
  </w:style>
  <w:style w:type="paragraph" w:customStyle="1" w:styleId="MDPI71References">
    <w:name w:val="MDPI_7.1_References"/>
    <w:qFormat/>
    <w:rsid w:val="002434DA"/>
    <w:pPr>
      <w:numPr>
        <w:numId w:val="15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val="en-US" w:eastAsia="de-DE" w:bidi="en-US"/>
    </w:rPr>
  </w:style>
  <w:style w:type="paragraph" w:styleId="Testofumetto">
    <w:name w:val="Balloon Text"/>
    <w:basedOn w:val="Normale"/>
    <w:link w:val="TestofumettoCarattere"/>
    <w:uiPriority w:val="99"/>
    <w:rsid w:val="00CF2D7B"/>
    <w:rPr>
      <w:rFonts w:cs="Tahoma"/>
      <w:szCs w:val="18"/>
    </w:rPr>
  </w:style>
  <w:style w:type="character" w:customStyle="1" w:styleId="TestofumettoCarattere">
    <w:name w:val="Testo fumetto Carattere"/>
    <w:link w:val="Testofumetto"/>
    <w:uiPriority w:val="99"/>
    <w:rsid w:val="00CF2D7B"/>
    <w:rPr>
      <w:rFonts w:ascii="Palatino Linotype" w:hAnsi="Palatino Linotype" w:cs="Tahoma"/>
      <w:noProof/>
      <w:color w:val="000000"/>
      <w:szCs w:val="18"/>
    </w:rPr>
  </w:style>
  <w:style w:type="character" w:styleId="Numeroriga">
    <w:name w:val="line number"/>
    <w:uiPriority w:val="99"/>
    <w:rsid w:val="00EF6B70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ellanormale"/>
    <w:uiPriority w:val="99"/>
    <w:rsid w:val="00CF2D7B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Collegamentoipertestuale">
    <w:name w:val="Hyperlink"/>
    <w:uiPriority w:val="99"/>
    <w:rsid w:val="00CF2D7B"/>
    <w:rPr>
      <w:color w:val="0000FF"/>
      <w:u w:val="single"/>
    </w:rPr>
  </w:style>
  <w:style w:type="character" w:styleId="Menzionenonrisolta">
    <w:name w:val="Unresolved Mention"/>
    <w:uiPriority w:val="99"/>
    <w:semiHidden/>
    <w:unhideWhenUsed/>
    <w:rsid w:val="006572AF"/>
    <w:rPr>
      <w:color w:val="605E5C"/>
      <w:shd w:val="clear" w:color="auto" w:fill="E1DFDD"/>
    </w:rPr>
  </w:style>
  <w:style w:type="table" w:styleId="Tabellasemplice4">
    <w:name w:val="Plain Table 4"/>
    <w:basedOn w:val="Tabellanormale"/>
    <w:uiPriority w:val="44"/>
    <w:rsid w:val="00DB543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CF2D7B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81theorem">
    <w:name w:val="MDPI_8.1_theorem"/>
    <w:qFormat/>
    <w:rsid w:val="00CF2D7B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val="en-US" w:eastAsia="de-DE" w:bidi="en-US"/>
    </w:rPr>
  </w:style>
  <w:style w:type="paragraph" w:customStyle="1" w:styleId="MDPI82proof">
    <w:name w:val="MDPI_8.2_proof"/>
    <w:qFormat/>
    <w:rsid w:val="00CF2D7B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61Citation">
    <w:name w:val="MDPI_6.1_Citation"/>
    <w:qFormat/>
    <w:rsid w:val="00CF2D7B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  <w:lang w:val="en-US"/>
    </w:rPr>
  </w:style>
  <w:style w:type="paragraph" w:customStyle="1" w:styleId="MDPI62BackMatter">
    <w:name w:val="MDPI_6.2_BackMatter"/>
    <w:qFormat/>
    <w:rsid w:val="00CF2D7B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val="en-US" w:eastAsia="en-US" w:bidi="en-US"/>
    </w:rPr>
  </w:style>
  <w:style w:type="paragraph" w:customStyle="1" w:styleId="MDPI63Notes">
    <w:name w:val="MDPI_6.3_Notes"/>
    <w:qFormat/>
    <w:rsid w:val="00CF2D7B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val="en-US" w:eastAsia="en-US" w:bidi="en-US"/>
    </w:rPr>
  </w:style>
  <w:style w:type="paragraph" w:customStyle="1" w:styleId="MDPI15academiceditor">
    <w:name w:val="MDPI_1.5_academic_editor"/>
    <w:qFormat/>
    <w:rsid w:val="00CF2D7B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val="en-US" w:eastAsia="de-DE" w:bidi="en-US"/>
    </w:rPr>
  </w:style>
  <w:style w:type="paragraph" w:customStyle="1" w:styleId="MDPI19classification">
    <w:name w:val="MDPI_1.9_classification"/>
    <w:qFormat/>
    <w:rsid w:val="00CF2D7B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val="en-US" w:eastAsia="de-DE" w:bidi="en-US"/>
    </w:rPr>
  </w:style>
  <w:style w:type="paragraph" w:customStyle="1" w:styleId="MDPI411onetablecaption">
    <w:name w:val="MDPI_4.1.1_one_table_caption"/>
    <w:qFormat/>
    <w:rsid w:val="00CF2D7B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val="en-US" w:bidi="en-US"/>
    </w:rPr>
  </w:style>
  <w:style w:type="paragraph" w:customStyle="1" w:styleId="MDPI511onefigurecaption">
    <w:name w:val="MDPI_5.1.1_one_figure_caption"/>
    <w:qFormat/>
    <w:rsid w:val="00CF2D7B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val="en-US" w:bidi="en-US"/>
    </w:rPr>
  </w:style>
  <w:style w:type="paragraph" w:customStyle="1" w:styleId="MDPI72Copyright">
    <w:name w:val="MDPI_7.2_Copyright"/>
    <w:qFormat/>
    <w:rsid w:val="00CF2D7B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CF2D7B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val="en-US" w:eastAsia="de-CH"/>
    </w:rPr>
  </w:style>
  <w:style w:type="paragraph" w:customStyle="1" w:styleId="MDPIequationFram">
    <w:name w:val="MDPI_equationFram"/>
    <w:qFormat/>
    <w:rsid w:val="00CF2D7B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val="en-US" w:eastAsia="de-DE" w:bidi="en-US"/>
    </w:rPr>
  </w:style>
  <w:style w:type="paragraph" w:customStyle="1" w:styleId="MDPIfooter">
    <w:name w:val="MDPI_footer"/>
    <w:qFormat/>
    <w:rsid w:val="00CF2D7B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val="en-US" w:eastAsia="de-DE"/>
    </w:rPr>
  </w:style>
  <w:style w:type="paragraph" w:customStyle="1" w:styleId="MDPIfooterfirstpage">
    <w:name w:val="MDPI_footer_firstpage"/>
    <w:qFormat/>
    <w:rsid w:val="00CF2D7B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val="en-US" w:eastAsia="de-DE"/>
    </w:rPr>
  </w:style>
  <w:style w:type="paragraph" w:customStyle="1" w:styleId="MDPIheader">
    <w:name w:val="MDPI_header"/>
    <w:qFormat/>
    <w:rsid w:val="00CF2D7B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val="en-US" w:eastAsia="de-DE"/>
    </w:rPr>
  </w:style>
  <w:style w:type="paragraph" w:customStyle="1" w:styleId="MDPIheadercitation">
    <w:name w:val="MDPI_header_citation"/>
    <w:rsid w:val="00CF2D7B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val="en-US" w:eastAsia="de-DE" w:bidi="en-US"/>
    </w:rPr>
  </w:style>
  <w:style w:type="paragraph" w:customStyle="1" w:styleId="MDPIheadermdpilogo">
    <w:name w:val="MDPI_header_mdpi_logo"/>
    <w:qFormat/>
    <w:rsid w:val="00CF2D7B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val="en-US" w:eastAsia="de-CH"/>
    </w:rPr>
  </w:style>
  <w:style w:type="table" w:customStyle="1" w:styleId="MDPITable">
    <w:name w:val="MDPI_Table"/>
    <w:basedOn w:val="Tabellanormale"/>
    <w:uiPriority w:val="99"/>
    <w:rsid w:val="00CF2D7B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CF2D7B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val="en-US" w:eastAsia="de-DE" w:bidi="en-US"/>
    </w:rPr>
  </w:style>
  <w:style w:type="paragraph" w:customStyle="1" w:styleId="MDPItitle">
    <w:name w:val="MDPI_title"/>
    <w:qFormat/>
    <w:rsid w:val="00CF2D7B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val="en-US" w:eastAsia="de-DE" w:bidi="en-US"/>
    </w:rPr>
  </w:style>
  <w:style w:type="character" w:customStyle="1" w:styleId="apple-converted-space">
    <w:name w:val="apple-converted-space"/>
    <w:rsid w:val="00CF2D7B"/>
  </w:style>
  <w:style w:type="paragraph" w:styleId="Bibliografia">
    <w:name w:val="Bibliography"/>
    <w:basedOn w:val="Normale"/>
    <w:next w:val="Normale"/>
    <w:uiPriority w:val="37"/>
    <w:semiHidden/>
    <w:unhideWhenUsed/>
    <w:rsid w:val="00CF2D7B"/>
  </w:style>
  <w:style w:type="paragraph" w:styleId="Corpotesto">
    <w:name w:val="Body Text"/>
    <w:link w:val="CorpotestoCarattere"/>
    <w:rsid w:val="00CF2D7B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val="en-US" w:eastAsia="de-DE"/>
    </w:rPr>
  </w:style>
  <w:style w:type="character" w:customStyle="1" w:styleId="CorpotestoCarattere">
    <w:name w:val="Corpo testo Carattere"/>
    <w:link w:val="Corpotesto"/>
    <w:rsid w:val="00CF2D7B"/>
    <w:rPr>
      <w:rFonts w:ascii="Palatino Linotype" w:hAnsi="Palatino Linotype"/>
      <w:color w:val="000000"/>
      <w:sz w:val="24"/>
      <w:lang w:eastAsia="de-DE"/>
    </w:rPr>
  </w:style>
  <w:style w:type="character" w:styleId="Rimandocommento">
    <w:name w:val="annotation reference"/>
    <w:rsid w:val="00CF2D7B"/>
    <w:rPr>
      <w:sz w:val="21"/>
      <w:szCs w:val="21"/>
    </w:rPr>
  </w:style>
  <w:style w:type="paragraph" w:styleId="Testocommento">
    <w:name w:val="annotation text"/>
    <w:basedOn w:val="Normale"/>
    <w:link w:val="TestocommentoCarattere"/>
    <w:rsid w:val="00CF2D7B"/>
  </w:style>
  <w:style w:type="character" w:customStyle="1" w:styleId="TestocommentoCarattere">
    <w:name w:val="Testo commento Carattere"/>
    <w:link w:val="Testocommento"/>
    <w:rsid w:val="00CF2D7B"/>
    <w:rPr>
      <w:rFonts w:ascii="Palatino Linotype" w:hAnsi="Palatino Linotype"/>
      <w:noProof/>
      <w:color w:val="000000"/>
    </w:rPr>
  </w:style>
  <w:style w:type="paragraph" w:styleId="Soggettocommento">
    <w:name w:val="annotation subject"/>
    <w:basedOn w:val="Testocommento"/>
    <w:next w:val="Testocommento"/>
    <w:link w:val="SoggettocommentoCarattere"/>
    <w:rsid w:val="00CF2D7B"/>
    <w:rPr>
      <w:b/>
      <w:bCs/>
    </w:rPr>
  </w:style>
  <w:style w:type="character" w:customStyle="1" w:styleId="SoggettocommentoCarattere">
    <w:name w:val="Soggetto commento Carattere"/>
    <w:link w:val="Soggettocommento"/>
    <w:rsid w:val="00CF2D7B"/>
    <w:rPr>
      <w:rFonts w:ascii="Palatino Linotype" w:hAnsi="Palatino Linotype"/>
      <w:b/>
      <w:bCs/>
      <w:noProof/>
      <w:color w:val="000000"/>
    </w:rPr>
  </w:style>
  <w:style w:type="character" w:styleId="Rimandonotadichiusura">
    <w:name w:val="endnote reference"/>
    <w:rsid w:val="00CF2D7B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unhideWhenUsed/>
    <w:rsid w:val="00CF2D7B"/>
    <w:pPr>
      <w:spacing w:line="240" w:lineRule="auto"/>
    </w:pPr>
  </w:style>
  <w:style w:type="character" w:customStyle="1" w:styleId="TestonotadichiusuraCarattere">
    <w:name w:val="Testo nota di chiusura Carattere"/>
    <w:link w:val="Testonotadichiusura"/>
    <w:uiPriority w:val="99"/>
    <w:rsid w:val="00CF2D7B"/>
    <w:rPr>
      <w:rFonts w:ascii="Palatino Linotype" w:hAnsi="Palatino Linotype"/>
      <w:noProof/>
      <w:color w:val="000000"/>
    </w:rPr>
  </w:style>
  <w:style w:type="character" w:styleId="Collegamentovisitato">
    <w:name w:val="FollowedHyperlink"/>
    <w:rsid w:val="00CF2D7B"/>
    <w:rPr>
      <w:color w:val="954F72"/>
      <w:u w:val="single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CF2D7B"/>
    <w:pPr>
      <w:spacing w:line="240" w:lineRule="auto"/>
    </w:pPr>
  </w:style>
  <w:style w:type="character" w:customStyle="1" w:styleId="TestonotaapidipaginaCarattere">
    <w:name w:val="Testo nota a piè di pagina Carattere"/>
    <w:link w:val="Testonotaapidipagina"/>
    <w:semiHidden/>
    <w:rsid w:val="00CF2D7B"/>
    <w:rPr>
      <w:rFonts w:ascii="Palatino Linotype" w:hAnsi="Palatino Linotype"/>
      <w:noProof/>
      <w:color w:val="000000"/>
    </w:rPr>
  </w:style>
  <w:style w:type="paragraph" w:styleId="NormaleWeb">
    <w:name w:val="Normal (Web)"/>
    <w:basedOn w:val="Normale"/>
    <w:uiPriority w:val="99"/>
    <w:rsid w:val="00CF2D7B"/>
    <w:rPr>
      <w:szCs w:val="24"/>
    </w:rPr>
  </w:style>
  <w:style w:type="paragraph" w:customStyle="1" w:styleId="MsoFootnoteText0">
    <w:name w:val="MsoFootnoteText"/>
    <w:basedOn w:val="NormaleWeb"/>
    <w:qFormat/>
    <w:rsid w:val="00CF2D7B"/>
    <w:rPr>
      <w:rFonts w:ascii="Times New Roman" w:hAnsi="Times New Roman"/>
    </w:rPr>
  </w:style>
  <w:style w:type="character" w:styleId="Numeropagina">
    <w:name w:val="page number"/>
    <w:rsid w:val="00CF2D7B"/>
  </w:style>
  <w:style w:type="character" w:styleId="Testosegnaposto">
    <w:name w:val="Placeholder Text"/>
    <w:uiPriority w:val="99"/>
    <w:semiHidden/>
    <w:rsid w:val="00CF2D7B"/>
    <w:rPr>
      <w:color w:val="808080"/>
    </w:rPr>
  </w:style>
  <w:style w:type="character" w:styleId="Enfasicorsivo">
    <w:name w:val="Emphasis"/>
    <w:basedOn w:val="Carpredefinitoparagrafo"/>
    <w:uiPriority w:val="20"/>
    <w:qFormat/>
    <w:rsid w:val="008D2156"/>
    <w:rPr>
      <w:i/>
      <w:iCs/>
    </w:rPr>
  </w:style>
  <w:style w:type="character" w:customStyle="1" w:styleId="cit-title">
    <w:name w:val="cit-title"/>
    <w:basedOn w:val="Carpredefinitoparagrafo"/>
    <w:rsid w:val="00552DFE"/>
  </w:style>
  <w:style w:type="character" w:customStyle="1" w:styleId="cit-year-info">
    <w:name w:val="cit-year-info"/>
    <w:basedOn w:val="Carpredefinitoparagrafo"/>
    <w:rsid w:val="00552DFE"/>
  </w:style>
  <w:style w:type="character" w:customStyle="1" w:styleId="cit-volume">
    <w:name w:val="cit-volume"/>
    <w:basedOn w:val="Carpredefinitoparagrafo"/>
    <w:rsid w:val="00552DFE"/>
  </w:style>
  <w:style w:type="character" w:customStyle="1" w:styleId="cit-issue">
    <w:name w:val="cit-issue"/>
    <w:basedOn w:val="Carpredefinitoparagrafo"/>
    <w:rsid w:val="00552DFE"/>
  </w:style>
  <w:style w:type="character" w:customStyle="1" w:styleId="cit-pagerange">
    <w:name w:val="cit-pagerange"/>
    <w:basedOn w:val="Carpredefinitoparagrafo"/>
    <w:rsid w:val="00552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iso-8859-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l\Downloads\symmetry-template%20(2)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67D2D-670E-44DC-A032-369C5EEA4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symmetry-template (2).dot</Template>
  <TotalTime>890</TotalTime>
  <Pages>4</Pages>
  <Words>208</Words>
  <Characters>1191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Type of the Paper (Article</vt:lpstr>
      <vt:lpstr>Type of the Paper (Article</vt:lpstr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Marilena Carbone</dc:creator>
  <cp:keywords/>
  <dc:description/>
  <cp:lastModifiedBy>lorenzo gontrani</cp:lastModifiedBy>
  <cp:revision>12</cp:revision>
  <dcterms:created xsi:type="dcterms:W3CDTF">2021-03-12T08:55:00Z</dcterms:created>
  <dcterms:modified xsi:type="dcterms:W3CDTF">2021-03-23T12:57:00Z</dcterms:modified>
</cp:coreProperties>
</file>