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85CD5" w14:textId="77777777" w:rsidR="0059526F" w:rsidRPr="0019723B" w:rsidRDefault="0059526F" w:rsidP="0059526F">
      <w:pPr>
        <w:pStyle w:val="Title2"/>
        <w:rPr>
          <w:b w:val="0"/>
          <w:sz w:val="32"/>
          <w:szCs w:val="32"/>
        </w:rPr>
      </w:pPr>
      <w:r w:rsidRPr="0019723B">
        <w:rPr>
          <w:b w:val="0"/>
          <w:sz w:val="32"/>
          <w:szCs w:val="32"/>
        </w:rPr>
        <w:t xml:space="preserve">Supporting Information </w:t>
      </w:r>
    </w:p>
    <w:p w14:paraId="6BEE17BD" w14:textId="77777777" w:rsidR="0059526F" w:rsidRPr="0019723B" w:rsidRDefault="0059526F" w:rsidP="0059526F">
      <w:pPr>
        <w:pStyle w:val="Tableofcontents"/>
      </w:pPr>
    </w:p>
    <w:p w14:paraId="2811AEFD" w14:textId="77777777" w:rsidR="001013F4" w:rsidRPr="0019723B" w:rsidRDefault="001013F4" w:rsidP="0059526F">
      <w:pPr>
        <w:pStyle w:val="Tableofcontents"/>
      </w:pPr>
    </w:p>
    <w:p w14:paraId="4972E72B" w14:textId="75CA477E" w:rsidR="0059526F" w:rsidRDefault="008B0225" w:rsidP="0059526F">
      <w:pPr>
        <w:pStyle w:val="Title2"/>
        <w:rPr>
          <w:b w:val="0"/>
          <w:color w:val="FF0000"/>
        </w:rPr>
      </w:pPr>
      <w:bookmarkStart w:id="0" w:name="_Hlk50727690"/>
      <w:bookmarkStart w:id="1" w:name="_Hlk61511751"/>
      <w:bookmarkStart w:id="2" w:name="_Hlk62551280"/>
      <w:r w:rsidRPr="008B0225">
        <w:rPr>
          <w:lang w:val="de-DE"/>
        </w:rPr>
        <w:t>Heterogeneous double metal cyanide catalyzed synthesis of poly(ε-caprolactone) polyols for the preparation of thermoplastic elastomers</w:t>
      </w:r>
      <w:bookmarkEnd w:id="0"/>
      <w:bookmarkEnd w:id="1"/>
      <w:bookmarkEnd w:id="2"/>
    </w:p>
    <w:p w14:paraId="581B2C7E" w14:textId="77777777" w:rsidR="0059526F" w:rsidRPr="0019723B" w:rsidRDefault="0059526F" w:rsidP="0059526F">
      <w:pPr>
        <w:pStyle w:val="Title2"/>
        <w:rPr>
          <w:b w:val="0"/>
        </w:rPr>
      </w:pPr>
    </w:p>
    <w:p w14:paraId="2586CFBE" w14:textId="17ECE1AF" w:rsidR="0059526F" w:rsidRPr="00A35E4A" w:rsidRDefault="00714C65" w:rsidP="0059526F">
      <w:pPr>
        <w:pStyle w:val="AuthorsFull"/>
      </w:pPr>
      <w:bookmarkStart w:id="3" w:name="_Hlk506818977"/>
      <w:r w:rsidRPr="008849A8">
        <w:t>Chinh Hoang Tran, Min Woong Lee</w:t>
      </w:r>
      <w:r>
        <w:t>,</w:t>
      </w:r>
      <w:r w:rsidRPr="003C4653">
        <w:rPr>
          <w:rFonts w:asciiTheme="minorHAnsi" w:eastAsiaTheme="minorHAnsi" w:hAnsiTheme="minorHAnsi"/>
          <w:i w:val="0"/>
          <w:sz w:val="20"/>
          <w:szCs w:val="22"/>
        </w:rPr>
        <w:t xml:space="preserve"> </w:t>
      </w:r>
      <w:r w:rsidRPr="003C4653">
        <w:t>Sang Woo Park, Jae Eon Jeong, Soo Jeong Lee,</w:t>
      </w:r>
      <w:r w:rsidRPr="004A3AEB">
        <w:t xml:space="preserve"> </w:t>
      </w:r>
      <w:r>
        <w:t>Wenliang Song,</w:t>
      </w:r>
      <w:r w:rsidRPr="008E202D">
        <w:t xml:space="preserve"> </w:t>
      </w:r>
      <w:r>
        <w:rPr>
          <w:lang w:eastAsia="ko-KR"/>
        </w:rPr>
        <w:t>PilHo</w:t>
      </w:r>
      <w:r>
        <w:rPr>
          <w:rFonts w:hint="eastAsia"/>
          <w:lang w:eastAsia="ko-KR"/>
        </w:rPr>
        <w:t xml:space="preserve"> Huh</w:t>
      </w:r>
      <w:r>
        <w:rPr>
          <w:lang w:eastAsia="ko-KR"/>
        </w:rPr>
        <w:t>*</w:t>
      </w:r>
      <w:r>
        <w:rPr>
          <w:rFonts w:hint="eastAsia"/>
          <w:lang w:eastAsia="ko-KR"/>
        </w:rPr>
        <w:t xml:space="preserve">, </w:t>
      </w:r>
      <w:r w:rsidRPr="0055740A">
        <w:rPr>
          <w:lang w:val="de-DE"/>
        </w:rPr>
        <w:t>and</w:t>
      </w:r>
      <w:r w:rsidRPr="008849A8">
        <w:t xml:space="preserve"> Il Kim*</w:t>
      </w:r>
      <w:bookmarkEnd w:id="3"/>
    </w:p>
    <w:p w14:paraId="48792A6F" w14:textId="77777777" w:rsidR="00714C65" w:rsidRDefault="00714C65" w:rsidP="00714C65">
      <w:pPr>
        <w:pStyle w:val="BCAuthorAddress"/>
        <w:jc w:val="left"/>
      </w:pPr>
      <w:bookmarkStart w:id="4" w:name="_Hlk51257561"/>
      <w:bookmarkStart w:id="5" w:name="_Hlk506819002"/>
      <w:bookmarkEnd w:id="4"/>
    </w:p>
    <w:p w14:paraId="790EBD77" w14:textId="2754E24B" w:rsidR="00714C65" w:rsidRPr="003C4653" w:rsidRDefault="00714C65" w:rsidP="00714C65">
      <w:pPr>
        <w:pStyle w:val="BCAuthorAddress"/>
        <w:jc w:val="left"/>
      </w:pPr>
      <w:r w:rsidRPr="00863E0E">
        <w:t>Department of Polymer Science and Engineering, Pusan National University,</w:t>
      </w:r>
      <w:r>
        <w:t xml:space="preserve"> Busandaehag-ro 63-2, Geumjeong-gu, Busan 46241, Republic of Korea</w:t>
      </w:r>
      <w:r w:rsidRPr="00863E0E">
        <w:t>.</w:t>
      </w:r>
      <w:bookmarkEnd w:id="5"/>
      <w:r>
        <w:rPr>
          <w:rFonts w:cs="Times"/>
        </w:rPr>
        <w:br/>
      </w:r>
      <w:r w:rsidR="008B0225" w:rsidRPr="008B0225">
        <w:rPr>
          <w:b/>
          <w:lang w:val="de-DE"/>
        </w:rPr>
        <w:t>*</w:t>
      </w:r>
      <w:r w:rsidR="008B0225">
        <w:rPr>
          <w:b/>
          <w:lang w:val="de-DE"/>
        </w:rPr>
        <w:t xml:space="preserve"> </w:t>
      </w:r>
      <w:r w:rsidR="008B0225" w:rsidRPr="008B0225">
        <w:rPr>
          <w:lang w:val="de-DE"/>
        </w:rPr>
        <w:t>Correspondence: IK: ilkim@pusan.ac.kr; PH: pilho.huh@pusan.ac.kr</w:t>
      </w:r>
    </w:p>
    <w:p w14:paraId="458784A7" w14:textId="77777777" w:rsidR="00714C65" w:rsidRPr="00D51514" w:rsidRDefault="00714C65" w:rsidP="00714C65">
      <w:pPr>
        <w:rPr>
          <w:rFonts w:cs="Times"/>
        </w:rPr>
      </w:pPr>
      <w:r w:rsidRPr="00D51514">
        <w:rPr>
          <w:rFonts w:cs="Times"/>
        </w:rPr>
        <w:br w:type="page"/>
      </w:r>
    </w:p>
    <w:bookmarkStart w:id="6" w:name="_Toc74579357" w:displacedByCustomXml="next"/>
    <w:sdt>
      <w:sdtPr>
        <w:rPr>
          <w:rFonts w:ascii="Times New Roman" w:eastAsiaTheme="minorEastAsia" w:hAnsi="Times New Roman" w:cs="Times"/>
          <w:szCs w:val="20"/>
          <w:lang w:val="de-DE" w:eastAsia="ja-JP"/>
        </w:rPr>
        <w:id w:val="-936509126"/>
        <w:docPartObj>
          <w:docPartGallery w:val="Table of Contents"/>
          <w:docPartUnique/>
        </w:docPartObj>
      </w:sdtPr>
      <w:sdtEndPr>
        <w:rPr>
          <w:rFonts w:eastAsia="MS Mincho"/>
          <w:b/>
          <w:bCs/>
          <w:noProof/>
          <w:szCs w:val="24"/>
        </w:rPr>
      </w:sdtEndPr>
      <w:sdtContent>
        <w:p w14:paraId="7AF8CF69" w14:textId="77777777" w:rsidR="00714C65" w:rsidRPr="00D51514" w:rsidRDefault="00714C65" w:rsidP="00362CAB">
          <w:pPr>
            <w:pStyle w:val="TOCHeading"/>
            <w:jc w:val="center"/>
            <w:outlineLvl w:val="0"/>
            <w:rPr>
              <w:rFonts w:cs="Times"/>
            </w:rPr>
          </w:pPr>
          <w:r w:rsidRPr="00D51514">
            <w:rPr>
              <w:rFonts w:cs="Times"/>
              <w:b/>
              <w:bCs/>
            </w:rPr>
            <w:t>Table of Contents</w:t>
          </w:r>
          <w:bookmarkEnd w:id="6"/>
        </w:p>
        <w:p w14:paraId="16C00878" w14:textId="48CAD85C" w:rsidR="00CC5292" w:rsidRDefault="00714C65">
          <w:pPr>
            <w:pStyle w:val="TOC1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szCs w:val="22"/>
              <w:lang w:eastAsia="ko-KR"/>
            </w:rPr>
          </w:pPr>
          <w:r w:rsidRPr="00D51514">
            <w:rPr>
              <w:rFonts w:cs="Times"/>
            </w:rPr>
            <w:fldChar w:fldCharType="begin"/>
          </w:r>
          <w:r w:rsidRPr="00D51514">
            <w:rPr>
              <w:rFonts w:cs="Times"/>
            </w:rPr>
            <w:instrText xml:space="preserve"> TOC \o "1-3" \h \z \u </w:instrText>
          </w:r>
          <w:r w:rsidRPr="00D51514">
            <w:rPr>
              <w:rFonts w:cs="Times"/>
            </w:rPr>
            <w:fldChar w:fldCharType="separate"/>
          </w:r>
          <w:hyperlink w:anchor="_Toc74579357" w:history="1">
            <w:r w:rsidR="00CC5292" w:rsidRPr="008236EF">
              <w:rPr>
                <w:rStyle w:val="Hyperlink"/>
                <w:rFonts w:cs="Times"/>
                <w:b/>
                <w:bCs/>
                <w:noProof/>
              </w:rPr>
              <w:t>Table of Contents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_Toc74579357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6011AA1A" w14:textId="3ECBC7D6" w:rsidR="00CC5292" w:rsidRDefault="0081769E">
          <w:pPr>
            <w:pStyle w:val="TOC1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szCs w:val="22"/>
              <w:lang w:eastAsia="ko-KR"/>
            </w:rPr>
          </w:pPr>
          <w:hyperlink w:anchor="_Toc74579358" w:history="1">
            <w:r w:rsidR="00CC5292" w:rsidRPr="008236EF">
              <w:rPr>
                <w:rStyle w:val="Hyperlink"/>
                <w:b/>
                <w:bCs/>
                <w:noProof/>
              </w:rPr>
              <w:t>1. Supplementary figures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_Toc74579358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6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20B77E5D" w14:textId="2ABE1F6E" w:rsidR="00CC5292" w:rsidRDefault="0081769E">
          <w:pPr>
            <w:pStyle w:val="TOC2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59" w:history="1">
            <w:r w:rsidR="00CC5292" w:rsidRPr="008236EF">
              <w:rPr>
                <w:rStyle w:val="Hyperlink"/>
                <w:rFonts w:eastAsia="Malgun Gothic" w:cs="Times"/>
                <w:b/>
                <w:bCs/>
                <w:noProof/>
              </w:rPr>
              <w:t>1.1 Characterization of DMC catalysts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_Toc74579359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6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3A77843C" w14:textId="5AC88BC3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60" w:history="1">
            <w:r w:rsidR="00CC5292" w:rsidRPr="008236EF">
              <w:rPr>
                <w:rStyle w:val="Hyperlink"/>
                <w:rFonts w:eastAsia="Malgun Gothic" w:cs="Times"/>
                <w:b/>
                <w:bCs/>
                <w:noProof/>
              </w:rPr>
              <w:t>Fig. S1</w:t>
            </w:r>
            <w:r w:rsidR="00CC5292" w:rsidRPr="008236EF">
              <w:rPr>
                <w:rStyle w:val="Hyperlink"/>
                <w:noProof/>
              </w:rPr>
              <w:t xml:space="preserve"> Characterization of the DMC catalysts used in this work. (a) FTIR spectra, (b) XPS spectra, and (c) XRD patterns.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_Toc74579360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6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1618D275" w14:textId="5AA698A5" w:rsidR="00CC5292" w:rsidRDefault="0081769E">
          <w:pPr>
            <w:pStyle w:val="TOC2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61" w:history="1">
            <w:r w:rsidR="00CC5292" w:rsidRPr="008236EF">
              <w:rPr>
                <w:rStyle w:val="Hyperlink"/>
                <w:rFonts w:cs="Times"/>
                <w:b/>
                <w:bCs/>
                <w:noProof/>
              </w:rPr>
              <w:t>1.2 Polymerization of lactones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_Toc74579361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7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514E921E" w14:textId="443AE5DB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62" w:history="1">
            <w:r w:rsidR="00CC5292" w:rsidRPr="008236EF">
              <w:rPr>
                <w:rStyle w:val="Hyperlink"/>
                <w:b/>
                <w:bCs/>
                <w:noProof/>
              </w:rPr>
              <w:t>Fig. S2</w:t>
            </w:r>
            <w:r w:rsidR="00CC5292" w:rsidRPr="008236EF">
              <w:rPr>
                <w:rStyle w:val="Hyperlink"/>
                <w:noProof/>
              </w:rPr>
              <w:t xml:space="preserve"> </w:t>
            </w:r>
            <w:r w:rsidR="00CC5292" w:rsidRPr="008236EF">
              <w:rPr>
                <w:rStyle w:val="Hyperlink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noProof/>
              </w:rPr>
              <w:t>H NMR spectrum (400 MHz, CDCl</w:t>
            </w:r>
            <w:r w:rsidR="00CC5292" w:rsidRPr="008236EF">
              <w:rPr>
                <w:rStyle w:val="Hyperlink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noProof/>
              </w:rPr>
              <w:t>) of the crude reaction mixture of CL without using initiator after 24 h. Conditions: DMC-EAA = 10 mg ([</w:t>
            </w:r>
            <w:r w:rsidR="00CC5292" w:rsidRPr="008236EF">
              <w:rPr>
                <w:rStyle w:val="Hyperlink"/>
                <w:i/>
                <w:noProof/>
              </w:rPr>
              <w:t>Zn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30 × 10</w:t>
            </w:r>
            <w:r w:rsidR="00CC5292" w:rsidRPr="008236EF">
              <w:rPr>
                <w:rStyle w:val="Hyperlink"/>
                <w:noProof/>
                <w:vertAlign w:val="superscript"/>
              </w:rPr>
              <w:t>−3</w:t>
            </w:r>
            <w:r w:rsidR="00CC5292" w:rsidRPr="008236EF">
              <w:rPr>
                <w:rStyle w:val="Hyperlink"/>
                <w:noProof/>
              </w:rPr>
              <w:t xml:space="preserve"> M), </w:t>
            </w:r>
            <w:r w:rsidR="00CC5292" w:rsidRPr="008236EF">
              <w:rPr>
                <w:rStyle w:val="Hyperlink"/>
                <w:iCs/>
                <w:noProof/>
              </w:rPr>
              <w:t>[</w:t>
            </w:r>
            <w:r w:rsidR="00CC5292" w:rsidRPr="008236EF">
              <w:rPr>
                <w:rStyle w:val="Hyperlink"/>
                <w:i/>
                <w:noProof/>
              </w:rPr>
              <w:t>CL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9</w:t>
            </w:r>
            <w:r w:rsidR="00CC5292" w:rsidRPr="008236EF">
              <w:rPr>
                <w:rStyle w:val="Hyperlink"/>
                <w:noProof/>
                <w:vertAlign w:val="superscript"/>
              </w:rPr>
              <w:t xml:space="preserve"> </w:t>
            </w:r>
            <w:r w:rsidR="00CC5292" w:rsidRPr="008236EF">
              <w:rPr>
                <w:rStyle w:val="Hyperlink"/>
                <w:noProof/>
              </w:rPr>
              <w:t>M,</w:t>
            </w:r>
            <w:r w:rsidR="00CC5292" w:rsidRPr="008236EF">
              <w:rPr>
                <w:rStyle w:val="Hyperlink"/>
                <w:i/>
                <w:iCs/>
                <w:noProof/>
              </w:rPr>
              <w:t xml:space="preserve"> T</w:t>
            </w:r>
            <w:r w:rsidR="00CC5292" w:rsidRPr="008236EF">
              <w:rPr>
                <w:rStyle w:val="Hyperlink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noProof/>
              </w:rPr>
              <w:t>= 120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_Toc74579362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7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4E486AE7" w14:textId="2290DC53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63" w:history="1">
            <w:r w:rsidR="00CC5292" w:rsidRPr="008236EF">
              <w:rPr>
                <w:rStyle w:val="Hyperlink"/>
                <w:b/>
                <w:bCs/>
                <w:noProof/>
              </w:rPr>
              <w:t>Fig. S3</w:t>
            </w:r>
            <w:r w:rsidR="00CC5292" w:rsidRPr="008236EF">
              <w:rPr>
                <w:rStyle w:val="Hyperlink"/>
                <w:noProof/>
              </w:rPr>
              <w:t xml:space="preserve"> </w:t>
            </w:r>
            <w:r w:rsidR="00CC5292" w:rsidRPr="008236EF">
              <w:rPr>
                <w:rStyle w:val="Hyperlink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noProof/>
              </w:rPr>
              <w:t>H NMR spectrum (400 MHz, CDCl</w:t>
            </w:r>
            <w:r w:rsidR="00CC5292" w:rsidRPr="008236EF">
              <w:rPr>
                <w:rStyle w:val="Hyperlink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noProof/>
              </w:rPr>
              <w:t xml:space="preserve">) of the crude reaction mixture of CL polymerization using PPG400 initiator (run 1 of </w:t>
            </w:r>
            <w:r w:rsidR="00CC5292" w:rsidRPr="008236EF">
              <w:rPr>
                <w:rStyle w:val="Hyperlink"/>
                <w:b/>
                <w:bCs/>
                <w:noProof/>
              </w:rPr>
              <w:t>Table 1</w:t>
            </w:r>
            <w:r w:rsidR="00CC5292" w:rsidRPr="008236EF">
              <w:rPr>
                <w:rStyle w:val="Hyperlink"/>
                <w:noProof/>
              </w:rPr>
              <w:t>). Conditions: DMC-EAA = 10 mg ([</w:t>
            </w:r>
            <w:r w:rsidR="00CC5292" w:rsidRPr="008236EF">
              <w:rPr>
                <w:rStyle w:val="Hyperlink"/>
                <w:i/>
                <w:noProof/>
              </w:rPr>
              <w:t>Zn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30 × 10</w:t>
            </w:r>
            <w:r w:rsidR="00CC5292" w:rsidRPr="008236EF">
              <w:rPr>
                <w:rStyle w:val="Hyperlink"/>
                <w:noProof/>
                <w:vertAlign w:val="superscript"/>
              </w:rPr>
              <w:t>−3</w:t>
            </w:r>
            <w:r w:rsidR="00CC5292" w:rsidRPr="008236EF">
              <w:rPr>
                <w:rStyle w:val="Hyperlink"/>
                <w:noProof/>
              </w:rPr>
              <w:t xml:space="preserve"> M), </w:t>
            </w:r>
            <w:r w:rsidR="00CC5292" w:rsidRPr="008236EF">
              <w:rPr>
                <w:rStyle w:val="Hyperlink"/>
                <w:iCs/>
                <w:noProof/>
              </w:rPr>
              <w:t>[</w:t>
            </w:r>
            <w:r w:rsidR="00CC5292" w:rsidRPr="008236EF">
              <w:rPr>
                <w:rStyle w:val="Hyperlink"/>
                <w:i/>
                <w:noProof/>
              </w:rPr>
              <w:t>CL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9</w:t>
            </w:r>
            <w:r w:rsidR="00CC5292" w:rsidRPr="008236EF">
              <w:rPr>
                <w:rStyle w:val="Hyperlink"/>
                <w:noProof/>
                <w:vertAlign w:val="superscript"/>
              </w:rPr>
              <w:t xml:space="preserve"> </w:t>
            </w:r>
            <w:r w:rsidR="00CC5292" w:rsidRPr="008236EF">
              <w:rPr>
                <w:rStyle w:val="Hyperlink"/>
                <w:noProof/>
              </w:rPr>
              <w:t>M, [</w:t>
            </w:r>
            <w:r w:rsidR="00CC5292" w:rsidRPr="008236EF">
              <w:rPr>
                <w:rStyle w:val="Hyperlink"/>
                <w:i/>
                <w:noProof/>
              </w:rPr>
              <w:t>CL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>/[</w:t>
            </w:r>
            <w:r w:rsidR="00CC5292" w:rsidRPr="008236EF">
              <w:rPr>
                <w:rStyle w:val="Hyperlink"/>
                <w:i/>
                <w:noProof/>
              </w:rPr>
              <w:t>PPG400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10, </w:t>
            </w:r>
            <w:r w:rsidR="00CC5292" w:rsidRPr="008236EF">
              <w:rPr>
                <w:rStyle w:val="Hyperlink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noProof/>
              </w:rPr>
              <w:t>= 120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_Toc74579363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7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4B3A103C" w14:textId="2A6126DC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64" w:history="1">
            <w:r w:rsidR="00CC5292" w:rsidRPr="008236EF">
              <w:rPr>
                <w:rStyle w:val="Hyperlink"/>
                <w:b/>
                <w:bCs/>
                <w:noProof/>
              </w:rPr>
              <w:t>Fig. S4</w:t>
            </w:r>
            <w:r w:rsidR="00CC5292" w:rsidRPr="008236EF">
              <w:rPr>
                <w:rStyle w:val="Hyperlink"/>
                <w:noProof/>
              </w:rPr>
              <w:t xml:space="preserve"> </w:t>
            </w:r>
            <w:r w:rsidR="00CC5292" w:rsidRPr="008236EF">
              <w:rPr>
                <w:rStyle w:val="Hyperlink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noProof/>
              </w:rPr>
              <w:t>H NMR spectrum (400 MHz, CDCl</w:t>
            </w:r>
            <w:r w:rsidR="00CC5292" w:rsidRPr="008236EF">
              <w:rPr>
                <w:rStyle w:val="Hyperlink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noProof/>
              </w:rPr>
              <w:t xml:space="preserve">) of the crude reaction mixture of CL polymerization using EG initiator (run 2 of </w:t>
            </w:r>
            <w:r w:rsidR="00CC5292" w:rsidRPr="008236EF">
              <w:rPr>
                <w:rStyle w:val="Hyperlink"/>
                <w:b/>
                <w:bCs/>
                <w:noProof/>
              </w:rPr>
              <w:t>Table 1</w:t>
            </w:r>
            <w:r w:rsidR="00CC5292" w:rsidRPr="008236EF">
              <w:rPr>
                <w:rStyle w:val="Hyperlink"/>
                <w:noProof/>
              </w:rPr>
              <w:t>). Conditions: DMC-EAA = 10 mg ([</w:t>
            </w:r>
            <w:r w:rsidR="00CC5292" w:rsidRPr="008236EF">
              <w:rPr>
                <w:rStyle w:val="Hyperlink"/>
                <w:i/>
                <w:noProof/>
              </w:rPr>
              <w:t>Zn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30 × 10</w:t>
            </w:r>
            <w:r w:rsidR="00CC5292" w:rsidRPr="008236EF">
              <w:rPr>
                <w:rStyle w:val="Hyperlink"/>
                <w:noProof/>
                <w:vertAlign w:val="superscript"/>
              </w:rPr>
              <w:t>−3</w:t>
            </w:r>
            <w:r w:rsidR="00CC5292" w:rsidRPr="008236EF">
              <w:rPr>
                <w:rStyle w:val="Hyperlink"/>
                <w:noProof/>
              </w:rPr>
              <w:t xml:space="preserve"> M), </w:t>
            </w:r>
            <w:r w:rsidR="00CC5292" w:rsidRPr="008236EF">
              <w:rPr>
                <w:rStyle w:val="Hyperlink"/>
                <w:iCs/>
                <w:noProof/>
              </w:rPr>
              <w:t>[</w:t>
            </w:r>
            <w:r w:rsidR="00CC5292" w:rsidRPr="008236EF">
              <w:rPr>
                <w:rStyle w:val="Hyperlink"/>
                <w:i/>
                <w:noProof/>
              </w:rPr>
              <w:t>CL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9</w:t>
            </w:r>
            <w:r w:rsidR="00CC5292" w:rsidRPr="008236EF">
              <w:rPr>
                <w:rStyle w:val="Hyperlink"/>
                <w:noProof/>
                <w:vertAlign w:val="superscript"/>
              </w:rPr>
              <w:t xml:space="preserve"> </w:t>
            </w:r>
            <w:r w:rsidR="00CC5292" w:rsidRPr="008236EF">
              <w:rPr>
                <w:rStyle w:val="Hyperlink"/>
                <w:noProof/>
              </w:rPr>
              <w:t>M, [</w:t>
            </w:r>
            <w:r w:rsidR="00CC5292" w:rsidRPr="008236EF">
              <w:rPr>
                <w:rStyle w:val="Hyperlink"/>
                <w:i/>
                <w:noProof/>
              </w:rPr>
              <w:t>CL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>/[</w:t>
            </w:r>
            <w:r w:rsidR="00CC5292" w:rsidRPr="008236EF">
              <w:rPr>
                <w:rStyle w:val="Hyperlink"/>
                <w:i/>
                <w:noProof/>
              </w:rPr>
              <w:t>EG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10, </w:t>
            </w:r>
            <w:r w:rsidR="00CC5292" w:rsidRPr="008236EF">
              <w:rPr>
                <w:rStyle w:val="Hyperlink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noProof/>
              </w:rPr>
              <w:t>= 120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_Toc74579364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8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0D8DB25B" w14:textId="6C1C7D11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65" w:history="1">
            <w:r w:rsidR="00CC5292" w:rsidRPr="008236EF">
              <w:rPr>
                <w:rStyle w:val="Hyperlink"/>
                <w:b/>
                <w:bCs/>
                <w:noProof/>
              </w:rPr>
              <w:t>Fig. S5</w:t>
            </w:r>
            <w:r w:rsidR="00CC5292" w:rsidRPr="008236EF">
              <w:rPr>
                <w:rStyle w:val="Hyperlink"/>
                <w:noProof/>
              </w:rPr>
              <w:t xml:space="preserve"> </w:t>
            </w:r>
            <w:r w:rsidR="00CC5292" w:rsidRPr="008236EF">
              <w:rPr>
                <w:rStyle w:val="Hyperlink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noProof/>
              </w:rPr>
              <w:t>H NMR spectrum (400 MHz, CDCl</w:t>
            </w:r>
            <w:r w:rsidR="00CC5292" w:rsidRPr="008236EF">
              <w:rPr>
                <w:rStyle w:val="Hyperlink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noProof/>
              </w:rPr>
              <w:t xml:space="preserve">) of the crude reaction mixture of CL polymerization using PG initiator (run 3 of </w:t>
            </w:r>
            <w:r w:rsidR="00CC5292" w:rsidRPr="008236EF">
              <w:rPr>
                <w:rStyle w:val="Hyperlink"/>
                <w:b/>
                <w:bCs/>
                <w:noProof/>
              </w:rPr>
              <w:t>Table 1</w:t>
            </w:r>
            <w:r w:rsidR="00CC5292" w:rsidRPr="008236EF">
              <w:rPr>
                <w:rStyle w:val="Hyperlink"/>
                <w:noProof/>
              </w:rPr>
              <w:t>). Conditions: DMC-EAA = 10 mg ([</w:t>
            </w:r>
            <w:r w:rsidR="00CC5292" w:rsidRPr="008236EF">
              <w:rPr>
                <w:rStyle w:val="Hyperlink"/>
                <w:i/>
                <w:noProof/>
              </w:rPr>
              <w:t>Zn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30 × 10</w:t>
            </w:r>
            <w:r w:rsidR="00CC5292" w:rsidRPr="008236EF">
              <w:rPr>
                <w:rStyle w:val="Hyperlink"/>
                <w:noProof/>
                <w:vertAlign w:val="superscript"/>
              </w:rPr>
              <w:t>−3</w:t>
            </w:r>
            <w:r w:rsidR="00CC5292" w:rsidRPr="008236EF">
              <w:rPr>
                <w:rStyle w:val="Hyperlink"/>
                <w:noProof/>
              </w:rPr>
              <w:t xml:space="preserve"> M), </w:t>
            </w:r>
            <w:r w:rsidR="00CC5292" w:rsidRPr="008236EF">
              <w:rPr>
                <w:rStyle w:val="Hyperlink"/>
                <w:iCs/>
                <w:noProof/>
              </w:rPr>
              <w:t>[</w:t>
            </w:r>
            <w:r w:rsidR="00CC5292" w:rsidRPr="008236EF">
              <w:rPr>
                <w:rStyle w:val="Hyperlink"/>
                <w:i/>
                <w:noProof/>
              </w:rPr>
              <w:t>CL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9</w:t>
            </w:r>
            <w:r w:rsidR="00CC5292" w:rsidRPr="008236EF">
              <w:rPr>
                <w:rStyle w:val="Hyperlink"/>
                <w:noProof/>
                <w:vertAlign w:val="superscript"/>
              </w:rPr>
              <w:t xml:space="preserve"> </w:t>
            </w:r>
            <w:r w:rsidR="00CC5292" w:rsidRPr="008236EF">
              <w:rPr>
                <w:rStyle w:val="Hyperlink"/>
                <w:noProof/>
              </w:rPr>
              <w:t>M, [</w:t>
            </w:r>
            <w:r w:rsidR="00CC5292" w:rsidRPr="008236EF">
              <w:rPr>
                <w:rStyle w:val="Hyperlink"/>
                <w:i/>
                <w:noProof/>
              </w:rPr>
              <w:t>CL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>/[</w:t>
            </w:r>
            <w:r w:rsidR="00CC5292" w:rsidRPr="008236EF">
              <w:rPr>
                <w:rStyle w:val="Hyperlink"/>
                <w:i/>
                <w:noProof/>
              </w:rPr>
              <w:t>PG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10, </w:t>
            </w:r>
            <w:r w:rsidR="00CC5292" w:rsidRPr="008236EF">
              <w:rPr>
                <w:rStyle w:val="Hyperlink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noProof/>
              </w:rPr>
              <w:t>= 120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_Toc74579365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8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0FFFF765" w14:textId="1BF6E964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66" w:history="1">
            <w:r w:rsidR="00CC5292" w:rsidRPr="008236EF">
              <w:rPr>
                <w:rStyle w:val="Hyperlink"/>
                <w:b/>
                <w:bCs/>
                <w:noProof/>
              </w:rPr>
              <w:t>Fig. S6</w:t>
            </w:r>
            <w:r w:rsidR="00CC5292" w:rsidRPr="008236EF">
              <w:rPr>
                <w:rStyle w:val="Hyperlink"/>
                <w:noProof/>
              </w:rPr>
              <w:t xml:space="preserve"> </w:t>
            </w:r>
            <w:r w:rsidR="00CC5292" w:rsidRPr="008236EF">
              <w:rPr>
                <w:rStyle w:val="Hyperlink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noProof/>
              </w:rPr>
              <w:t>H NMR spectrum (400 MHz, CDCl</w:t>
            </w:r>
            <w:r w:rsidR="00CC5292" w:rsidRPr="008236EF">
              <w:rPr>
                <w:rStyle w:val="Hyperlink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noProof/>
              </w:rPr>
              <w:t xml:space="preserve">) of the crude reaction mixture of CL polymerization using GL initiator (run 4 of </w:t>
            </w:r>
            <w:r w:rsidR="00CC5292" w:rsidRPr="008236EF">
              <w:rPr>
                <w:rStyle w:val="Hyperlink"/>
                <w:b/>
                <w:bCs/>
                <w:noProof/>
              </w:rPr>
              <w:t>Table 1</w:t>
            </w:r>
            <w:r w:rsidR="00CC5292" w:rsidRPr="008236EF">
              <w:rPr>
                <w:rStyle w:val="Hyperlink"/>
                <w:noProof/>
              </w:rPr>
              <w:t>). Conditions: DMC-EAA = 10 mg ([</w:t>
            </w:r>
            <w:r w:rsidR="00CC5292" w:rsidRPr="008236EF">
              <w:rPr>
                <w:rStyle w:val="Hyperlink"/>
                <w:i/>
                <w:noProof/>
              </w:rPr>
              <w:t>Zn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30 × 10</w:t>
            </w:r>
            <w:r w:rsidR="00CC5292" w:rsidRPr="008236EF">
              <w:rPr>
                <w:rStyle w:val="Hyperlink"/>
                <w:noProof/>
                <w:vertAlign w:val="superscript"/>
              </w:rPr>
              <w:t>−3</w:t>
            </w:r>
            <w:r w:rsidR="00CC5292" w:rsidRPr="008236EF">
              <w:rPr>
                <w:rStyle w:val="Hyperlink"/>
                <w:noProof/>
              </w:rPr>
              <w:t xml:space="preserve"> M), </w:t>
            </w:r>
            <w:r w:rsidR="00CC5292" w:rsidRPr="008236EF">
              <w:rPr>
                <w:rStyle w:val="Hyperlink"/>
                <w:iCs/>
                <w:noProof/>
              </w:rPr>
              <w:t>[</w:t>
            </w:r>
            <w:r w:rsidR="00CC5292" w:rsidRPr="008236EF">
              <w:rPr>
                <w:rStyle w:val="Hyperlink"/>
                <w:i/>
                <w:noProof/>
              </w:rPr>
              <w:t>CL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9</w:t>
            </w:r>
            <w:r w:rsidR="00CC5292" w:rsidRPr="008236EF">
              <w:rPr>
                <w:rStyle w:val="Hyperlink"/>
                <w:noProof/>
                <w:vertAlign w:val="superscript"/>
              </w:rPr>
              <w:t xml:space="preserve"> </w:t>
            </w:r>
            <w:r w:rsidR="00CC5292" w:rsidRPr="008236EF">
              <w:rPr>
                <w:rStyle w:val="Hyperlink"/>
                <w:noProof/>
              </w:rPr>
              <w:t>M, [</w:t>
            </w:r>
            <w:r w:rsidR="00CC5292" w:rsidRPr="008236EF">
              <w:rPr>
                <w:rStyle w:val="Hyperlink"/>
                <w:i/>
                <w:noProof/>
              </w:rPr>
              <w:t>CL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>/[</w:t>
            </w:r>
            <w:r w:rsidR="00CC5292" w:rsidRPr="008236EF">
              <w:rPr>
                <w:rStyle w:val="Hyperlink"/>
                <w:i/>
                <w:noProof/>
              </w:rPr>
              <w:t>GL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10, </w:t>
            </w:r>
            <w:r w:rsidR="00CC5292" w:rsidRPr="008236EF">
              <w:rPr>
                <w:rStyle w:val="Hyperlink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noProof/>
              </w:rPr>
              <w:t>= 120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_Toc74579366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9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69C2A938" w14:textId="6A6470AD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67" w:history="1">
            <w:r w:rsidR="00CC5292" w:rsidRPr="008236EF">
              <w:rPr>
                <w:rStyle w:val="Hyperlink"/>
                <w:b/>
                <w:bCs/>
                <w:noProof/>
              </w:rPr>
              <w:t>Fig. S7</w:t>
            </w:r>
            <w:r w:rsidR="00CC5292" w:rsidRPr="008236EF">
              <w:rPr>
                <w:rStyle w:val="Hyperlink"/>
                <w:noProof/>
              </w:rPr>
              <w:t xml:space="preserve"> </w:t>
            </w:r>
            <w:r w:rsidR="00CC5292" w:rsidRPr="008236EF">
              <w:rPr>
                <w:rStyle w:val="Hyperlink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noProof/>
              </w:rPr>
              <w:t>H NMR spectrum (400 MHz, CDCl</w:t>
            </w:r>
            <w:r w:rsidR="00CC5292" w:rsidRPr="008236EF">
              <w:rPr>
                <w:rStyle w:val="Hyperlink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noProof/>
              </w:rPr>
              <w:t xml:space="preserve">) of the crude reaction mixture of CL polymerization using EG initiator (run 6 of </w:t>
            </w:r>
            <w:r w:rsidR="00CC5292" w:rsidRPr="008236EF">
              <w:rPr>
                <w:rStyle w:val="Hyperlink"/>
                <w:b/>
                <w:bCs/>
                <w:noProof/>
              </w:rPr>
              <w:t>Table 1</w:t>
            </w:r>
            <w:r w:rsidR="00CC5292" w:rsidRPr="008236EF">
              <w:rPr>
                <w:rStyle w:val="Hyperlink"/>
                <w:noProof/>
              </w:rPr>
              <w:t>). Conditions: DMC-TBA = 10 mg ([</w:t>
            </w:r>
            <w:r w:rsidR="00CC5292" w:rsidRPr="008236EF">
              <w:rPr>
                <w:rStyle w:val="Hyperlink"/>
                <w:i/>
                <w:noProof/>
              </w:rPr>
              <w:t>Zn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30 × 10</w:t>
            </w:r>
            <w:r w:rsidR="00CC5292" w:rsidRPr="008236EF">
              <w:rPr>
                <w:rStyle w:val="Hyperlink"/>
                <w:noProof/>
                <w:vertAlign w:val="superscript"/>
              </w:rPr>
              <w:t>−3</w:t>
            </w:r>
            <w:r w:rsidR="00CC5292" w:rsidRPr="008236EF">
              <w:rPr>
                <w:rStyle w:val="Hyperlink"/>
                <w:noProof/>
              </w:rPr>
              <w:t xml:space="preserve"> M), </w:t>
            </w:r>
            <w:r w:rsidR="00CC5292" w:rsidRPr="008236EF">
              <w:rPr>
                <w:rStyle w:val="Hyperlink"/>
                <w:iCs/>
                <w:noProof/>
              </w:rPr>
              <w:t>[</w:t>
            </w:r>
            <w:r w:rsidR="00CC5292" w:rsidRPr="008236EF">
              <w:rPr>
                <w:rStyle w:val="Hyperlink"/>
                <w:i/>
                <w:noProof/>
              </w:rPr>
              <w:t>CL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9</w:t>
            </w:r>
            <w:r w:rsidR="00CC5292" w:rsidRPr="008236EF">
              <w:rPr>
                <w:rStyle w:val="Hyperlink"/>
                <w:noProof/>
                <w:vertAlign w:val="superscript"/>
              </w:rPr>
              <w:t xml:space="preserve"> </w:t>
            </w:r>
            <w:r w:rsidR="00CC5292" w:rsidRPr="008236EF">
              <w:rPr>
                <w:rStyle w:val="Hyperlink"/>
                <w:noProof/>
              </w:rPr>
              <w:t>M, [</w:t>
            </w:r>
            <w:r w:rsidR="00CC5292" w:rsidRPr="008236EF">
              <w:rPr>
                <w:rStyle w:val="Hyperlink"/>
                <w:i/>
                <w:noProof/>
              </w:rPr>
              <w:t>CL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>/[</w:t>
            </w:r>
            <w:r w:rsidR="00CC5292" w:rsidRPr="008236EF">
              <w:rPr>
                <w:rStyle w:val="Hyperlink"/>
                <w:i/>
                <w:noProof/>
              </w:rPr>
              <w:t>I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10, </w:t>
            </w:r>
            <w:r w:rsidR="00CC5292" w:rsidRPr="008236EF">
              <w:rPr>
                <w:rStyle w:val="Hyperlink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noProof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_Toc74579367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9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6BE2A6C7" w14:textId="031C6E43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68" w:history="1">
            <w:r w:rsidR="00CC5292" w:rsidRPr="008236EF">
              <w:rPr>
                <w:rStyle w:val="Hyperlink"/>
                <w:b/>
                <w:bCs/>
                <w:noProof/>
                <w:lang w:val="de-DE"/>
              </w:rPr>
              <w:t>Fig. S8</w:t>
            </w:r>
            <w:r w:rsidR="00CC5292" w:rsidRPr="008236EF">
              <w:rPr>
                <w:rStyle w:val="Hyperlink"/>
                <w:noProof/>
                <w:lang w:val="de-DE"/>
              </w:rPr>
              <w:t xml:space="preserve"> </w:t>
            </w:r>
            <w:r w:rsidR="00CC5292" w:rsidRPr="008236EF">
              <w:rPr>
                <w:rStyle w:val="Hyperlink"/>
                <w:noProof/>
                <w:vertAlign w:val="superscript"/>
                <w:lang w:val="de-DE"/>
              </w:rPr>
              <w:t>1</w:t>
            </w:r>
            <w:r w:rsidR="00CC5292" w:rsidRPr="008236EF">
              <w:rPr>
                <w:rStyle w:val="Hyperlink"/>
                <w:noProof/>
                <w:lang w:val="de-DE"/>
              </w:rPr>
              <w:t>H NMR spectrum (400 MHz, CDCl</w:t>
            </w:r>
            <w:r w:rsidR="00CC5292" w:rsidRPr="008236EF">
              <w:rPr>
                <w:rStyle w:val="Hyperlink"/>
                <w:noProof/>
                <w:vertAlign w:val="subscript"/>
                <w:lang w:val="de-DE"/>
              </w:rPr>
              <w:t>3</w:t>
            </w:r>
            <w:r w:rsidR="00CC5292" w:rsidRPr="008236EF">
              <w:rPr>
                <w:rStyle w:val="Hyperlink"/>
                <w:noProof/>
                <w:lang w:val="de-DE"/>
              </w:rPr>
              <w:t xml:space="preserve">) of the crude reaction mixture of CL polymerization using EG initiator (run 7 of </w:t>
            </w:r>
            <w:r w:rsidR="00CC5292" w:rsidRPr="008236EF">
              <w:rPr>
                <w:rStyle w:val="Hyperlink"/>
                <w:b/>
                <w:bCs/>
                <w:noProof/>
                <w:lang w:val="de-DE"/>
              </w:rPr>
              <w:t>Table 1</w:t>
            </w:r>
            <w:r w:rsidR="00CC5292" w:rsidRPr="008236EF">
              <w:rPr>
                <w:rStyle w:val="Hyperlink"/>
                <w:noProof/>
                <w:lang w:val="de-DE"/>
              </w:rPr>
              <w:t>). Conditions: DMC-IBN = 10 mg ([</w:t>
            </w:r>
            <w:r w:rsidR="00CC5292" w:rsidRPr="008236EF">
              <w:rPr>
                <w:rStyle w:val="Hyperlink"/>
                <w:i/>
                <w:noProof/>
                <w:lang w:val="de-DE"/>
              </w:rPr>
              <w:t>Zn</w:t>
            </w:r>
            <w:r w:rsidR="00CC5292" w:rsidRPr="008236EF">
              <w:rPr>
                <w:rStyle w:val="Hyperlink"/>
                <w:noProof/>
                <w:lang w:val="de-DE"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  <w:lang w:val="de-DE"/>
              </w:rPr>
              <w:t>0</w:t>
            </w:r>
            <w:r w:rsidR="00CC5292" w:rsidRPr="008236EF">
              <w:rPr>
                <w:rStyle w:val="Hyperlink"/>
                <w:noProof/>
                <w:lang w:val="de-DE"/>
              </w:rPr>
              <w:t xml:space="preserve"> = 30 × 10</w:t>
            </w:r>
            <w:r w:rsidR="00CC5292" w:rsidRPr="008236EF">
              <w:rPr>
                <w:rStyle w:val="Hyperlink"/>
                <w:noProof/>
                <w:vertAlign w:val="superscript"/>
                <w:lang w:val="de-DE"/>
              </w:rPr>
              <w:t>−3</w:t>
            </w:r>
            <w:r w:rsidR="00CC5292" w:rsidRPr="008236EF">
              <w:rPr>
                <w:rStyle w:val="Hyperlink"/>
                <w:noProof/>
                <w:lang w:val="de-DE"/>
              </w:rPr>
              <w:t xml:space="preserve"> M), </w:t>
            </w:r>
            <w:r w:rsidR="00CC5292" w:rsidRPr="008236EF">
              <w:rPr>
                <w:rStyle w:val="Hyperlink"/>
                <w:iCs/>
                <w:noProof/>
                <w:lang w:val="de-DE"/>
              </w:rPr>
              <w:t>[</w:t>
            </w:r>
            <w:r w:rsidR="00CC5292" w:rsidRPr="008236EF">
              <w:rPr>
                <w:rStyle w:val="Hyperlink"/>
                <w:i/>
                <w:noProof/>
                <w:lang w:val="de-DE"/>
              </w:rPr>
              <w:t>CL</w:t>
            </w:r>
            <w:r w:rsidR="00CC5292" w:rsidRPr="008236EF">
              <w:rPr>
                <w:rStyle w:val="Hyperlink"/>
                <w:noProof/>
                <w:lang w:val="de-DE"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  <w:lang w:val="de-DE"/>
              </w:rPr>
              <w:t>0</w:t>
            </w:r>
            <w:r w:rsidR="00CC5292" w:rsidRPr="008236EF">
              <w:rPr>
                <w:rStyle w:val="Hyperlink"/>
                <w:noProof/>
                <w:lang w:val="de-DE"/>
              </w:rPr>
              <w:t xml:space="preserve"> = 9</w:t>
            </w:r>
            <w:r w:rsidR="00CC5292" w:rsidRPr="008236EF">
              <w:rPr>
                <w:rStyle w:val="Hyperlink"/>
                <w:noProof/>
                <w:vertAlign w:val="superscript"/>
                <w:lang w:val="de-DE"/>
              </w:rPr>
              <w:t xml:space="preserve"> </w:t>
            </w:r>
            <w:r w:rsidR="00CC5292" w:rsidRPr="008236EF">
              <w:rPr>
                <w:rStyle w:val="Hyperlink"/>
                <w:noProof/>
                <w:lang w:val="de-DE"/>
              </w:rPr>
              <w:t>M, [</w:t>
            </w:r>
            <w:r w:rsidR="00CC5292" w:rsidRPr="008236EF">
              <w:rPr>
                <w:rStyle w:val="Hyperlink"/>
                <w:i/>
                <w:noProof/>
                <w:lang w:val="de-DE"/>
              </w:rPr>
              <w:t>CL</w:t>
            </w:r>
            <w:r w:rsidR="00CC5292" w:rsidRPr="008236EF">
              <w:rPr>
                <w:rStyle w:val="Hyperlink"/>
                <w:noProof/>
                <w:lang w:val="de-DE"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  <w:lang w:val="de-DE"/>
              </w:rPr>
              <w:t>0</w:t>
            </w:r>
            <w:r w:rsidR="00CC5292" w:rsidRPr="008236EF">
              <w:rPr>
                <w:rStyle w:val="Hyperlink"/>
                <w:noProof/>
                <w:lang w:val="de-DE"/>
              </w:rPr>
              <w:t>/[</w:t>
            </w:r>
            <w:r w:rsidR="00CC5292" w:rsidRPr="008236EF">
              <w:rPr>
                <w:rStyle w:val="Hyperlink"/>
                <w:i/>
                <w:noProof/>
                <w:lang w:val="de-DE"/>
              </w:rPr>
              <w:t>I</w:t>
            </w:r>
            <w:r w:rsidR="00CC5292" w:rsidRPr="008236EF">
              <w:rPr>
                <w:rStyle w:val="Hyperlink"/>
                <w:noProof/>
                <w:lang w:val="de-DE"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  <w:lang w:val="de-DE"/>
              </w:rPr>
              <w:t>0</w:t>
            </w:r>
            <w:r w:rsidR="00CC5292" w:rsidRPr="008236EF">
              <w:rPr>
                <w:rStyle w:val="Hyperlink"/>
                <w:noProof/>
                <w:lang w:val="de-DE"/>
              </w:rPr>
              <w:t xml:space="preserve"> = 10, </w:t>
            </w:r>
            <w:r w:rsidR="00CC5292" w:rsidRPr="008236EF">
              <w:rPr>
                <w:rStyle w:val="Hyperlink"/>
                <w:i/>
                <w:iCs/>
                <w:noProof/>
                <w:lang w:val="de-DE"/>
              </w:rPr>
              <w:t>T</w:t>
            </w:r>
            <w:r w:rsidR="00CC5292" w:rsidRPr="008236EF">
              <w:rPr>
                <w:rStyle w:val="Hyperlink"/>
                <w:i/>
                <w:iCs/>
                <w:noProof/>
                <w:vertAlign w:val="subscript"/>
                <w:lang w:val="de-DE"/>
              </w:rPr>
              <w:t xml:space="preserve">p </w:t>
            </w:r>
            <w:r w:rsidR="00CC5292" w:rsidRPr="008236EF">
              <w:rPr>
                <w:rStyle w:val="Hyperlink"/>
                <w:noProof/>
                <w:lang w:val="de-DE"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_Toc74579368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10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71250D89" w14:textId="74BEA307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69" w:history="1">
            <w:r w:rsidR="00CC5292" w:rsidRPr="008236EF">
              <w:rPr>
                <w:rStyle w:val="Hyperlink"/>
                <w:b/>
                <w:bCs/>
                <w:noProof/>
              </w:rPr>
              <w:t>Fig. S9</w:t>
            </w:r>
            <w:r w:rsidR="00CC5292" w:rsidRPr="008236EF">
              <w:rPr>
                <w:rStyle w:val="Hyperlink"/>
                <w:noProof/>
              </w:rPr>
              <w:t xml:space="preserve"> </w:t>
            </w:r>
            <w:r w:rsidR="00CC5292" w:rsidRPr="008236EF">
              <w:rPr>
                <w:rStyle w:val="Hyperlink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noProof/>
              </w:rPr>
              <w:t xml:space="preserve">H NMR spectrum </w:t>
            </w:r>
            <w:r w:rsidR="00CC5292" w:rsidRPr="008236EF">
              <w:rPr>
                <w:rStyle w:val="Hyperlink"/>
                <w:rFonts w:cs="Times"/>
                <w:noProof/>
              </w:rPr>
              <w:t>(400 MHz, CDCl</w:t>
            </w:r>
            <w:r w:rsidR="00CC5292" w:rsidRPr="008236EF">
              <w:rPr>
                <w:rStyle w:val="Hyperlink"/>
                <w:rFonts w:cs="Times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rFonts w:cs="Times"/>
                <w:noProof/>
              </w:rPr>
              <w:t xml:space="preserve">) </w:t>
            </w:r>
            <w:r w:rsidR="00CC5292" w:rsidRPr="008236EF">
              <w:rPr>
                <w:rStyle w:val="Hyperlink"/>
                <w:noProof/>
              </w:rPr>
              <w:t xml:space="preserve">of the PCL produced by SB initiator (run 10 of </w:t>
            </w:r>
            <w:r w:rsidR="00CC5292" w:rsidRPr="008236EF">
              <w:rPr>
                <w:rStyle w:val="Hyperlink"/>
                <w:b/>
                <w:noProof/>
              </w:rPr>
              <w:t>Table 1</w:t>
            </w:r>
            <w:r w:rsidR="00CC5292" w:rsidRPr="008236EF">
              <w:rPr>
                <w:rStyle w:val="Hyperlink"/>
                <w:noProof/>
              </w:rPr>
              <w:t>). Conditions: DMC-EAA = 10 mg ([</w:t>
            </w:r>
            <w:r w:rsidR="00CC5292" w:rsidRPr="008236EF">
              <w:rPr>
                <w:rStyle w:val="Hyperlink"/>
                <w:i/>
                <w:noProof/>
              </w:rPr>
              <w:t>Zn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30 × 10</w:t>
            </w:r>
            <w:r w:rsidR="00CC5292" w:rsidRPr="008236EF">
              <w:rPr>
                <w:rStyle w:val="Hyperlink"/>
                <w:noProof/>
                <w:vertAlign w:val="superscript"/>
              </w:rPr>
              <w:t>−3</w:t>
            </w:r>
            <w:r w:rsidR="00CC5292" w:rsidRPr="008236EF">
              <w:rPr>
                <w:rStyle w:val="Hyperlink"/>
                <w:noProof/>
              </w:rPr>
              <w:t xml:space="preserve"> M), </w:t>
            </w:r>
            <w:r w:rsidR="00CC5292" w:rsidRPr="008236EF">
              <w:rPr>
                <w:rStyle w:val="Hyperlink"/>
                <w:iCs/>
                <w:noProof/>
              </w:rPr>
              <w:t>[</w:t>
            </w:r>
            <w:r w:rsidR="00CC5292" w:rsidRPr="008236EF">
              <w:rPr>
                <w:rStyle w:val="Hyperlink"/>
                <w:i/>
                <w:noProof/>
              </w:rPr>
              <w:t>CL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9</w:t>
            </w:r>
            <w:r w:rsidR="00CC5292" w:rsidRPr="008236EF">
              <w:rPr>
                <w:rStyle w:val="Hyperlink"/>
                <w:noProof/>
                <w:vertAlign w:val="superscript"/>
              </w:rPr>
              <w:t xml:space="preserve"> </w:t>
            </w:r>
            <w:r w:rsidR="00CC5292" w:rsidRPr="008236EF">
              <w:rPr>
                <w:rStyle w:val="Hyperlink"/>
                <w:noProof/>
              </w:rPr>
              <w:t>M, [</w:t>
            </w:r>
            <w:r w:rsidR="00CC5292" w:rsidRPr="008236EF">
              <w:rPr>
                <w:rStyle w:val="Hyperlink"/>
                <w:i/>
                <w:noProof/>
              </w:rPr>
              <w:t>CL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>/[</w:t>
            </w:r>
            <w:r w:rsidR="00CC5292" w:rsidRPr="008236EF">
              <w:rPr>
                <w:rStyle w:val="Hyperlink"/>
                <w:i/>
                <w:noProof/>
              </w:rPr>
              <w:t>I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 10, </w:t>
            </w:r>
            <w:r w:rsidR="00CC5292" w:rsidRPr="008236EF">
              <w:rPr>
                <w:rStyle w:val="Hyperlink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noProof/>
              </w:rPr>
              <w:t>= 120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_Toc74579369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10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35853AAE" w14:textId="50814791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70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S10</w:t>
            </w:r>
            <w:r w:rsidR="00CC5292" w:rsidRPr="008236EF">
              <w:rPr>
                <w:rStyle w:val="Hyperlink"/>
                <w:noProof/>
              </w:rPr>
              <w:t xml:space="preserve"> GPC curves of the resultant PCLs using different initiators (run 1</w:t>
            </w:r>
            <w:r w:rsidR="00CC5292" w:rsidRPr="008236EF">
              <w:rPr>
                <w:rStyle w:val="Hyperlink"/>
                <w:noProof/>
                <w:lang w:eastAsia="ko-KR"/>
              </w:rPr>
              <w:t>–</w:t>
            </w:r>
            <w:r w:rsidR="00CC5292" w:rsidRPr="008236EF">
              <w:rPr>
                <w:rStyle w:val="Hyperlink"/>
                <w:noProof/>
              </w:rPr>
              <w:t xml:space="preserve">4 of </w:t>
            </w:r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Table 1</w:t>
            </w:r>
            <w:r w:rsidR="00CC5292" w:rsidRPr="008236EF">
              <w:rPr>
                <w:rStyle w:val="Hyperlink"/>
                <w:noProof/>
              </w:rPr>
              <w:t xml:space="preserve">).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Conditions: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 = 30 × 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 M), 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noProof/>
              </w:rPr>
              <w:t>,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M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I</w:t>
            </w:r>
            <w:r w:rsidR="00CC5292" w:rsidRPr="008236EF">
              <w:rPr>
                <w:rStyle w:val="Hyperlink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noProof/>
              </w:rPr>
              <w:t xml:space="preserve"> =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 10,</w:t>
            </w:r>
            <w:r w:rsidR="00CC5292" w:rsidRPr="008236EF">
              <w:rPr>
                <w:rStyle w:val="Hyperlink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noProof/>
              </w:rPr>
              <w:t>= 120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_Toc74579370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11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5328ED11" w14:textId="0AA3788B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71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S11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MALDI-TOF MS spectrum of PG-PCL (</w:t>
            </w:r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Table 1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, run 5).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Conditions: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,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PG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10,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_Toc74579371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11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641B866E" w14:textId="3C54316E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72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S12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MALDI-TOF MS spectrum of GL-PCL (</w:t>
            </w:r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Table 1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, run 6).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Conditions: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,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GL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10,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_Toc74579372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12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0F012153" w14:textId="04F92700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73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S13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MALDI-TOF MS spectrum of SB-PCL (</w:t>
            </w:r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Table 1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, run 7).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Conditions: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,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SB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10,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_Toc74579373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12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39682E31" w14:textId="6559DCE6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74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S14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Recycling experiment of the ROP of CL using DMC-EAA catalyst.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_Toc74579374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13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6CC0DAC0" w14:textId="437C62B5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75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S15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GPC curves of the PCLs obtained using various amount of PG initiator. Condition: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, reaction temperature: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_Toc74579375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13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3D94E67F" w14:textId="15E39CF6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76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S16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GPC curves of the PCLs obtained using various amount of GL initiator. Condition: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, reaction temperature: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_Toc74579376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14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145B5B99" w14:textId="58094FB9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77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S17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GPC curves of the resultant PCLs using different ILs. Conditions: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,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GL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 10,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IL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 2.5,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_Toc74579377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14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0FD5BEAC" w14:textId="78445B8C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78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S18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GPC curves of the resultant PCLs using various amount of PG in the presence of BMIMCl (IL). Conditions: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,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IL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 2.5,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_Toc74579378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15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160087E8" w14:textId="717906E9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79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S19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GPC curves of the resultant PCLs using various amount of GL in the presence of BMIMCl (IL). Conditions: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,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IL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 2.5,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_Toc74579379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15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2D6A8455" w14:textId="4B0B1EFE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80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S20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GPC curves of the resultant PCLs using various amount of BMIMCl (IL). Conditions: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,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PG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 10,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_Toc74579380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16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6A637B6E" w14:textId="04B0C3FA" w:rsidR="00CC5292" w:rsidRDefault="0081769E">
          <w:pPr>
            <w:pStyle w:val="TOC2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81" w:history="1">
            <w:r w:rsidR="00CC5292" w:rsidRPr="008236EF">
              <w:rPr>
                <w:rStyle w:val="Hyperlink"/>
                <w:rFonts w:eastAsia="Malgun Gothic" w:cs="Times"/>
                <w:b/>
                <w:bCs/>
                <w:noProof/>
              </w:rPr>
              <w:t>1.3 Kinetic Studies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_Toc74579381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17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058320E7" w14:textId="0C5B0F29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82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S21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rFonts w:eastAsia="Malgun Gothic"/>
                <w:noProof/>
              </w:rPr>
              <w:t>H NMR (400 MHz, CD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rFonts w:eastAsia="Malgun Gothic"/>
                <w:noProof/>
              </w:rPr>
              <w:t>OD) spectra of the PCL collected at different intervals. Conditions: DMC-EAA = 10 mg ([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 30 × 10−3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</w:rPr>
              <w:t>M,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GL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 20,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p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130 °C. Dashed lines denote the monomer signals.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_Toc74579382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17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1291EDA7" w14:textId="1C615A5C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83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S22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rFonts w:eastAsia="Malgun Gothic"/>
                <w:noProof/>
              </w:rPr>
              <w:t>H NMR (400 MHz, CD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OD) spectra of the PCL collected at different intervals. Conditions: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,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GL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 20,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140 °C. Dash lines denote the monomer signals.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_Toc74579383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17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0356C7D5" w14:textId="5DD43351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84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S23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H NMR 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>(400 MHz, CDCl</w:t>
            </w:r>
            <w:r w:rsidR="00CC5292" w:rsidRPr="008236EF">
              <w:rPr>
                <w:rStyle w:val="Hyperlink"/>
                <w:rFonts w:eastAsia="Malgun Gothic" w:cs="Times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>)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spectra of the PCL collected at different intervals. Conditions: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,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GL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 20,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150 °C. Dash lines denote the monomer signals.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_Toc74579384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18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333CF7A4" w14:textId="30C19799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85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S24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H NMR 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>(400 MHz, CDCl</w:t>
            </w:r>
            <w:r w:rsidR="00CC5292" w:rsidRPr="008236EF">
              <w:rPr>
                <w:rStyle w:val="Hyperlink"/>
                <w:rFonts w:eastAsia="Malgun Gothic" w:cs="Times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>)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spectra of the PCL collected at different intervals. Conditions: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,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GL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 20,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 Dash lines denote the monomer signals.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_Toc74579385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18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44F5306F" w14:textId="0DE19503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86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S25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H NMR 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>(400 MHz, CDCl</w:t>
            </w:r>
            <w:r w:rsidR="00CC5292" w:rsidRPr="008236EF">
              <w:rPr>
                <w:rStyle w:val="Hyperlink"/>
                <w:rFonts w:eastAsia="Malgun Gothic" w:cs="Times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>)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spectra of the PCL collected at different intervals. Conditions: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,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SB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 20,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 Dash lines denote the monomer signals.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_Toc74579386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19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0D4FF4B5" w14:textId="221E520F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87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S26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GPC curves of PCL collected at different intervals. Conditions: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,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GL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 20,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140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_Toc74579387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20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4F6B8A30" w14:textId="003EC53F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88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S27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Plots of 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n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and 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Ð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versus (a) monomer conversion (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x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p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) and (b) polymerization time in </w:t>
            </w:r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S26</w:t>
            </w:r>
            <w:r w:rsidR="00CC5292" w:rsidRPr="008236EF">
              <w:rPr>
                <w:rStyle w:val="Hyperlink"/>
                <w:rFonts w:eastAsia="Malgun Gothic"/>
                <w:noProof/>
              </w:rPr>
              <w:t>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_Toc74579388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20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6BA12362" w14:textId="0321B36B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89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S28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GPC curves of PCL collected at different intervals. Conditions: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,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GL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 20,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150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_Toc74579389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21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1FD75F8A" w14:textId="3EECC5D2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90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S29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Plots of 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n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and 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Ð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versus (a) monomer conversion (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x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p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) and (b) polymerization time in </w:t>
            </w:r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S28</w:t>
            </w:r>
            <w:r w:rsidR="00CC5292" w:rsidRPr="008236EF">
              <w:rPr>
                <w:rStyle w:val="Hyperlink"/>
                <w:rFonts w:eastAsia="Malgun Gothic"/>
                <w:noProof/>
              </w:rPr>
              <w:t>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_Toc74579390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21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2478EB34" w14:textId="1C6DE91D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91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S30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GPC curves of PCL collected at different intervals. Conditions: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,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GL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 20,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_Toc74579391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22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4DE3FAF6" w14:textId="3F94BD4D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92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S31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Plots of 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n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and 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Ð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versus (a) monomer conversion (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x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p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) and (b) polymerization time in </w:t>
            </w:r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S30</w:t>
            </w:r>
            <w:r w:rsidR="00CC5292" w:rsidRPr="008236EF">
              <w:rPr>
                <w:rStyle w:val="Hyperlink"/>
                <w:rFonts w:eastAsia="Malgun Gothic"/>
                <w:noProof/>
              </w:rPr>
              <w:t>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_Toc74579392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22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3E1F9DBD" w14:textId="482EFC8D" w:rsidR="00CC5292" w:rsidRDefault="0081769E">
          <w:pPr>
            <w:pStyle w:val="TOC2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93" w:history="1">
            <w:r w:rsidR="00CC5292" w:rsidRPr="008236EF">
              <w:rPr>
                <w:rStyle w:val="Hyperlink"/>
                <w:rFonts w:eastAsia="Malgun Gothic" w:cs="Times"/>
                <w:b/>
                <w:bCs/>
                <w:noProof/>
              </w:rPr>
              <w:t>1.4 Copolymerization of CL with Glycidol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_Toc74579393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23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5DF3247D" w14:textId="4D9B954C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94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S32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H NMR spectrum 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>(400 MHz, CDCl</w:t>
            </w:r>
            <w:r w:rsidR="00CC5292" w:rsidRPr="008236EF">
              <w:rPr>
                <w:rStyle w:val="Hyperlink"/>
                <w:rFonts w:eastAsia="Malgun Gothic" w:cs="Times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 xml:space="preserve">) </w:t>
            </w:r>
            <w:r w:rsidR="00CC5292" w:rsidRPr="008236EF">
              <w:rPr>
                <w:rStyle w:val="Hyperlink"/>
                <w:rFonts w:eastAsia="Malgun Gothic"/>
                <w:noProof/>
              </w:rPr>
              <w:t>of the copolymerization of  CL with glycidol (G) in CDCl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. Condition: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M,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 xml:space="preserve">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G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 xml:space="preserve"> = 7 : 3,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_Toc74579394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23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53CBBE87" w14:textId="64BB69E9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95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S33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H NMR spectrum 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>(400 MHz, CDCl</w:t>
            </w:r>
            <w:r w:rsidR="00CC5292" w:rsidRPr="008236EF">
              <w:rPr>
                <w:rStyle w:val="Hyperlink"/>
                <w:rFonts w:eastAsia="Malgun Gothic" w:cs="Times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 xml:space="preserve">) </w:t>
            </w:r>
            <w:r w:rsidR="00CC5292" w:rsidRPr="008236EF">
              <w:rPr>
                <w:rStyle w:val="Hyperlink"/>
                <w:rFonts w:eastAsia="Malgun Gothic"/>
                <w:noProof/>
              </w:rPr>
              <w:t>of the copolymerization of  CL with glycidol (G) in CDCl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. Condition: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M,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 xml:space="preserve">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G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 xml:space="preserve"> = 6 : 4,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_Toc74579395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23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4A592931" w14:textId="04DAFFAB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96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S34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H NMR spectrum 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>(400 MHz, CDCl</w:t>
            </w:r>
            <w:r w:rsidR="00CC5292" w:rsidRPr="008236EF">
              <w:rPr>
                <w:rStyle w:val="Hyperlink"/>
                <w:rFonts w:eastAsia="Malgun Gothic" w:cs="Times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 xml:space="preserve">) </w:t>
            </w:r>
            <w:r w:rsidR="00CC5292" w:rsidRPr="008236EF">
              <w:rPr>
                <w:rStyle w:val="Hyperlink"/>
                <w:rFonts w:eastAsia="Malgun Gothic"/>
                <w:noProof/>
              </w:rPr>
              <w:t>of the copolymerization of  CL with glycidol (G) in CDCl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. Condition: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M,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 xml:space="preserve">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G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 xml:space="preserve"> = 5 : 5,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_Toc74579396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24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598E2912" w14:textId="608EE570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97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S35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2D NMR spectra 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>(400 MHz, CDCl</w:t>
            </w:r>
            <w:r w:rsidR="00CC5292" w:rsidRPr="008236EF">
              <w:rPr>
                <w:rStyle w:val="Hyperlink"/>
                <w:rFonts w:eastAsia="Malgun Gothic" w:cs="Times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 xml:space="preserve">) </w:t>
            </w:r>
            <w:r w:rsidR="00CC5292" w:rsidRPr="008236EF">
              <w:rPr>
                <w:rStyle w:val="Hyperlink"/>
                <w:rFonts w:eastAsia="Malgun Gothic"/>
                <w:noProof/>
              </w:rPr>
              <w:t>of the copolymerization of  CL with glycidol (G) in CDCl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. Condition: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M,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 xml:space="preserve">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G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 xml:space="preserve"> = 6 : 4,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_Toc74579397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24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3DCA8370" w14:textId="6504DADE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98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S36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13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C NMR spectra 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>(400 MHz, CDCl</w:t>
            </w:r>
            <w:r w:rsidR="00CC5292" w:rsidRPr="008236EF">
              <w:rPr>
                <w:rStyle w:val="Hyperlink"/>
                <w:rFonts w:eastAsia="Malgun Gothic" w:cs="Times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 xml:space="preserve">) 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of the PCL (top) and branched PCL (bottom) obtained from the copolymerization of  CL with glycidol (G). Condition: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M,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 xml:space="preserve">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G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iCs/>
                <w:noProof/>
              </w:rPr>
              <w:t xml:space="preserve"> = 7 : 3,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_Toc74579398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25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1D2128BF" w14:textId="064D670B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399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S37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H NMR 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>(400 MHz, CDCl</w:t>
            </w:r>
            <w:r w:rsidR="00CC5292" w:rsidRPr="008236EF">
              <w:rPr>
                <w:rStyle w:val="Hyperlink"/>
                <w:rFonts w:eastAsia="Malgun Gothic" w:cs="Times"/>
                <w:noProof/>
                <w:vertAlign w:val="subscript"/>
              </w:rPr>
              <w:t>3</w:t>
            </w:r>
            <w:r w:rsidR="00CC5292" w:rsidRPr="008236EF">
              <w:rPr>
                <w:rStyle w:val="Hyperlink"/>
                <w:rFonts w:eastAsia="Malgun Gothic" w:cs="Times"/>
                <w:noProof/>
              </w:rPr>
              <w:t>)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spectra of the copolymerization of CL with glycidol (G) collected at different intervals. Conditions: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M</w:t>
            </w:r>
            <w:r w:rsidR="00CC5292" w:rsidRPr="008236EF">
              <w:rPr>
                <w:rStyle w:val="Hyperlink"/>
                <w:rFonts w:eastAsia="Malgun Gothic"/>
                <w:noProof/>
              </w:rPr>
              <w:t>, 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>/[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G</w:t>
            </w:r>
            <w:r w:rsidR="00CC5292" w:rsidRPr="008236EF">
              <w:rPr>
                <w:rStyle w:val="Hyperlink"/>
                <w:rFonts w:eastAsia="Malgun Gothic"/>
                <w:noProof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= 5/5,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_Toc74579399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25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1C24DEB0" w14:textId="6276D627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00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S38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GPC curves of the resultant copolymers obtained from the copolymerization of CL and glycidol (G). Condition: </w:t>
            </w:r>
            <w:r w:rsidR="00CC5292" w:rsidRPr="008236EF">
              <w:rPr>
                <w:rStyle w:val="Hyperlink"/>
                <w:rFonts w:eastAsia="Malgun Gothic"/>
                <w:noProof/>
                <w:w w:val="108"/>
              </w:rPr>
              <w:t>DMC-EAA = 10 mg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([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Zn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30 </w:t>
            </w:r>
            <w:r w:rsidR="00CC5292" w:rsidRPr="008236EF">
              <w:rPr>
                <w:rStyle w:val="Hyperlink"/>
                <w:noProof/>
                <w:lang w:eastAsia="ko-KR"/>
              </w:rPr>
              <w:t xml:space="preserve">×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10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>−3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M), 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>[</w:t>
            </w:r>
            <w:r w:rsidR="00CC5292" w:rsidRPr="008236EF">
              <w:rPr>
                <w:rStyle w:val="Hyperlink"/>
                <w:rFonts w:eastAsia="Malgun Gothic"/>
                <w:i/>
                <w:noProof/>
                <w:lang w:eastAsia="ko-KR"/>
              </w:rPr>
              <w:t>CL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>]</w:t>
            </w:r>
            <w:r w:rsidR="00CC5292" w:rsidRPr="008236EF">
              <w:rPr>
                <w:rStyle w:val="Hyperlink"/>
                <w:rFonts w:eastAsia="Malgun Gothic"/>
                <w:noProof/>
                <w:vertAlign w:val="subscript"/>
                <w:lang w:eastAsia="ko-KR"/>
              </w:rPr>
              <w:t>0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 = 9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  <w:lang w:eastAsia="ko-KR"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lang w:eastAsia="ko-KR"/>
              </w:rPr>
              <w:t xml:space="preserve">M, 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</w:rPr>
              <w:t>T</w:t>
            </w:r>
            <w:r w:rsidR="00CC5292" w:rsidRPr="008236EF">
              <w:rPr>
                <w:rStyle w:val="Hyperlink"/>
                <w:rFonts w:eastAsia="Malgun Gothic"/>
                <w:i/>
                <w:iCs/>
                <w:noProof/>
                <w:vertAlign w:val="subscript"/>
              </w:rPr>
              <w:t xml:space="preserve">p </w:t>
            </w:r>
            <w:r w:rsidR="00CC5292" w:rsidRPr="008236EF">
              <w:rPr>
                <w:rStyle w:val="Hyperlink"/>
                <w:rFonts w:eastAsia="Malgun Gothic"/>
                <w:noProof/>
              </w:rPr>
              <w:t>= 160 °C.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_Toc74579400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26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4D7FBB5C" w14:textId="0402891D" w:rsidR="00CC5292" w:rsidRDefault="0081769E">
          <w:pPr>
            <w:pStyle w:val="TOC2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01" w:history="1">
            <w:r w:rsidR="00CC5292" w:rsidRPr="008236EF">
              <w:rPr>
                <w:rStyle w:val="Hyperlink"/>
                <w:rFonts w:eastAsia="Malgun Gothic" w:cs="Times"/>
                <w:b/>
                <w:bCs/>
                <w:noProof/>
              </w:rPr>
              <w:t>1.5 Synthesis of TPEs and TPUs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_Toc74579401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27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3843A5D1" w14:textId="7052C312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02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S39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rFonts w:eastAsia="Malgun Gothic"/>
                <w:noProof/>
              </w:rPr>
              <w:t>H-NMR spectrum of the PCL-TPE-1 produced by EG-PCL-1000 diol.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_Toc74579402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27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163D2443" w14:textId="321289D1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03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S40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rFonts w:eastAsia="Malgun Gothic"/>
                <w:noProof/>
              </w:rPr>
              <w:t>H-NMR spectrum of the PCL-TPE-3 produced by PG-PCL-1000 diol.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_Toc74579403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27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42A4CFF1" w14:textId="0C3DEF92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04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S41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rFonts w:eastAsia="Malgun Gothic"/>
                <w:noProof/>
              </w:rPr>
              <w:t>H-NMR spectrum of the TPEE produced by PTMEG-1000 diol.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_Toc74579404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28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47CA33D5" w14:textId="3F1C62F2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05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S42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rFonts w:eastAsia="Malgun Gothic"/>
                <w:noProof/>
              </w:rPr>
              <w:t>H-NMR spectrum of the PCL-TPU produced by PG-PCL-1000 diol.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_Toc74579405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28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33333FB5" w14:textId="3F0CAC84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06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S43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1</w:t>
            </w:r>
            <w:r w:rsidR="00CC5292" w:rsidRPr="008236EF">
              <w:rPr>
                <w:rStyle w:val="Hyperlink"/>
                <w:rFonts w:eastAsia="Malgun Gothic"/>
                <w:noProof/>
              </w:rPr>
              <w:t>H-NMR spectrum of the TPU produced by PTMEG-1000 diol.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_Toc74579406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29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501FC79D" w14:textId="64430C2F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07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S44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FTIR spectra of the TPU and PCL-TPU produced by PTMEG-1000 and PG-PCL-1000 diols, respectively.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_Toc74579407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29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6E39A919" w14:textId="7B3744CE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08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S45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(a) TGA and (b) DTG curves for TPEE, PCL-TPE-1, and PCL-TPE-3 produced by PTMEG-1000, EG-PCL-1000, and PG-PCL-1000 diols, respectively.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_Toc74579408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30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351926D5" w14:textId="580135DE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09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S46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(a) TGA and (b) DTG curves for TPU and PCL-TPU produced by PTMEG-1000 and PG-PCL-1000 diols, respectively.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_Toc74579409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30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20F391DF" w14:textId="417C5C6A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10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S47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DSC curves for TPEE, PCL-TPE-1, and PCL-TPE-3 produced by PTMEG-1000, EG-PCL-1000, and PG-PCL-1000 diols, respectively: (a) during cooling from melt, (b) during second heating run.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_Toc74579410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31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3B2FDF58" w14:textId="5AF23562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11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S48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DSC curves for TPU and PCL-TPU produced by PTMEG-1000 and PG-PCL-1000 diols, respectively during second heating run.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_Toc74579411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31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369809D0" w14:textId="18F6D981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12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Fig. S49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Stress–strain curves for PCL-TPEs produced by PG-PCL diols with different molecular weights conducted at a crosshead speed of 100 mm min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−1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(</w:t>
            </w:r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Table 5</w:t>
            </w:r>
            <w:r w:rsidR="00CC5292" w:rsidRPr="008236EF">
              <w:rPr>
                <w:rStyle w:val="Hyperlink"/>
                <w:rFonts w:eastAsia="Malgun Gothic"/>
                <w:noProof/>
              </w:rPr>
              <w:t>).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_Toc74579412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32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01BD380C" w14:textId="5102E8BA" w:rsidR="00CC5292" w:rsidRDefault="0081769E">
          <w:pPr>
            <w:pStyle w:val="TOC1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szCs w:val="22"/>
              <w:lang w:eastAsia="ko-KR"/>
            </w:rPr>
          </w:pPr>
          <w:hyperlink w:anchor="_Toc74579413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2. Supplementary Schemes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_Toc74579413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33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531BE2C6" w14:textId="77A7109E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14" w:history="1">
            <w:r w:rsidR="00CC5292" w:rsidRPr="008236EF">
              <w:rPr>
                <w:rStyle w:val="Hyperlink"/>
                <w:rFonts w:eastAsia="Malgun Gothic"/>
                <w:b/>
                <w:bCs/>
                <w:iCs/>
                <w:noProof/>
                <w:lang w:eastAsia="ko-KR"/>
              </w:rPr>
              <w:t>Scheme S1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 xml:space="preserve"> Proposed mechanism for the copolymerization of CL and glycidol using DMC catalyst.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_Toc74579414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33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6FD7AB88" w14:textId="5F357090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15" w:history="1">
            <w:r w:rsidR="00CC5292" w:rsidRPr="008236EF">
              <w:rPr>
                <w:rStyle w:val="Hyperlink"/>
                <w:rFonts w:eastAsia="Malgun Gothic"/>
                <w:b/>
                <w:bCs/>
                <w:iCs/>
                <w:noProof/>
                <w:lang w:eastAsia="ko-KR"/>
              </w:rPr>
              <w:t>Scheme S2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 xml:space="preserve"> Synthesis of PCL-TPEs using PCL diols.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_Toc74579415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33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3FDC7CF0" w14:textId="202C2532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16" w:history="1">
            <w:r w:rsidR="00CC5292" w:rsidRPr="008236EF">
              <w:rPr>
                <w:rStyle w:val="Hyperlink"/>
                <w:rFonts w:eastAsia="Malgun Gothic"/>
                <w:b/>
                <w:bCs/>
                <w:iCs/>
                <w:noProof/>
                <w:lang w:eastAsia="ko-KR"/>
              </w:rPr>
              <w:t>Scheme S3</w:t>
            </w:r>
            <w:r w:rsidR="00CC5292" w:rsidRPr="008236EF">
              <w:rPr>
                <w:rStyle w:val="Hyperlink"/>
                <w:rFonts w:eastAsia="Malgun Gothic"/>
                <w:iCs/>
                <w:noProof/>
                <w:lang w:eastAsia="ko-KR"/>
              </w:rPr>
              <w:t xml:space="preserve"> Synthesis of PCL-TPU using PG-PCL diol.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_Toc74579416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34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08B1D8D6" w14:textId="589BC3AF" w:rsidR="00CC5292" w:rsidRDefault="0081769E">
          <w:pPr>
            <w:pStyle w:val="TOC1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szCs w:val="22"/>
              <w:lang w:eastAsia="ko-KR"/>
            </w:rPr>
          </w:pPr>
          <w:hyperlink w:anchor="_Toc74579417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3. Supplementary tables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_Toc74579417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35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29D82E75" w14:textId="6AAEE637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18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Table S1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Results of the batch ROP of CL by DMC catalyst using various amount of PG and BMIMCl (</w:t>
            </w:r>
            <w:r w:rsidR="00CC5292" w:rsidRPr="008236EF">
              <w:rPr>
                <w:rStyle w:val="Hyperlink"/>
                <w:rFonts w:eastAsia="Malgun Gothic"/>
                <w:i/>
                <w:noProof/>
              </w:rPr>
              <w:t>IL</w:t>
            </w:r>
            <w:r w:rsidR="00CC5292" w:rsidRPr="008236EF">
              <w:rPr>
                <w:rStyle w:val="Hyperlink"/>
                <w:rFonts w:eastAsia="Malgun Gothic"/>
                <w:noProof/>
              </w:rPr>
              <w:t>)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a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_Toc74579418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35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657B187E" w14:textId="52C2BD6C" w:rsidR="00CC5292" w:rsidRDefault="0081769E">
          <w:pPr>
            <w:pStyle w:val="TOC3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lang w:eastAsia="ko-KR"/>
            </w:rPr>
          </w:pPr>
          <w:hyperlink w:anchor="_Toc74579419" w:history="1">
            <w:r w:rsidR="00CC5292" w:rsidRPr="008236EF">
              <w:rPr>
                <w:rStyle w:val="Hyperlink"/>
                <w:rFonts w:eastAsia="Malgun Gothic"/>
                <w:b/>
                <w:bCs/>
                <w:noProof/>
              </w:rPr>
              <w:t>Table S2</w:t>
            </w:r>
            <w:r w:rsidR="00CC5292" w:rsidRPr="008236EF">
              <w:rPr>
                <w:rStyle w:val="Hyperlink"/>
                <w:rFonts w:eastAsia="Malgun Gothic"/>
                <w:noProof/>
              </w:rPr>
              <w:t xml:space="preserve"> Results of the batch ROP of CL in IL by DMC catalyst using various amount of GL</w:t>
            </w:r>
            <w:r w:rsidR="00CC5292" w:rsidRPr="008236EF">
              <w:rPr>
                <w:rStyle w:val="Hyperlink"/>
                <w:rFonts w:eastAsia="Malgun Gothic"/>
                <w:noProof/>
                <w:vertAlign w:val="superscript"/>
              </w:rPr>
              <w:t>a</w:t>
            </w:r>
            <w:r w:rsidR="00CC5292">
              <w:rPr>
                <w:noProof/>
                <w:webHidden/>
              </w:rPr>
              <w:tab/>
              <w:t>S</w:t>
            </w:r>
            <w:r w:rsidR="00CC5292">
              <w:rPr>
                <w:noProof/>
                <w:webHidden/>
              </w:rPr>
              <w:fldChar w:fldCharType="begin"/>
            </w:r>
            <w:r w:rsidR="00CC5292">
              <w:rPr>
                <w:noProof/>
                <w:webHidden/>
              </w:rPr>
              <w:instrText xml:space="preserve"> PAGEREF _Toc74579419 \h </w:instrText>
            </w:r>
            <w:r w:rsidR="00CC5292">
              <w:rPr>
                <w:noProof/>
                <w:webHidden/>
              </w:rPr>
            </w:r>
            <w:r w:rsidR="00CC5292">
              <w:rPr>
                <w:noProof/>
                <w:webHidden/>
              </w:rPr>
              <w:fldChar w:fldCharType="separate"/>
            </w:r>
            <w:r w:rsidR="00CC5292">
              <w:rPr>
                <w:noProof/>
                <w:webHidden/>
              </w:rPr>
              <w:t>36</w:t>
            </w:r>
            <w:r w:rsidR="00CC5292">
              <w:rPr>
                <w:noProof/>
                <w:webHidden/>
              </w:rPr>
              <w:fldChar w:fldCharType="end"/>
            </w:r>
          </w:hyperlink>
        </w:p>
        <w:p w14:paraId="19443508" w14:textId="3E677962" w:rsidR="00714C65" w:rsidRPr="00D51514" w:rsidRDefault="00714C65" w:rsidP="00714C65">
          <w:pPr>
            <w:rPr>
              <w:rFonts w:cs="Times"/>
            </w:rPr>
          </w:pPr>
          <w:r w:rsidRPr="00D51514">
            <w:rPr>
              <w:rFonts w:cs="Times"/>
              <w:b/>
              <w:bCs/>
              <w:noProof/>
            </w:rPr>
            <w:fldChar w:fldCharType="end"/>
          </w:r>
        </w:p>
      </w:sdtContent>
    </w:sdt>
    <w:p w14:paraId="68B33099" w14:textId="77777777" w:rsidR="00714C65" w:rsidRPr="00D51514" w:rsidRDefault="00714C65" w:rsidP="00714C65">
      <w:pPr>
        <w:pStyle w:val="BCAuthorAddress"/>
        <w:rPr>
          <w:rFonts w:cs="Times"/>
        </w:rPr>
      </w:pPr>
    </w:p>
    <w:p w14:paraId="3D5C3C5E" w14:textId="77777777" w:rsidR="00714C65" w:rsidRPr="00435A1D" w:rsidRDefault="00714C65" w:rsidP="00714C65">
      <w:pPr>
        <w:rPr>
          <w:rFonts w:eastAsiaTheme="majorEastAsia" w:cstheme="majorBidi"/>
          <w:b/>
          <w:bCs/>
          <w:szCs w:val="32"/>
        </w:rPr>
      </w:pPr>
      <w:bookmarkStart w:id="7" w:name="_Toc50368935"/>
      <w:r>
        <w:rPr>
          <w:b/>
          <w:bCs/>
        </w:rPr>
        <w:br w:type="page"/>
      </w:r>
      <w:bookmarkEnd w:id="7"/>
    </w:p>
    <w:p w14:paraId="1684B360" w14:textId="77777777" w:rsidR="00714C65" w:rsidRPr="00AA6228" w:rsidRDefault="00714C65" w:rsidP="00714C65">
      <w:pPr>
        <w:pStyle w:val="Heading1"/>
        <w:spacing w:after="240"/>
        <w:rPr>
          <w:b/>
          <w:bCs/>
        </w:rPr>
      </w:pPr>
      <w:bookmarkStart w:id="8" w:name="_Toc50368938"/>
      <w:bookmarkStart w:id="9" w:name="_Toc74579358"/>
      <w:r>
        <w:rPr>
          <w:b/>
          <w:bCs/>
        </w:rPr>
        <w:lastRenderedPageBreak/>
        <w:t xml:space="preserve">1. </w:t>
      </w:r>
      <w:r w:rsidRPr="00AA6228">
        <w:rPr>
          <w:b/>
          <w:bCs/>
        </w:rPr>
        <w:t>Supplementary figures</w:t>
      </w:r>
      <w:bookmarkEnd w:id="8"/>
      <w:bookmarkEnd w:id="9"/>
    </w:p>
    <w:p w14:paraId="46AD27FB" w14:textId="77777777" w:rsidR="009D4AB7" w:rsidRPr="009D4AB7" w:rsidRDefault="009D4AB7" w:rsidP="009D4AB7">
      <w:pPr>
        <w:keepNext/>
        <w:keepLines/>
        <w:spacing w:before="120" w:after="240"/>
        <w:ind w:firstLine="284"/>
        <w:jc w:val="both"/>
        <w:outlineLvl w:val="1"/>
        <w:rPr>
          <w:rFonts w:ascii="Times" w:eastAsia="Malgun Gothic" w:hAnsi="Times" w:cs="Times"/>
          <w:b/>
          <w:bCs/>
          <w:lang w:val="en-US" w:eastAsia="en-US"/>
        </w:rPr>
      </w:pPr>
      <w:bookmarkStart w:id="10" w:name="_Toc68804589"/>
      <w:bookmarkStart w:id="11" w:name="_Toc74579359"/>
      <w:bookmarkStart w:id="12" w:name="_Toc50368939"/>
      <w:r w:rsidRPr="009D4AB7">
        <w:rPr>
          <w:rFonts w:ascii="Times" w:eastAsia="Malgun Gothic" w:hAnsi="Times" w:cs="Times"/>
          <w:b/>
          <w:bCs/>
          <w:lang w:val="en-US" w:eastAsia="en-US"/>
        </w:rPr>
        <w:t xml:space="preserve">1.1 </w:t>
      </w:r>
      <w:bookmarkEnd w:id="10"/>
      <w:r w:rsidRPr="009D4AB7">
        <w:rPr>
          <w:rFonts w:ascii="Times" w:eastAsia="Malgun Gothic" w:hAnsi="Times" w:cs="Times"/>
          <w:b/>
          <w:bCs/>
          <w:lang w:val="en-US" w:eastAsia="en-US"/>
        </w:rPr>
        <w:t>Characterization of DMC catalysts</w:t>
      </w:r>
      <w:bookmarkEnd w:id="11"/>
    </w:p>
    <w:p w14:paraId="7BE39B47" w14:textId="5A24AA8C" w:rsidR="009D4AB7" w:rsidRPr="009D4AB7" w:rsidRDefault="009D4AB7" w:rsidP="009D4AB7">
      <w:pPr>
        <w:spacing w:after="200"/>
        <w:jc w:val="center"/>
        <w:rPr>
          <w:rFonts w:ascii="Times" w:eastAsia="Malgun Gothic" w:hAnsi="Times" w:cs="Times"/>
          <w:b/>
          <w:bCs/>
          <w:noProof/>
          <w:lang w:val="en-US" w:eastAsia="en-US"/>
        </w:rPr>
      </w:pPr>
      <w:r w:rsidRPr="009D4AB7">
        <w:rPr>
          <w:rFonts w:ascii="Times" w:eastAsia="Malgun Gothic" w:hAnsi="Times" w:cs="Times"/>
          <w:b/>
          <w:bCs/>
          <w:noProof/>
          <w:lang w:val="en-US" w:eastAsia="en-US"/>
        </w:rPr>
        <w:drawing>
          <wp:inline distT="0" distB="0" distL="0" distR="0" wp14:anchorId="65E5F76C" wp14:editId="4251E378">
            <wp:extent cx="5760000" cy="2203200"/>
            <wp:effectExtent l="0" t="0" r="0" b="6985"/>
            <wp:docPr id="24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E69F9A0-9623-4336-A1C9-FD1F965051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E69F9A0-9623-4336-A1C9-FD1F965051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7866" r="1027"/>
                    <a:stretch/>
                  </pic:blipFill>
                  <pic:spPr>
                    <a:xfrm>
                      <a:off x="0" y="0"/>
                      <a:ext cx="57600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29B9" w14:textId="03E2A82C" w:rsidR="009D4AB7" w:rsidRDefault="009D4AB7" w:rsidP="009D4AB7">
      <w:pPr>
        <w:pStyle w:val="VAFigureCaption"/>
        <w:spacing w:line="240" w:lineRule="auto"/>
        <w:outlineLvl w:val="2"/>
        <w:rPr>
          <w:rFonts w:cs="Times"/>
          <w:b/>
          <w:bCs/>
          <w:szCs w:val="24"/>
        </w:rPr>
      </w:pPr>
      <w:bookmarkStart w:id="13" w:name="_Toc68804590"/>
      <w:bookmarkStart w:id="14" w:name="_Toc74579360"/>
      <w:r w:rsidRPr="009D4AB7">
        <w:rPr>
          <w:rFonts w:eastAsia="Malgun Gothic" w:cs="Times"/>
          <w:b/>
          <w:bCs/>
        </w:rPr>
        <w:t>Fig. S</w:t>
      </w:r>
      <w:r w:rsidRPr="009D4AB7">
        <w:rPr>
          <w:rFonts w:eastAsia="Malgun Gothic" w:cs="Times"/>
          <w:b/>
          <w:bCs/>
        </w:rPr>
        <w:fldChar w:fldCharType="begin"/>
      </w:r>
      <w:r w:rsidRPr="009D4AB7">
        <w:rPr>
          <w:rFonts w:eastAsia="Malgun Gothic" w:cs="Times"/>
          <w:b/>
          <w:bCs/>
        </w:rPr>
        <w:instrText xml:space="preserve"> SEQ Figure_S \* ARABIC </w:instrText>
      </w:r>
      <w:r w:rsidRPr="009D4AB7">
        <w:rPr>
          <w:rFonts w:eastAsia="Malgun Gothic" w:cs="Times"/>
          <w:b/>
          <w:bCs/>
        </w:rPr>
        <w:fldChar w:fldCharType="separate"/>
      </w:r>
      <w:r w:rsidRPr="009D4AB7">
        <w:rPr>
          <w:rFonts w:eastAsia="Malgun Gothic" w:cs="Times"/>
          <w:b/>
          <w:bCs/>
          <w:noProof/>
        </w:rPr>
        <w:t>1</w:t>
      </w:r>
      <w:r w:rsidRPr="009D4AB7">
        <w:rPr>
          <w:rFonts w:eastAsia="Malgun Gothic" w:cs="Times"/>
          <w:b/>
          <w:bCs/>
        </w:rPr>
        <w:fldChar w:fldCharType="end"/>
      </w:r>
      <w:r w:rsidRPr="009D4AB7">
        <w:t xml:space="preserve"> Characterization of the DMC catalysts used in this work. (a) FTIR spectra, (b) XPS spectra, and (c) XRD patterns.</w:t>
      </w:r>
      <w:bookmarkEnd w:id="13"/>
      <w:bookmarkEnd w:id="14"/>
    </w:p>
    <w:p w14:paraId="4BA80F8F" w14:textId="77777777" w:rsidR="009D4AB7" w:rsidRDefault="009D4AB7">
      <w:pPr>
        <w:rPr>
          <w:rFonts w:ascii="Times" w:eastAsiaTheme="majorEastAsia" w:hAnsi="Times" w:cs="Times"/>
          <w:b/>
          <w:bCs/>
          <w:lang w:val="en-US" w:eastAsia="en-US"/>
        </w:rPr>
      </w:pPr>
      <w:r>
        <w:rPr>
          <w:rFonts w:ascii="Times" w:hAnsi="Times" w:cs="Times"/>
          <w:b/>
          <w:bCs/>
        </w:rPr>
        <w:br w:type="page"/>
      </w:r>
    </w:p>
    <w:p w14:paraId="7BE21973" w14:textId="6CEC989F" w:rsidR="00714C65" w:rsidRPr="00650E74" w:rsidRDefault="00714C65" w:rsidP="00714C65">
      <w:pPr>
        <w:pStyle w:val="Heading2"/>
        <w:spacing w:before="120" w:after="240"/>
        <w:ind w:firstLine="284"/>
        <w:rPr>
          <w:rFonts w:ascii="Times" w:hAnsi="Times" w:cs="Times"/>
          <w:b/>
          <w:bCs/>
          <w:noProof/>
          <w:color w:val="auto"/>
          <w:sz w:val="24"/>
          <w:szCs w:val="24"/>
        </w:rPr>
      </w:pPr>
      <w:bookmarkStart w:id="15" w:name="_Toc74579361"/>
      <w:r>
        <w:rPr>
          <w:rFonts w:ascii="Times" w:hAnsi="Times" w:cs="Times"/>
          <w:b/>
          <w:bCs/>
          <w:color w:val="auto"/>
          <w:sz w:val="24"/>
          <w:szCs w:val="24"/>
        </w:rPr>
        <w:lastRenderedPageBreak/>
        <w:t>1</w:t>
      </w:r>
      <w:r w:rsidRPr="00650E74">
        <w:rPr>
          <w:rFonts w:ascii="Times" w:hAnsi="Times" w:cs="Times"/>
          <w:b/>
          <w:bCs/>
          <w:color w:val="auto"/>
          <w:sz w:val="24"/>
          <w:szCs w:val="24"/>
        </w:rPr>
        <w:t>.</w:t>
      </w:r>
      <w:r w:rsidR="009D4AB7">
        <w:rPr>
          <w:rFonts w:ascii="Times" w:hAnsi="Times" w:cs="Times"/>
          <w:b/>
          <w:bCs/>
          <w:color w:val="auto"/>
          <w:sz w:val="24"/>
          <w:szCs w:val="24"/>
        </w:rPr>
        <w:t>2</w:t>
      </w:r>
      <w:r w:rsidRPr="00650E74">
        <w:rPr>
          <w:rFonts w:ascii="Times" w:hAnsi="Times" w:cs="Times"/>
          <w:b/>
          <w:bCs/>
          <w:color w:val="auto"/>
          <w:sz w:val="24"/>
          <w:szCs w:val="24"/>
        </w:rPr>
        <w:t xml:space="preserve"> Polymerization of lactones</w:t>
      </w:r>
      <w:bookmarkEnd w:id="12"/>
      <w:bookmarkEnd w:id="15"/>
      <w:r w:rsidRPr="00650E74">
        <w:rPr>
          <w:rFonts w:ascii="Times" w:hAnsi="Times" w:cs="Times"/>
          <w:b/>
          <w:bCs/>
          <w:noProof/>
          <w:color w:val="auto"/>
          <w:sz w:val="24"/>
          <w:szCs w:val="24"/>
        </w:rPr>
        <w:t xml:space="preserve"> </w:t>
      </w:r>
    </w:p>
    <w:p w14:paraId="6C853E6E" w14:textId="77777777" w:rsidR="009D4AB7" w:rsidRPr="009D4AB7" w:rsidRDefault="009D4AB7" w:rsidP="009D4AB7">
      <w:pPr>
        <w:pStyle w:val="VAFigureCaption"/>
        <w:spacing w:line="240" w:lineRule="auto"/>
        <w:jc w:val="center"/>
      </w:pPr>
      <w:bookmarkStart w:id="16" w:name="_Toc50368944"/>
      <w:r w:rsidRPr="009D4AB7">
        <w:rPr>
          <w:noProof/>
        </w:rPr>
        <w:drawing>
          <wp:inline distT="0" distB="0" distL="0" distR="0" wp14:anchorId="5F942CE4" wp14:editId="528AFEA5">
            <wp:extent cx="4320000" cy="3013200"/>
            <wp:effectExtent l="0" t="0" r="4445" b="0"/>
            <wp:docPr id="2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5228380-B50C-4706-811C-08B9D582AD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5228380-B50C-4706-811C-08B9D582AD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FD38" w14:textId="4BBA5C76" w:rsidR="009D4AB7" w:rsidRPr="009D4AB7" w:rsidRDefault="009D4AB7" w:rsidP="009D4AB7">
      <w:pPr>
        <w:pStyle w:val="VAFigureCaption"/>
        <w:spacing w:line="240" w:lineRule="auto"/>
        <w:outlineLvl w:val="2"/>
      </w:pPr>
      <w:bookmarkStart w:id="17" w:name="_Toc50368940"/>
      <w:bookmarkStart w:id="18" w:name="_Toc68804592"/>
      <w:bookmarkStart w:id="19" w:name="_Toc74579362"/>
      <w:r w:rsidRPr="009D4AB7">
        <w:rPr>
          <w:b/>
          <w:bCs/>
        </w:rPr>
        <w:t>Fig. S</w:t>
      </w:r>
      <w:r w:rsidRPr="009D4AB7">
        <w:rPr>
          <w:b/>
          <w:bCs/>
        </w:rPr>
        <w:fldChar w:fldCharType="begin"/>
      </w:r>
      <w:r w:rsidRPr="009D4AB7">
        <w:rPr>
          <w:b/>
          <w:bCs/>
        </w:rPr>
        <w:instrText xml:space="preserve"> SEQ Figure_S \* ARABIC </w:instrText>
      </w:r>
      <w:r w:rsidRPr="009D4AB7">
        <w:rPr>
          <w:b/>
          <w:bCs/>
        </w:rPr>
        <w:fldChar w:fldCharType="separate"/>
      </w:r>
      <w:r w:rsidRPr="009D4AB7">
        <w:rPr>
          <w:b/>
          <w:bCs/>
        </w:rPr>
        <w:t>2</w:t>
      </w:r>
      <w:r w:rsidRPr="009D4AB7">
        <w:fldChar w:fldCharType="end"/>
      </w:r>
      <w:bookmarkEnd w:id="17"/>
      <w:r w:rsidRPr="009D4AB7">
        <w:t xml:space="preserve"> </w:t>
      </w:r>
      <w:r w:rsidRPr="009D4AB7">
        <w:rPr>
          <w:vertAlign w:val="superscript"/>
        </w:rPr>
        <w:t>1</w:t>
      </w:r>
      <w:r w:rsidRPr="009D4AB7">
        <w:t xml:space="preserve">H NMR </w:t>
      </w:r>
      <w:r w:rsidR="00982042">
        <w:t>spectrum</w:t>
      </w:r>
      <w:r w:rsidRPr="009D4AB7">
        <w:t xml:space="preserve"> (400 MHz, CDCl</w:t>
      </w:r>
      <w:r w:rsidRPr="009D4AB7">
        <w:rPr>
          <w:vertAlign w:val="subscript"/>
        </w:rPr>
        <w:t>3</w:t>
      </w:r>
      <w:r w:rsidRPr="009D4AB7">
        <w:t>) of the crude reaction mixture of CL without using initiator after 24 h. Conditions: DMC-EAA = 10 mg ([</w:t>
      </w:r>
      <w:r w:rsidRPr="009D4AB7">
        <w:rPr>
          <w:i/>
        </w:rPr>
        <w:t>Zn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30 × 10</w:t>
      </w:r>
      <w:r w:rsidRPr="009D4AB7">
        <w:rPr>
          <w:vertAlign w:val="superscript"/>
        </w:rPr>
        <w:t>−3</w:t>
      </w:r>
      <w:r w:rsidRPr="009D4AB7">
        <w:t xml:space="preserve"> M), </w:t>
      </w:r>
      <w:r w:rsidRPr="009D4AB7">
        <w:rPr>
          <w:iCs/>
        </w:rPr>
        <w:t>[</w:t>
      </w:r>
      <w:r w:rsidRPr="009D4AB7">
        <w:rPr>
          <w:i/>
        </w:rPr>
        <w:t>CL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9</w:t>
      </w:r>
      <w:r w:rsidRPr="009D4AB7">
        <w:rPr>
          <w:vertAlign w:val="superscript"/>
        </w:rPr>
        <w:t xml:space="preserve"> </w:t>
      </w:r>
      <w:r w:rsidRPr="009D4AB7">
        <w:t>M,</w:t>
      </w:r>
      <w:r w:rsidRPr="009D4AB7">
        <w:rPr>
          <w:i/>
          <w:iCs/>
        </w:rPr>
        <w:t xml:space="preserve"> T</w:t>
      </w:r>
      <w:r w:rsidRPr="009D4AB7">
        <w:rPr>
          <w:i/>
          <w:iCs/>
          <w:vertAlign w:val="subscript"/>
        </w:rPr>
        <w:t xml:space="preserve">p </w:t>
      </w:r>
      <w:r w:rsidRPr="009D4AB7">
        <w:t>= 120 °C.</w:t>
      </w:r>
      <w:bookmarkEnd w:id="18"/>
      <w:bookmarkEnd w:id="19"/>
    </w:p>
    <w:p w14:paraId="29D72B15" w14:textId="7410624B" w:rsidR="009D4AB7" w:rsidRPr="009D4AB7" w:rsidRDefault="00457281" w:rsidP="009D4AB7">
      <w:pPr>
        <w:pStyle w:val="VAFigureCaption"/>
        <w:spacing w:line="240" w:lineRule="auto"/>
        <w:jc w:val="center"/>
      </w:pPr>
      <w:r w:rsidRPr="00457281">
        <w:rPr>
          <w:noProof/>
          <w:lang w:val="de-DE"/>
        </w:rPr>
        <w:drawing>
          <wp:inline distT="0" distB="0" distL="0" distR="0" wp14:anchorId="3397CE4F" wp14:editId="3E1833BB">
            <wp:extent cx="4320000" cy="2988000"/>
            <wp:effectExtent l="0" t="0" r="4445" b="0"/>
            <wp:docPr id="1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971BCB3-D568-4FDE-BC7B-C23F86BB82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971BCB3-D568-4FDE-BC7B-C23F86BB82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C8106" w14:textId="2D62AD48" w:rsidR="009D4AB7" w:rsidRDefault="009D4AB7" w:rsidP="009D4AB7">
      <w:pPr>
        <w:pStyle w:val="VAFigureCaption"/>
        <w:spacing w:line="240" w:lineRule="auto"/>
        <w:outlineLvl w:val="2"/>
      </w:pPr>
      <w:bookmarkStart w:id="20" w:name="_Toc50368941"/>
      <w:bookmarkStart w:id="21" w:name="_Toc68804593"/>
      <w:bookmarkStart w:id="22" w:name="_Toc74579363"/>
      <w:r w:rsidRPr="009D4AB7">
        <w:rPr>
          <w:b/>
          <w:bCs/>
        </w:rPr>
        <w:t>Fig. S</w:t>
      </w:r>
      <w:r w:rsidRPr="009D4AB7">
        <w:rPr>
          <w:b/>
          <w:bCs/>
        </w:rPr>
        <w:fldChar w:fldCharType="begin"/>
      </w:r>
      <w:r w:rsidRPr="009D4AB7">
        <w:rPr>
          <w:b/>
          <w:bCs/>
        </w:rPr>
        <w:instrText xml:space="preserve"> SEQ Figure_S \* ARABIC </w:instrText>
      </w:r>
      <w:r w:rsidRPr="009D4AB7">
        <w:rPr>
          <w:b/>
          <w:bCs/>
        </w:rPr>
        <w:fldChar w:fldCharType="separate"/>
      </w:r>
      <w:r w:rsidRPr="009D4AB7">
        <w:rPr>
          <w:b/>
          <w:bCs/>
        </w:rPr>
        <w:t>3</w:t>
      </w:r>
      <w:r w:rsidRPr="009D4AB7">
        <w:fldChar w:fldCharType="end"/>
      </w:r>
      <w:bookmarkEnd w:id="20"/>
      <w:r w:rsidRPr="009D4AB7">
        <w:t xml:space="preserve"> </w:t>
      </w:r>
      <w:r w:rsidRPr="009D4AB7">
        <w:rPr>
          <w:vertAlign w:val="superscript"/>
        </w:rPr>
        <w:t>1</w:t>
      </w:r>
      <w:r w:rsidRPr="009D4AB7">
        <w:t xml:space="preserve">H NMR </w:t>
      </w:r>
      <w:r w:rsidR="00982042">
        <w:t>spectrum</w:t>
      </w:r>
      <w:r w:rsidRPr="009D4AB7">
        <w:t xml:space="preserve"> (400 MHz, CDCl</w:t>
      </w:r>
      <w:r w:rsidRPr="009D4AB7">
        <w:rPr>
          <w:vertAlign w:val="subscript"/>
        </w:rPr>
        <w:t>3</w:t>
      </w:r>
      <w:r w:rsidRPr="009D4AB7">
        <w:t xml:space="preserve">) of the crude reaction mixture of CL polymerization using PPG400 initiator (run 1 of </w:t>
      </w:r>
      <w:r w:rsidRPr="009D4AB7">
        <w:rPr>
          <w:b/>
          <w:bCs/>
        </w:rPr>
        <w:t>Table 1</w:t>
      </w:r>
      <w:r w:rsidRPr="009D4AB7">
        <w:t>). Conditions: DMC-EAA = 10 mg ([</w:t>
      </w:r>
      <w:r w:rsidRPr="009D4AB7">
        <w:rPr>
          <w:i/>
        </w:rPr>
        <w:t>Zn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30 × 10</w:t>
      </w:r>
      <w:r w:rsidRPr="009D4AB7">
        <w:rPr>
          <w:vertAlign w:val="superscript"/>
        </w:rPr>
        <w:t>−3</w:t>
      </w:r>
      <w:r w:rsidRPr="009D4AB7">
        <w:t xml:space="preserve"> M), </w:t>
      </w:r>
      <w:r w:rsidRPr="009D4AB7">
        <w:rPr>
          <w:iCs/>
        </w:rPr>
        <w:t>[</w:t>
      </w:r>
      <w:r w:rsidRPr="009D4AB7">
        <w:rPr>
          <w:i/>
        </w:rPr>
        <w:t>CL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9</w:t>
      </w:r>
      <w:r w:rsidRPr="009D4AB7">
        <w:rPr>
          <w:vertAlign w:val="superscript"/>
        </w:rPr>
        <w:t xml:space="preserve"> </w:t>
      </w:r>
      <w:r w:rsidRPr="009D4AB7">
        <w:t>M, [</w:t>
      </w:r>
      <w:r w:rsidRPr="009D4AB7">
        <w:rPr>
          <w:i/>
        </w:rPr>
        <w:t>CL</w:t>
      </w:r>
      <w:r w:rsidRPr="009D4AB7">
        <w:t>]</w:t>
      </w:r>
      <w:r w:rsidRPr="009D4AB7">
        <w:rPr>
          <w:vertAlign w:val="subscript"/>
        </w:rPr>
        <w:t>0</w:t>
      </w:r>
      <w:r w:rsidRPr="009D4AB7">
        <w:t>/[</w:t>
      </w:r>
      <w:r w:rsidR="008218BE">
        <w:rPr>
          <w:i/>
        </w:rPr>
        <w:t>PPG400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10, </w:t>
      </w:r>
      <w:r w:rsidRPr="009D4AB7">
        <w:rPr>
          <w:i/>
          <w:iCs/>
        </w:rPr>
        <w:t>T</w:t>
      </w:r>
      <w:r w:rsidRPr="009D4AB7">
        <w:rPr>
          <w:i/>
          <w:iCs/>
          <w:vertAlign w:val="subscript"/>
        </w:rPr>
        <w:t xml:space="preserve">p </w:t>
      </w:r>
      <w:r w:rsidRPr="009D4AB7">
        <w:t>= 120 °C.</w:t>
      </w:r>
      <w:bookmarkEnd w:id="21"/>
      <w:bookmarkEnd w:id="22"/>
    </w:p>
    <w:p w14:paraId="38CB2B14" w14:textId="0EA0D25F" w:rsidR="008218BE" w:rsidRDefault="008218BE" w:rsidP="008218BE">
      <w:pPr>
        <w:jc w:val="center"/>
        <w:rPr>
          <w:lang w:val="en-US" w:eastAsia="en-US"/>
        </w:rPr>
      </w:pPr>
      <w:r w:rsidRPr="00220D83">
        <w:rPr>
          <w:noProof/>
          <w:lang w:eastAsia="ko-KR"/>
        </w:rPr>
        <w:lastRenderedPageBreak/>
        <w:drawing>
          <wp:inline distT="0" distB="0" distL="0" distR="0" wp14:anchorId="76382ADF" wp14:editId="63D1B41B">
            <wp:extent cx="4320000" cy="3013200"/>
            <wp:effectExtent l="0" t="0" r="4445" b="0"/>
            <wp:docPr id="2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00F7C61-6D2D-44CB-BA4E-2A85AD2D42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00F7C61-6D2D-44CB-BA4E-2A85AD2D42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A6E70" w14:textId="7FB327E8" w:rsidR="008218BE" w:rsidRPr="009D4AB7" w:rsidRDefault="008218BE" w:rsidP="008218BE">
      <w:pPr>
        <w:pStyle w:val="VAFigureCaption"/>
        <w:spacing w:line="240" w:lineRule="auto"/>
        <w:outlineLvl w:val="2"/>
      </w:pPr>
      <w:bookmarkStart w:id="23" w:name="_Toc74579364"/>
      <w:r w:rsidRPr="009D4AB7">
        <w:rPr>
          <w:b/>
          <w:bCs/>
        </w:rPr>
        <w:t>Fig. S</w:t>
      </w:r>
      <w:r w:rsidRPr="009D4AB7">
        <w:rPr>
          <w:b/>
          <w:bCs/>
        </w:rPr>
        <w:fldChar w:fldCharType="begin"/>
      </w:r>
      <w:r w:rsidRPr="009D4AB7">
        <w:rPr>
          <w:b/>
          <w:bCs/>
        </w:rPr>
        <w:instrText xml:space="preserve"> SEQ Figure_S \* ARABIC </w:instrText>
      </w:r>
      <w:r w:rsidRPr="009D4AB7">
        <w:rPr>
          <w:b/>
          <w:bCs/>
        </w:rPr>
        <w:fldChar w:fldCharType="separate"/>
      </w:r>
      <w:r>
        <w:rPr>
          <w:b/>
          <w:bCs/>
          <w:noProof/>
        </w:rPr>
        <w:t>4</w:t>
      </w:r>
      <w:r w:rsidRPr="009D4AB7">
        <w:fldChar w:fldCharType="end"/>
      </w:r>
      <w:r w:rsidRPr="009D4AB7">
        <w:t xml:space="preserve"> </w:t>
      </w:r>
      <w:r w:rsidRPr="009D4AB7">
        <w:rPr>
          <w:vertAlign w:val="superscript"/>
        </w:rPr>
        <w:t>1</w:t>
      </w:r>
      <w:r w:rsidRPr="009D4AB7">
        <w:t xml:space="preserve">H NMR </w:t>
      </w:r>
      <w:r w:rsidR="00982042">
        <w:t>spectrum</w:t>
      </w:r>
      <w:r w:rsidRPr="009D4AB7">
        <w:t xml:space="preserve"> (400 MHz, CDCl</w:t>
      </w:r>
      <w:r w:rsidRPr="009D4AB7">
        <w:rPr>
          <w:vertAlign w:val="subscript"/>
        </w:rPr>
        <w:t>3</w:t>
      </w:r>
      <w:r w:rsidRPr="009D4AB7">
        <w:t xml:space="preserve">) of the crude reaction mixture of CL polymerization using </w:t>
      </w:r>
      <w:r>
        <w:t>E</w:t>
      </w:r>
      <w:r w:rsidRPr="009D4AB7">
        <w:t xml:space="preserve">G initiator (run </w:t>
      </w:r>
      <w:r>
        <w:t>2</w:t>
      </w:r>
      <w:r w:rsidRPr="009D4AB7">
        <w:t xml:space="preserve"> of </w:t>
      </w:r>
      <w:r w:rsidRPr="009D4AB7">
        <w:rPr>
          <w:b/>
          <w:bCs/>
        </w:rPr>
        <w:t>Table 1</w:t>
      </w:r>
      <w:r w:rsidRPr="009D4AB7">
        <w:t>). Conditions: DMC-EAA = 10 mg ([</w:t>
      </w:r>
      <w:r w:rsidRPr="009D4AB7">
        <w:rPr>
          <w:i/>
        </w:rPr>
        <w:t>Zn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30 × 10</w:t>
      </w:r>
      <w:r w:rsidRPr="009D4AB7">
        <w:rPr>
          <w:vertAlign w:val="superscript"/>
        </w:rPr>
        <w:t>−3</w:t>
      </w:r>
      <w:r w:rsidRPr="009D4AB7">
        <w:t xml:space="preserve"> M), </w:t>
      </w:r>
      <w:r w:rsidRPr="009D4AB7">
        <w:rPr>
          <w:iCs/>
        </w:rPr>
        <w:t>[</w:t>
      </w:r>
      <w:r w:rsidRPr="009D4AB7">
        <w:rPr>
          <w:i/>
        </w:rPr>
        <w:t>CL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9</w:t>
      </w:r>
      <w:r w:rsidRPr="009D4AB7">
        <w:rPr>
          <w:vertAlign w:val="superscript"/>
        </w:rPr>
        <w:t xml:space="preserve"> </w:t>
      </w:r>
      <w:r w:rsidRPr="009D4AB7">
        <w:t>M, [</w:t>
      </w:r>
      <w:r w:rsidRPr="009D4AB7">
        <w:rPr>
          <w:i/>
        </w:rPr>
        <w:t>CL</w:t>
      </w:r>
      <w:r w:rsidRPr="009D4AB7">
        <w:t>]</w:t>
      </w:r>
      <w:r w:rsidRPr="009D4AB7">
        <w:rPr>
          <w:vertAlign w:val="subscript"/>
        </w:rPr>
        <w:t>0</w:t>
      </w:r>
      <w:r w:rsidRPr="009D4AB7">
        <w:t>/[</w:t>
      </w:r>
      <w:r>
        <w:rPr>
          <w:i/>
        </w:rPr>
        <w:t>EG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10, </w:t>
      </w:r>
      <w:r w:rsidRPr="009D4AB7">
        <w:rPr>
          <w:i/>
          <w:iCs/>
        </w:rPr>
        <w:t>T</w:t>
      </w:r>
      <w:r w:rsidRPr="009D4AB7">
        <w:rPr>
          <w:i/>
          <w:iCs/>
          <w:vertAlign w:val="subscript"/>
        </w:rPr>
        <w:t xml:space="preserve">p </w:t>
      </w:r>
      <w:r w:rsidRPr="009D4AB7">
        <w:t>= 120 °C.</w:t>
      </w:r>
      <w:bookmarkEnd w:id="23"/>
    </w:p>
    <w:p w14:paraId="4AB34F91" w14:textId="77777777" w:rsidR="008218BE" w:rsidRPr="009D4AB7" w:rsidRDefault="008218BE" w:rsidP="008218BE">
      <w:pPr>
        <w:jc w:val="center"/>
        <w:rPr>
          <w:lang w:val="en-US" w:eastAsia="en-US"/>
        </w:rPr>
      </w:pPr>
    </w:p>
    <w:p w14:paraId="17CAF442" w14:textId="2E40F54B" w:rsidR="009D4AB7" w:rsidRPr="009D4AB7" w:rsidRDefault="000D7FC6" w:rsidP="009D4AB7">
      <w:pPr>
        <w:pStyle w:val="VAFigureCaption"/>
        <w:spacing w:line="240" w:lineRule="auto"/>
        <w:jc w:val="center"/>
      </w:pPr>
      <w:r w:rsidRPr="000D7FC6">
        <w:rPr>
          <w:noProof/>
          <w:lang w:val="de-DE"/>
        </w:rPr>
        <w:drawing>
          <wp:inline distT="0" distB="0" distL="0" distR="0" wp14:anchorId="0D0EFA1E" wp14:editId="5285FB67">
            <wp:extent cx="4320000" cy="3002400"/>
            <wp:effectExtent l="0" t="0" r="4445" b="0"/>
            <wp:docPr id="1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0AAB116-06A3-4D99-90B1-1E941F8AF4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0AAB116-06A3-4D99-90B1-1E941F8AF4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956A6" w14:textId="3228E3D4" w:rsidR="009D4AB7" w:rsidRPr="009D4AB7" w:rsidRDefault="009D4AB7" w:rsidP="009D4AB7">
      <w:pPr>
        <w:pStyle w:val="VAFigureCaption"/>
        <w:spacing w:line="240" w:lineRule="auto"/>
        <w:outlineLvl w:val="2"/>
      </w:pPr>
      <w:bookmarkStart w:id="24" w:name="_Toc50368943"/>
      <w:bookmarkStart w:id="25" w:name="_Toc68804595"/>
      <w:bookmarkStart w:id="26" w:name="_Toc74579365"/>
      <w:r w:rsidRPr="009D4AB7">
        <w:rPr>
          <w:b/>
          <w:bCs/>
        </w:rPr>
        <w:t>Fig. S</w:t>
      </w:r>
      <w:r w:rsidRPr="009D4AB7">
        <w:rPr>
          <w:b/>
          <w:bCs/>
        </w:rPr>
        <w:fldChar w:fldCharType="begin"/>
      </w:r>
      <w:r w:rsidRPr="009D4AB7">
        <w:rPr>
          <w:b/>
          <w:bCs/>
        </w:rPr>
        <w:instrText xml:space="preserve"> SEQ Figure_S \* ARABIC </w:instrText>
      </w:r>
      <w:r w:rsidRPr="009D4AB7">
        <w:rPr>
          <w:b/>
          <w:bCs/>
        </w:rPr>
        <w:fldChar w:fldCharType="separate"/>
      </w:r>
      <w:r w:rsidR="008218BE">
        <w:rPr>
          <w:b/>
          <w:bCs/>
          <w:noProof/>
        </w:rPr>
        <w:t>5</w:t>
      </w:r>
      <w:r w:rsidRPr="009D4AB7">
        <w:fldChar w:fldCharType="end"/>
      </w:r>
      <w:bookmarkEnd w:id="24"/>
      <w:r w:rsidRPr="009D4AB7">
        <w:t xml:space="preserve"> </w:t>
      </w:r>
      <w:r w:rsidRPr="009D4AB7">
        <w:rPr>
          <w:vertAlign w:val="superscript"/>
        </w:rPr>
        <w:t>1</w:t>
      </w:r>
      <w:r w:rsidRPr="009D4AB7">
        <w:t xml:space="preserve">H NMR </w:t>
      </w:r>
      <w:r w:rsidR="00982042">
        <w:t>spectrum</w:t>
      </w:r>
      <w:r w:rsidRPr="009D4AB7">
        <w:t xml:space="preserve"> (400 MHz, CDCl</w:t>
      </w:r>
      <w:r w:rsidRPr="009D4AB7">
        <w:rPr>
          <w:vertAlign w:val="subscript"/>
        </w:rPr>
        <w:t>3</w:t>
      </w:r>
      <w:r w:rsidRPr="009D4AB7">
        <w:t xml:space="preserve">) of the crude reaction mixture of CL polymerization using PG initiator (run 3 of </w:t>
      </w:r>
      <w:r w:rsidRPr="009D4AB7">
        <w:rPr>
          <w:b/>
          <w:bCs/>
        </w:rPr>
        <w:t>Table 1</w:t>
      </w:r>
      <w:r w:rsidRPr="009D4AB7">
        <w:t>). Conditions: DMC-EAA = 10 mg ([</w:t>
      </w:r>
      <w:r w:rsidRPr="009D4AB7">
        <w:rPr>
          <w:i/>
        </w:rPr>
        <w:t>Zn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30 × 10</w:t>
      </w:r>
      <w:r w:rsidRPr="009D4AB7">
        <w:rPr>
          <w:vertAlign w:val="superscript"/>
        </w:rPr>
        <w:t>−3</w:t>
      </w:r>
      <w:r w:rsidRPr="009D4AB7">
        <w:t xml:space="preserve"> M), </w:t>
      </w:r>
      <w:r w:rsidRPr="009D4AB7">
        <w:rPr>
          <w:iCs/>
        </w:rPr>
        <w:t>[</w:t>
      </w:r>
      <w:r w:rsidRPr="009D4AB7">
        <w:rPr>
          <w:i/>
        </w:rPr>
        <w:t>CL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9</w:t>
      </w:r>
      <w:r w:rsidRPr="009D4AB7">
        <w:rPr>
          <w:vertAlign w:val="superscript"/>
        </w:rPr>
        <w:t xml:space="preserve"> </w:t>
      </w:r>
      <w:r w:rsidRPr="009D4AB7">
        <w:t>M, [</w:t>
      </w:r>
      <w:r w:rsidRPr="009D4AB7">
        <w:rPr>
          <w:i/>
        </w:rPr>
        <w:t>CL</w:t>
      </w:r>
      <w:r w:rsidRPr="009D4AB7">
        <w:t>]</w:t>
      </w:r>
      <w:r w:rsidRPr="009D4AB7">
        <w:rPr>
          <w:vertAlign w:val="subscript"/>
        </w:rPr>
        <w:t>0</w:t>
      </w:r>
      <w:r w:rsidRPr="009D4AB7">
        <w:t>/[</w:t>
      </w:r>
      <w:r w:rsidR="008218BE">
        <w:rPr>
          <w:i/>
        </w:rPr>
        <w:t>PG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10, </w:t>
      </w:r>
      <w:r w:rsidRPr="009D4AB7">
        <w:rPr>
          <w:i/>
          <w:iCs/>
        </w:rPr>
        <w:t>T</w:t>
      </w:r>
      <w:r w:rsidRPr="009D4AB7">
        <w:rPr>
          <w:i/>
          <w:iCs/>
          <w:vertAlign w:val="subscript"/>
        </w:rPr>
        <w:t xml:space="preserve">p </w:t>
      </w:r>
      <w:r w:rsidRPr="009D4AB7">
        <w:t>= 120 °C.</w:t>
      </w:r>
      <w:bookmarkEnd w:id="25"/>
      <w:bookmarkEnd w:id="26"/>
    </w:p>
    <w:p w14:paraId="614E13DE" w14:textId="0F1D3BBE" w:rsidR="009D4AB7" w:rsidRPr="009D4AB7" w:rsidRDefault="000D7FC6" w:rsidP="009D4AB7">
      <w:pPr>
        <w:pStyle w:val="VAFigureCaption"/>
        <w:spacing w:line="240" w:lineRule="auto"/>
        <w:jc w:val="center"/>
      </w:pPr>
      <w:r w:rsidRPr="000D7FC6">
        <w:rPr>
          <w:noProof/>
          <w:lang w:val="de-DE"/>
        </w:rPr>
        <w:lastRenderedPageBreak/>
        <w:drawing>
          <wp:inline distT="0" distB="0" distL="0" distR="0" wp14:anchorId="6F8995E1" wp14:editId="1A820573">
            <wp:extent cx="4320000" cy="2898000"/>
            <wp:effectExtent l="0" t="0" r="4445" b="0"/>
            <wp:docPr id="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D712901-1270-45E9-9EBC-73C41322C3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D712901-1270-45E9-9EBC-73C41322C3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0544" w14:textId="065D7D32" w:rsidR="009D4AB7" w:rsidRPr="009D4AB7" w:rsidRDefault="009D4AB7" w:rsidP="009D4AB7">
      <w:pPr>
        <w:pStyle w:val="VAFigureCaption"/>
        <w:spacing w:line="240" w:lineRule="auto"/>
        <w:outlineLvl w:val="2"/>
      </w:pPr>
      <w:bookmarkStart w:id="27" w:name="_Toc68804596"/>
      <w:bookmarkStart w:id="28" w:name="_Toc74579366"/>
      <w:r w:rsidRPr="009D4AB7">
        <w:rPr>
          <w:b/>
          <w:bCs/>
        </w:rPr>
        <w:t>Fig. S</w:t>
      </w:r>
      <w:r w:rsidRPr="009D4AB7">
        <w:rPr>
          <w:b/>
          <w:bCs/>
        </w:rPr>
        <w:fldChar w:fldCharType="begin"/>
      </w:r>
      <w:r w:rsidRPr="009D4AB7">
        <w:rPr>
          <w:b/>
          <w:bCs/>
        </w:rPr>
        <w:instrText xml:space="preserve"> SEQ Figure_S \* ARABIC </w:instrText>
      </w:r>
      <w:r w:rsidRPr="009D4AB7">
        <w:rPr>
          <w:b/>
          <w:bCs/>
        </w:rPr>
        <w:fldChar w:fldCharType="separate"/>
      </w:r>
      <w:r w:rsidR="008218BE">
        <w:rPr>
          <w:b/>
          <w:bCs/>
          <w:noProof/>
        </w:rPr>
        <w:t>6</w:t>
      </w:r>
      <w:r w:rsidRPr="009D4AB7">
        <w:fldChar w:fldCharType="end"/>
      </w:r>
      <w:r w:rsidRPr="009D4AB7">
        <w:t xml:space="preserve"> </w:t>
      </w:r>
      <w:r w:rsidRPr="009D4AB7">
        <w:rPr>
          <w:vertAlign w:val="superscript"/>
        </w:rPr>
        <w:t>1</w:t>
      </w:r>
      <w:r w:rsidRPr="009D4AB7">
        <w:t xml:space="preserve">H NMR </w:t>
      </w:r>
      <w:r w:rsidR="00982042">
        <w:t>spectrum</w:t>
      </w:r>
      <w:r w:rsidRPr="009D4AB7">
        <w:t xml:space="preserve"> (400 MHz, CDCl</w:t>
      </w:r>
      <w:r w:rsidRPr="009D4AB7">
        <w:rPr>
          <w:vertAlign w:val="subscript"/>
        </w:rPr>
        <w:t>3</w:t>
      </w:r>
      <w:r w:rsidRPr="009D4AB7">
        <w:t xml:space="preserve">) of the crude reaction mixture of CL polymerization using GL initiator (run 4 of </w:t>
      </w:r>
      <w:r w:rsidRPr="009D4AB7">
        <w:rPr>
          <w:b/>
          <w:bCs/>
        </w:rPr>
        <w:t>Table 1</w:t>
      </w:r>
      <w:r w:rsidRPr="009D4AB7">
        <w:t>). Conditions: DMC-EAA = 10 mg ([</w:t>
      </w:r>
      <w:r w:rsidRPr="009D4AB7">
        <w:rPr>
          <w:i/>
        </w:rPr>
        <w:t>Zn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30 × 10</w:t>
      </w:r>
      <w:r w:rsidRPr="009D4AB7">
        <w:rPr>
          <w:vertAlign w:val="superscript"/>
        </w:rPr>
        <w:t>−3</w:t>
      </w:r>
      <w:r w:rsidRPr="009D4AB7">
        <w:t xml:space="preserve"> M), </w:t>
      </w:r>
      <w:r w:rsidRPr="009D4AB7">
        <w:rPr>
          <w:iCs/>
        </w:rPr>
        <w:t>[</w:t>
      </w:r>
      <w:r w:rsidRPr="009D4AB7">
        <w:rPr>
          <w:i/>
        </w:rPr>
        <w:t>CL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9</w:t>
      </w:r>
      <w:r w:rsidRPr="009D4AB7">
        <w:rPr>
          <w:vertAlign w:val="superscript"/>
        </w:rPr>
        <w:t xml:space="preserve"> </w:t>
      </w:r>
      <w:r w:rsidRPr="009D4AB7">
        <w:t>M, [</w:t>
      </w:r>
      <w:r w:rsidRPr="009D4AB7">
        <w:rPr>
          <w:i/>
        </w:rPr>
        <w:t>CL</w:t>
      </w:r>
      <w:r w:rsidRPr="009D4AB7">
        <w:t>]</w:t>
      </w:r>
      <w:r w:rsidRPr="009D4AB7">
        <w:rPr>
          <w:vertAlign w:val="subscript"/>
        </w:rPr>
        <w:t>0</w:t>
      </w:r>
      <w:r w:rsidRPr="009D4AB7">
        <w:t>/[</w:t>
      </w:r>
      <w:r w:rsidR="008218BE">
        <w:rPr>
          <w:i/>
        </w:rPr>
        <w:t>GL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10, </w:t>
      </w:r>
      <w:r w:rsidRPr="009D4AB7">
        <w:rPr>
          <w:i/>
          <w:iCs/>
        </w:rPr>
        <w:t>T</w:t>
      </w:r>
      <w:r w:rsidRPr="009D4AB7">
        <w:rPr>
          <w:i/>
          <w:iCs/>
          <w:vertAlign w:val="subscript"/>
        </w:rPr>
        <w:t xml:space="preserve">p </w:t>
      </w:r>
      <w:r w:rsidRPr="009D4AB7">
        <w:t>= 120 °C.</w:t>
      </w:r>
      <w:bookmarkEnd w:id="27"/>
      <w:bookmarkEnd w:id="28"/>
    </w:p>
    <w:p w14:paraId="0A9FBE79" w14:textId="49C7EA14" w:rsidR="009D4AB7" w:rsidRPr="009D4AB7" w:rsidRDefault="0027575F" w:rsidP="009D4AB7">
      <w:pPr>
        <w:pStyle w:val="VAFigureCaption"/>
        <w:spacing w:line="240" w:lineRule="auto"/>
        <w:jc w:val="center"/>
        <w:rPr>
          <w:b/>
          <w:bCs/>
        </w:rPr>
      </w:pPr>
      <w:r w:rsidRPr="0027575F">
        <w:rPr>
          <w:b/>
          <w:bCs/>
          <w:noProof/>
          <w:lang w:val="de-DE"/>
        </w:rPr>
        <w:drawing>
          <wp:inline distT="0" distB="0" distL="0" distR="0" wp14:anchorId="156BD6C3" wp14:editId="0A409F8F">
            <wp:extent cx="4320000" cy="3034800"/>
            <wp:effectExtent l="0" t="0" r="4445" b="0"/>
            <wp:docPr id="24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C7AFB55-ACD2-4FFE-96A3-BD33B433A2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C7AFB55-ACD2-4FFE-96A3-BD33B433A2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88EA4" w14:textId="36D649BF" w:rsidR="009D4AB7" w:rsidRPr="009D4AB7" w:rsidRDefault="009D4AB7" w:rsidP="009D4AB7">
      <w:pPr>
        <w:pStyle w:val="VAFigureCaption"/>
        <w:spacing w:line="240" w:lineRule="auto"/>
        <w:outlineLvl w:val="2"/>
      </w:pPr>
      <w:bookmarkStart w:id="29" w:name="_Toc68804598"/>
      <w:bookmarkStart w:id="30" w:name="_Toc74579367"/>
      <w:r w:rsidRPr="009D4AB7">
        <w:rPr>
          <w:b/>
          <w:bCs/>
        </w:rPr>
        <w:t>Fig. S</w:t>
      </w:r>
      <w:r w:rsidRPr="009D4AB7">
        <w:rPr>
          <w:b/>
          <w:bCs/>
        </w:rPr>
        <w:fldChar w:fldCharType="begin"/>
      </w:r>
      <w:r w:rsidRPr="009D4AB7">
        <w:rPr>
          <w:b/>
          <w:bCs/>
        </w:rPr>
        <w:instrText xml:space="preserve"> SEQ Figure_S \* ARABIC </w:instrText>
      </w:r>
      <w:r w:rsidRPr="009D4AB7">
        <w:rPr>
          <w:b/>
          <w:bCs/>
        </w:rPr>
        <w:fldChar w:fldCharType="separate"/>
      </w:r>
      <w:r w:rsidR="00AF6859">
        <w:rPr>
          <w:b/>
          <w:bCs/>
          <w:noProof/>
        </w:rPr>
        <w:t>7</w:t>
      </w:r>
      <w:r w:rsidRPr="009D4AB7">
        <w:fldChar w:fldCharType="end"/>
      </w:r>
      <w:r w:rsidRPr="009D4AB7">
        <w:t xml:space="preserve"> </w:t>
      </w:r>
      <w:r w:rsidRPr="009D4AB7">
        <w:rPr>
          <w:vertAlign w:val="superscript"/>
        </w:rPr>
        <w:t>1</w:t>
      </w:r>
      <w:r w:rsidRPr="009D4AB7">
        <w:t xml:space="preserve">H NMR </w:t>
      </w:r>
      <w:r w:rsidR="00982042">
        <w:t>spectrum</w:t>
      </w:r>
      <w:r w:rsidRPr="009D4AB7">
        <w:t xml:space="preserve"> (400 MHz, CDCl</w:t>
      </w:r>
      <w:r w:rsidRPr="009D4AB7">
        <w:rPr>
          <w:vertAlign w:val="subscript"/>
        </w:rPr>
        <w:t>3</w:t>
      </w:r>
      <w:r w:rsidRPr="009D4AB7">
        <w:t xml:space="preserve">) of the crude reaction mixture of CL polymerization using EG initiator (run 6 of </w:t>
      </w:r>
      <w:r w:rsidRPr="009D4AB7">
        <w:rPr>
          <w:b/>
          <w:bCs/>
        </w:rPr>
        <w:t>Table 1</w:t>
      </w:r>
      <w:r w:rsidRPr="009D4AB7">
        <w:t>). Conditions: DMC-TBA = 10 mg ([</w:t>
      </w:r>
      <w:r w:rsidRPr="009D4AB7">
        <w:rPr>
          <w:i/>
        </w:rPr>
        <w:t>Zn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30 × 10</w:t>
      </w:r>
      <w:r w:rsidRPr="009D4AB7">
        <w:rPr>
          <w:vertAlign w:val="superscript"/>
        </w:rPr>
        <w:t>−3</w:t>
      </w:r>
      <w:r w:rsidRPr="009D4AB7">
        <w:t xml:space="preserve"> M), </w:t>
      </w:r>
      <w:r w:rsidRPr="009D4AB7">
        <w:rPr>
          <w:iCs/>
        </w:rPr>
        <w:t>[</w:t>
      </w:r>
      <w:r w:rsidRPr="009D4AB7">
        <w:rPr>
          <w:i/>
        </w:rPr>
        <w:t>CL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9</w:t>
      </w:r>
      <w:r w:rsidRPr="009D4AB7">
        <w:rPr>
          <w:vertAlign w:val="superscript"/>
        </w:rPr>
        <w:t xml:space="preserve"> </w:t>
      </w:r>
      <w:r w:rsidRPr="009D4AB7">
        <w:t>M, [</w:t>
      </w:r>
      <w:r w:rsidRPr="009D4AB7">
        <w:rPr>
          <w:i/>
        </w:rPr>
        <w:t>CL</w:t>
      </w:r>
      <w:r w:rsidRPr="009D4AB7">
        <w:t>]</w:t>
      </w:r>
      <w:r w:rsidRPr="009D4AB7">
        <w:rPr>
          <w:vertAlign w:val="subscript"/>
        </w:rPr>
        <w:t>0</w:t>
      </w:r>
      <w:r w:rsidRPr="009D4AB7">
        <w:t>/[</w:t>
      </w:r>
      <w:r w:rsidRPr="009D4AB7">
        <w:rPr>
          <w:i/>
        </w:rPr>
        <w:t>I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10, </w:t>
      </w:r>
      <w:r w:rsidRPr="009D4AB7">
        <w:rPr>
          <w:i/>
          <w:iCs/>
        </w:rPr>
        <w:t>T</w:t>
      </w:r>
      <w:r w:rsidRPr="009D4AB7">
        <w:rPr>
          <w:i/>
          <w:iCs/>
          <w:vertAlign w:val="subscript"/>
        </w:rPr>
        <w:t xml:space="preserve">p </w:t>
      </w:r>
      <w:r w:rsidRPr="009D4AB7">
        <w:t>= 160 °C.</w:t>
      </w:r>
      <w:bookmarkEnd w:id="29"/>
      <w:bookmarkEnd w:id="30"/>
    </w:p>
    <w:p w14:paraId="51450D02" w14:textId="63D55D3D" w:rsidR="009D4AB7" w:rsidRPr="009D4AB7" w:rsidRDefault="002D369C" w:rsidP="009D4AB7">
      <w:pPr>
        <w:pStyle w:val="VAFigureCaption"/>
        <w:spacing w:line="240" w:lineRule="auto"/>
        <w:jc w:val="center"/>
      </w:pPr>
      <w:r w:rsidRPr="002D369C">
        <w:rPr>
          <w:noProof/>
          <w:lang w:val="de-DE"/>
        </w:rPr>
        <w:lastRenderedPageBreak/>
        <w:drawing>
          <wp:inline distT="0" distB="0" distL="0" distR="0" wp14:anchorId="0B66E63F" wp14:editId="21F4BCC5">
            <wp:extent cx="4320000" cy="3027600"/>
            <wp:effectExtent l="0" t="0" r="4445" b="0"/>
            <wp:docPr id="24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6773F1A-5956-4AE0-90FE-93093EF518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6773F1A-5956-4AE0-90FE-93093EF518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7FCD9" w14:textId="568393CE" w:rsidR="00714C65" w:rsidRDefault="009D4AB7" w:rsidP="009D4AB7">
      <w:pPr>
        <w:pStyle w:val="VAFigureCaption"/>
        <w:spacing w:line="240" w:lineRule="auto"/>
        <w:outlineLvl w:val="2"/>
        <w:rPr>
          <w:lang w:val="de-DE"/>
        </w:rPr>
      </w:pPr>
      <w:bookmarkStart w:id="31" w:name="_Toc68804599"/>
      <w:bookmarkStart w:id="32" w:name="_Toc74579368"/>
      <w:r w:rsidRPr="009D4AB7">
        <w:rPr>
          <w:b/>
          <w:bCs/>
          <w:lang w:val="de-DE"/>
        </w:rPr>
        <w:t>Fig. S</w:t>
      </w:r>
      <w:r w:rsidRPr="009D4AB7">
        <w:rPr>
          <w:b/>
          <w:bCs/>
          <w:lang w:val="de-DE"/>
        </w:rPr>
        <w:fldChar w:fldCharType="begin"/>
      </w:r>
      <w:r w:rsidRPr="009D4AB7">
        <w:rPr>
          <w:b/>
          <w:bCs/>
          <w:lang w:val="de-DE"/>
        </w:rPr>
        <w:instrText xml:space="preserve"> SEQ Figure_S \* ARABIC </w:instrText>
      </w:r>
      <w:r w:rsidRPr="009D4AB7">
        <w:rPr>
          <w:b/>
          <w:bCs/>
          <w:lang w:val="de-DE"/>
        </w:rPr>
        <w:fldChar w:fldCharType="separate"/>
      </w:r>
      <w:r w:rsidR="00AF6859">
        <w:rPr>
          <w:b/>
          <w:bCs/>
          <w:noProof/>
          <w:lang w:val="de-DE"/>
        </w:rPr>
        <w:t>8</w:t>
      </w:r>
      <w:r w:rsidRPr="009D4AB7">
        <w:fldChar w:fldCharType="end"/>
      </w:r>
      <w:r w:rsidRPr="009D4AB7">
        <w:rPr>
          <w:lang w:val="de-DE"/>
        </w:rPr>
        <w:t xml:space="preserve"> </w:t>
      </w:r>
      <w:r w:rsidRPr="009D4AB7">
        <w:rPr>
          <w:vertAlign w:val="superscript"/>
          <w:lang w:val="de-DE"/>
        </w:rPr>
        <w:t>1</w:t>
      </w:r>
      <w:r w:rsidRPr="009D4AB7">
        <w:rPr>
          <w:lang w:val="de-DE"/>
        </w:rPr>
        <w:t xml:space="preserve">H NMR </w:t>
      </w:r>
      <w:r w:rsidR="00982042">
        <w:rPr>
          <w:lang w:val="de-DE"/>
        </w:rPr>
        <w:t>spectrum</w:t>
      </w:r>
      <w:r w:rsidRPr="009D4AB7">
        <w:rPr>
          <w:lang w:val="de-DE"/>
        </w:rPr>
        <w:t xml:space="preserve"> (400 MHz, CDCl</w:t>
      </w:r>
      <w:r w:rsidRPr="009D4AB7">
        <w:rPr>
          <w:vertAlign w:val="subscript"/>
          <w:lang w:val="de-DE"/>
        </w:rPr>
        <w:t>3</w:t>
      </w:r>
      <w:r w:rsidRPr="009D4AB7">
        <w:rPr>
          <w:lang w:val="de-DE"/>
        </w:rPr>
        <w:t xml:space="preserve">) of the crude reaction mixture of CL polymerization using EG initiator (run 7 of </w:t>
      </w:r>
      <w:r w:rsidRPr="009D4AB7">
        <w:rPr>
          <w:b/>
          <w:bCs/>
          <w:lang w:val="de-DE"/>
        </w:rPr>
        <w:t>Table 1</w:t>
      </w:r>
      <w:r w:rsidRPr="009D4AB7">
        <w:rPr>
          <w:lang w:val="de-DE"/>
        </w:rPr>
        <w:t>). Conditions: DMC-IBN = 10 mg ([</w:t>
      </w:r>
      <w:r w:rsidRPr="009D4AB7">
        <w:rPr>
          <w:i/>
          <w:lang w:val="de-DE"/>
        </w:rPr>
        <w:t>Zn</w:t>
      </w:r>
      <w:r w:rsidRPr="009D4AB7">
        <w:rPr>
          <w:lang w:val="de-DE"/>
        </w:rPr>
        <w:t>]</w:t>
      </w:r>
      <w:r w:rsidRPr="009D4AB7">
        <w:rPr>
          <w:vertAlign w:val="subscript"/>
          <w:lang w:val="de-DE"/>
        </w:rPr>
        <w:t>0</w:t>
      </w:r>
      <w:r w:rsidRPr="009D4AB7">
        <w:rPr>
          <w:lang w:val="de-DE"/>
        </w:rPr>
        <w:t xml:space="preserve"> = 30 × 10</w:t>
      </w:r>
      <w:r w:rsidRPr="009D4AB7">
        <w:rPr>
          <w:vertAlign w:val="superscript"/>
          <w:lang w:val="de-DE"/>
        </w:rPr>
        <w:t>−3</w:t>
      </w:r>
      <w:r w:rsidRPr="009D4AB7">
        <w:rPr>
          <w:lang w:val="de-DE"/>
        </w:rPr>
        <w:t xml:space="preserve"> M), </w:t>
      </w:r>
      <w:r w:rsidRPr="009D4AB7">
        <w:rPr>
          <w:iCs/>
          <w:lang w:val="de-DE"/>
        </w:rPr>
        <w:t>[</w:t>
      </w:r>
      <w:r w:rsidRPr="009D4AB7">
        <w:rPr>
          <w:i/>
          <w:lang w:val="de-DE"/>
        </w:rPr>
        <w:t>CL</w:t>
      </w:r>
      <w:r w:rsidRPr="009D4AB7">
        <w:rPr>
          <w:lang w:val="de-DE"/>
        </w:rPr>
        <w:t>]</w:t>
      </w:r>
      <w:r w:rsidRPr="009D4AB7">
        <w:rPr>
          <w:vertAlign w:val="subscript"/>
          <w:lang w:val="de-DE"/>
        </w:rPr>
        <w:t>0</w:t>
      </w:r>
      <w:r w:rsidRPr="009D4AB7">
        <w:rPr>
          <w:lang w:val="de-DE"/>
        </w:rPr>
        <w:t xml:space="preserve"> = 9</w:t>
      </w:r>
      <w:r w:rsidRPr="009D4AB7">
        <w:rPr>
          <w:vertAlign w:val="superscript"/>
          <w:lang w:val="de-DE"/>
        </w:rPr>
        <w:t xml:space="preserve"> </w:t>
      </w:r>
      <w:r w:rsidRPr="009D4AB7">
        <w:rPr>
          <w:lang w:val="de-DE"/>
        </w:rPr>
        <w:t>M, [</w:t>
      </w:r>
      <w:r w:rsidRPr="009D4AB7">
        <w:rPr>
          <w:i/>
          <w:lang w:val="de-DE"/>
        </w:rPr>
        <w:t>CL</w:t>
      </w:r>
      <w:r w:rsidRPr="009D4AB7">
        <w:rPr>
          <w:lang w:val="de-DE"/>
        </w:rPr>
        <w:t>]</w:t>
      </w:r>
      <w:r w:rsidRPr="009D4AB7">
        <w:rPr>
          <w:vertAlign w:val="subscript"/>
          <w:lang w:val="de-DE"/>
        </w:rPr>
        <w:t>0</w:t>
      </w:r>
      <w:r w:rsidRPr="009D4AB7">
        <w:rPr>
          <w:lang w:val="de-DE"/>
        </w:rPr>
        <w:t>/[</w:t>
      </w:r>
      <w:r w:rsidRPr="009D4AB7">
        <w:rPr>
          <w:i/>
          <w:lang w:val="de-DE"/>
        </w:rPr>
        <w:t>I</w:t>
      </w:r>
      <w:r w:rsidRPr="009D4AB7">
        <w:rPr>
          <w:lang w:val="de-DE"/>
        </w:rPr>
        <w:t>]</w:t>
      </w:r>
      <w:r w:rsidRPr="009D4AB7">
        <w:rPr>
          <w:vertAlign w:val="subscript"/>
          <w:lang w:val="de-DE"/>
        </w:rPr>
        <w:t>0</w:t>
      </w:r>
      <w:r w:rsidRPr="009D4AB7">
        <w:rPr>
          <w:lang w:val="de-DE"/>
        </w:rPr>
        <w:t xml:space="preserve"> = 10, </w:t>
      </w:r>
      <w:r w:rsidRPr="009D4AB7">
        <w:rPr>
          <w:i/>
          <w:iCs/>
          <w:lang w:val="de-DE"/>
        </w:rPr>
        <w:t>T</w:t>
      </w:r>
      <w:r w:rsidRPr="009D4AB7">
        <w:rPr>
          <w:i/>
          <w:iCs/>
          <w:vertAlign w:val="subscript"/>
          <w:lang w:val="de-DE"/>
        </w:rPr>
        <w:t xml:space="preserve">p </w:t>
      </w:r>
      <w:r w:rsidRPr="009D4AB7">
        <w:rPr>
          <w:lang w:val="de-DE"/>
        </w:rPr>
        <w:t>= 160 °C.</w:t>
      </w:r>
      <w:bookmarkEnd w:id="31"/>
      <w:bookmarkEnd w:id="32"/>
    </w:p>
    <w:p w14:paraId="0F5D11BD" w14:textId="155AA5F6" w:rsidR="001D7AAC" w:rsidRDefault="008218BE" w:rsidP="001D7AAC">
      <w:pPr>
        <w:jc w:val="center"/>
        <w:rPr>
          <w:lang w:eastAsia="en-US"/>
        </w:rPr>
      </w:pPr>
      <w:r w:rsidRPr="008218BE">
        <w:rPr>
          <w:noProof/>
          <w:lang w:eastAsia="en-US"/>
        </w:rPr>
        <w:drawing>
          <wp:inline distT="0" distB="0" distL="0" distR="0" wp14:anchorId="519D9AF1" wp14:editId="3C5433B5">
            <wp:extent cx="4320000" cy="2995200"/>
            <wp:effectExtent l="0" t="0" r="4445" b="0"/>
            <wp:docPr id="2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099E62C-015E-4808-9998-5D32420EFF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099E62C-015E-4808-9998-5D32420EFF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ECA6" w14:textId="2ABAE85F" w:rsidR="001D7AAC" w:rsidRDefault="001D7AAC" w:rsidP="001D7AAC">
      <w:pPr>
        <w:pStyle w:val="VAFigureCaption"/>
        <w:spacing w:line="240" w:lineRule="auto"/>
        <w:outlineLvl w:val="2"/>
      </w:pPr>
      <w:bookmarkStart w:id="33" w:name="_Toc68804594"/>
      <w:bookmarkStart w:id="34" w:name="_Toc74579369"/>
      <w:r w:rsidRPr="009D4AB7">
        <w:rPr>
          <w:b/>
          <w:bCs/>
        </w:rPr>
        <w:t>Fig. S</w:t>
      </w:r>
      <w:r w:rsidRPr="009D4AB7">
        <w:rPr>
          <w:b/>
          <w:bCs/>
        </w:rPr>
        <w:fldChar w:fldCharType="begin"/>
      </w:r>
      <w:r w:rsidRPr="009D4AB7">
        <w:rPr>
          <w:b/>
          <w:bCs/>
        </w:rPr>
        <w:instrText xml:space="preserve"> SEQ Figure_S \* ARABIC </w:instrText>
      </w:r>
      <w:r w:rsidRPr="009D4AB7">
        <w:rPr>
          <w:b/>
          <w:bCs/>
        </w:rPr>
        <w:fldChar w:fldCharType="separate"/>
      </w:r>
      <w:r>
        <w:rPr>
          <w:b/>
          <w:bCs/>
          <w:noProof/>
        </w:rPr>
        <w:t>9</w:t>
      </w:r>
      <w:r w:rsidRPr="009D4AB7">
        <w:fldChar w:fldCharType="end"/>
      </w:r>
      <w:r w:rsidRPr="009D4AB7">
        <w:t xml:space="preserve"> </w:t>
      </w:r>
      <w:r w:rsidRPr="006917FB">
        <w:rPr>
          <w:vertAlign w:val="superscript"/>
        </w:rPr>
        <w:t>1</w:t>
      </w:r>
      <w:r w:rsidRPr="006917FB">
        <w:t xml:space="preserve">H NMR spectrum </w:t>
      </w:r>
      <w:r w:rsidRPr="006917FB">
        <w:rPr>
          <w:rFonts w:cs="Times"/>
        </w:rPr>
        <w:t>(400 MHz, CDCl</w:t>
      </w:r>
      <w:r w:rsidRPr="006917FB">
        <w:rPr>
          <w:rFonts w:cs="Times"/>
          <w:vertAlign w:val="subscript"/>
        </w:rPr>
        <w:t>3</w:t>
      </w:r>
      <w:r w:rsidRPr="006917FB">
        <w:rPr>
          <w:rFonts w:cs="Times"/>
        </w:rPr>
        <w:t xml:space="preserve">) </w:t>
      </w:r>
      <w:bookmarkStart w:id="35" w:name="_Hlk68094538"/>
      <w:r w:rsidRPr="006917FB">
        <w:t>of the PCL produced by SB initiator (</w:t>
      </w:r>
      <w:r>
        <w:t xml:space="preserve">run 10 of </w:t>
      </w:r>
      <w:r w:rsidRPr="006917FB">
        <w:rPr>
          <w:b/>
        </w:rPr>
        <w:t>Table 1</w:t>
      </w:r>
      <w:r w:rsidRPr="006917FB">
        <w:t>)</w:t>
      </w:r>
      <w:bookmarkEnd w:id="35"/>
      <w:r w:rsidRPr="006917FB">
        <w:t>.</w:t>
      </w:r>
      <w:r>
        <w:t xml:space="preserve"> </w:t>
      </w:r>
      <w:r w:rsidRPr="009D4AB7">
        <w:t>Conditions: DMC-EAA = 10 mg ([</w:t>
      </w:r>
      <w:r w:rsidRPr="009D4AB7">
        <w:rPr>
          <w:i/>
        </w:rPr>
        <w:t>Zn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30 × 10</w:t>
      </w:r>
      <w:r w:rsidRPr="009D4AB7">
        <w:rPr>
          <w:vertAlign w:val="superscript"/>
        </w:rPr>
        <w:t>−3</w:t>
      </w:r>
      <w:r w:rsidRPr="009D4AB7">
        <w:t xml:space="preserve"> M), </w:t>
      </w:r>
      <w:r w:rsidRPr="009D4AB7">
        <w:rPr>
          <w:iCs/>
        </w:rPr>
        <w:t>[</w:t>
      </w:r>
      <w:r w:rsidRPr="009D4AB7">
        <w:rPr>
          <w:i/>
        </w:rPr>
        <w:t>CL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9</w:t>
      </w:r>
      <w:r w:rsidRPr="009D4AB7">
        <w:rPr>
          <w:vertAlign w:val="superscript"/>
        </w:rPr>
        <w:t xml:space="preserve"> </w:t>
      </w:r>
      <w:r w:rsidRPr="009D4AB7">
        <w:t>M, [</w:t>
      </w:r>
      <w:r w:rsidRPr="009D4AB7">
        <w:rPr>
          <w:i/>
        </w:rPr>
        <w:t>CL</w:t>
      </w:r>
      <w:r w:rsidRPr="009D4AB7">
        <w:t>]</w:t>
      </w:r>
      <w:r w:rsidRPr="009D4AB7">
        <w:rPr>
          <w:vertAlign w:val="subscript"/>
        </w:rPr>
        <w:t>0</w:t>
      </w:r>
      <w:r w:rsidRPr="009D4AB7">
        <w:t>/[</w:t>
      </w:r>
      <w:r w:rsidRPr="009D4AB7">
        <w:rPr>
          <w:i/>
        </w:rPr>
        <w:t>I</w:t>
      </w:r>
      <w:r w:rsidRPr="009D4AB7">
        <w:t>]</w:t>
      </w:r>
      <w:r w:rsidRPr="009D4AB7">
        <w:rPr>
          <w:vertAlign w:val="subscript"/>
        </w:rPr>
        <w:t>0</w:t>
      </w:r>
      <w:r w:rsidRPr="009D4AB7">
        <w:t xml:space="preserve"> = 10, </w:t>
      </w:r>
      <w:r w:rsidRPr="009D4AB7">
        <w:rPr>
          <w:i/>
          <w:iCs/>
        </w:rPr>
        <w:t>T</w:t>
      </w:r>
      <w:r w:rsidRPr="009D4AB7">
        <w:rPr>
          <w:i/>
          <w:iCs/>
          <w:vertAlign w:val="subscript"/>
        </w:rPr>
        <w:t xml:space="preserve">p </w:t>
      </w:r>
      <w:r w:rsidRPr="009D4AB7">
        <w:t>= 120 °C.</w:t>
      </w:r>
      <w:bookmarkEnd w:id="33"/>
      <w:bookmarkEnd w:id="34"/>
    </w:p>
    <w:p w14:paraId="4F714AD4" w14:textId="5545D587" w:rsidR="001D7AAC" w:rsidRPr="009D4AB7" w:rsidRDefault="001D7AAC" w:rsidP="001D7AAC">
      <w:pPr>
        <w:rPr>
          <w:lang w:val="en-US" w:eastAsia="en-US"/>
        </w:rPr>
      </w:pPr>
    </w:p>
    <w:p w14:paraId="041E77CA" w14:textId="77777777" w:rsidR="001D7AAC" w:rsidRPr="001D7AAC" w:rsidRDefault="001D7AAC" w:rsidP="001D7AAC">
      <w:pPr>
        <w:jc w:val="center"/>
        <w:rPr>
          <w:lang w:val="en-US" w:eastAsia="en-US"/>
        </w:rPr>
      </w:pPr>
    </w:p>
    <w:p w14:paraId="181945F6" w14:textId="6AA15D81" w:rsidR="009D4AB7" w:rsidRPr="009D4AB7" w:rsidRDefault="005736DE" w:rsidP="009D4AB7">
      <w:pPr>
        <w:jc w:val="center"/>
        <w:rPr>
          <w:rFonts w:ascii="Times" w:eastAsia="Malgun Gothic" w:hAnsi="Times"/>
          <w:szCs w:val="20"/>
          <w:lang w:val="en-US" w:eastAsia="en-US"/>
        </w:rPr>
      </w:pPr>
      <w:r w:rsidRPr="005736DE">
        <w:rPr>
          <w:rFonts w:ascii="Times" w:eastAsia="Malgun Gothic" w:hAnsi="Times"/>
          <w:noProof/>
          <w:szCs w:val="20"/>
          <w:lang w:eastAsia="en-US"/>
        </w:rPr>
        <w:lastRenderedPageBreak/>
        <w:drawing>
          <wp:inline distT="0" distB="0" distL="0" distR="0" wp14:anchorId="4B8D0DBB" wp14:editId="37826423">
            <wp:extent cx="4320000" cy="3240000"/>
            <wp:effectExtent l="0" t="0" r="4445" b="0"/>
            <wp:docPr id="3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E146787-1F70-4B1F-AB4C-BA35F9A16D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E146787-1F70-4B1F-AB4C-BA35F9A16D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7212"/>
                    <a:stretch/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B540" w14:textId="77777777" w:rsidR="009D4AB7" w:rsidRPr="009D4AB7" w:rsidRDefault="009D4AB7" w:rsidP="00AF6859">
      <w:pPr>
        <w:pStyle w:val="VAFigureCaption"/>
        <w:spacing w:line="240" w:lineRule="auto"/>
        <w:outlineLvl w:val="2"/>
      </w:pPr>
      <w:bookmarkStart w:id="36" w:name="_Toc68804600"/>
      <w:bookmarkStart w:id="37" w:name="_Toc74579370"/>
      <w:r w:rsidRPr="009D4AB7">
        <w:rPr>
          <w:rFonts w:eastAsia="Malgun Gothic"/>
          <w:b/>
          <w:bCs/>
        </w:rPr>
        <w:t>Fig. S</w:t>
      </w:r>
      <w:r w:rsidRPr="009D4AB7">
        <w:rPr>
          <w:rFonts w:eastAsia="Malgun Gothic"/>
          <w:b/>
          <w:bCs/>
        </w:rPr>
        <w:fldChar w:fldCharType="begin"/>
      </w:r>
      <w:r w:rsidRPr="009D4AB7">
        <w:rPr>
          <w:rFonts w:eastAsia="Malgun Gothic"/>
          <w:b/>
          <w:bCs/>
        </w:rPr>
        <w:instrText xml:space="preserve"> SEQ Figure_S \* ARABIC </w:instrText>
      </w:r>
      <w:r w:rsidRPr="009D4AB7">
        <w:rPr>
          <w:rFonts w:eastAsia="Malgun Gothic"/>
          <w:b/>
          <w:bCs/>
        </w:rPr>
        <w:fldChar w:fldCharType="separate"/>
      </w:r>
      <w:r w:rsidRPr="009D4AB7">
        <w:rPr>
          <w:rFonts w:eastAsia="Malgun Gothic"/>
          <w:b/>
          <w:bCs/>
          <w:noProof/>
        </w:rPr>
        <w:t>10</w:t>
      </w:r>
      <w:r w:rsidRPr="009D4AB7">
        <w:rPr>
          <w:rFonts w:eastAsia="Malgun Gothic"/>
          <w:b/>
          <w:bCs/>
          <w:noProof/>
        </w:rPr>
        <w:fldChar w:fldCharType="end"/>
      </w:r>
      <w:r w:rsidRPr="009D4AB7">
        <w:t xml:space="preserve"> GPC curves of the resultant PCLs using different initiators (run 1</w:t>
      </w:r>
      <w:r w:rsidRPr="009D4AB7">
        <w:rPr>
          <w:lang w:eastAsia="ko-KR"/>
        </w:rPr>
        <w:t>–</w:t>
      </w:r>
      <w:r w:rsidRPr="009D4AB7">
        <w:t xml:space="preserve">4 of </w:t>
      </w:r>
      <w:r w:rsidRPr="009D4AB7">
        <w:rPr>
          <w:rFonts w:eastAsia="Malgun Gothic"/>
          <w:b/>
          <w:bCs/>
        </w:rPr>
        <w:t>Table 1</w:t>
      </w:r>
      <w:r w:rsidRPr="009D4AB7">
        <w:t xml:space="preserve">). </w:t>
      </w:r>
      <w:r w:rsidRPr="009D4AB7">
        <w:rPr>
          <w:lang w:eastAsia="ko-KR"/>
        </w:rPr>
        <w:t xml:space="preserve">Conditions: </w:t>
      </w:r>
      <w:r w:rsidRPr="009D4AB7">
        <w:rPr>
          <w:rFonts w:eastAsia="Malgun Gothic"/>
          <w:w w:val="108"/>
        </w:rPr>
        <w:t>DMC-EAA = 10 mg</w:t>
      </w:r>
      <w:r w:rsidRPr="009D4AB7">
        <w:rPr>
          <w:lang w:eastAsia="ko-KR"/>
        </w:rPr>
        <w:t xml:space="preserve"> ([</w:t>
      </w:r>
      <w:r w:rsidRPr="009D4AB7">
        <w:rPr>
          <w:rFonts w:eastAsia="Malgun Gothic"/>
          <w:i/>
          <w:lang w:eastAsia="ko-KR"/>
        </w:rPr>
        <w:t>Zn</w:t>
      </w:r>
      <w:r w:rsidRPr="009D4AB7">
        <w:rPr>
          <w:lang w:eastAsia="ko-KR"/>
        </w:rPr>
        <w:t>]</w:t>
      </w:r>
      <w:r w:rsidRPr="009D4AB7">
        <w:rPr>
          <w:rFonts w:eastAsia="Malgun Gothic"/>
          <w:vertAlign w:val="subscript"/>
          <w:lang w:eastAsia="ko-KR"/>
        </w:rPr>
        <w:t>0</w:t>
      </w:r>
      <w:r w:rsidRPr="009D4AB7">
        <w:rPr>
          <w:lang w:eastAsia="ko-KR"/>
        </w:rPr>
        <w:t xml:space="preserve"> = 30 × 10</w:t>
      </w:r>
      <w:r w:rsidRPr="009D4AB7">
        <w:rPr>
          <w:rFonts w:eastAsia="Malgun Gothic"/>
          <w:vertAlign w:val="superscript"/>
          <w:lang w:eastAsia="ko-KR"/>
        </w:rPr>
        <w:t>−3</w:t>
      </w:r>
      <w:r w:rsidRPr="009D4AB7">
        <w:rPr>
          <w:lang w:eastAsia="ko-KR"/>
        </w:rPr>
        <w:t xml:space="preserve"> M), [</w:t>
      </w:r>
      <w:r w:rsidRPr="009D4AB7">
        <w:rPr>
          <w:rFonts w:eastAsia="Malgun Gothic"/>
          <w:i/>
          <w:lang w:eastAsia="ko-KR"/>
        </w:rPr>
        <w:t>M</w:t>
      </w:r>
      <w:r w:rsidRPr="009D4AB7">
        <w:rPr>
          <w:lang w:eastAsia="ko-KR"/>
        </w:rPr>
        <w:t>]</w:t>
      </w:r>
      <w:r w:rsidRPr="009D4AB7">
        <w:rPr>
          <w:rFonts w:eastAsia="Malgun Gothic"/>
          <w:vertAlign w:val="subscript"/>
          <w:lang w:eastAsia="ko-KR"/>
        </w:rPr>
        <w:t>0</w:t>
      </w:r>
      <w:r w:rsidRPr="009D4AB7">
        <w:rPr>
          <w:lang w:eastAsia="ko-KR"/>
        </w:rPr>
        <w:t xml:space="preserve"> = 9</w:t>
      </w:r>
      <w:r w:rsidRPr="009D4AB7">
        <w:rPr>
          <w:rFonts w:eastAsia="Malgun Gothic"/>
          <w:vertAlign w:val="superscript"/>
          <w:lang w:eastAsia="ko-KR"/>
        </w:rPr>
        <w:t xml:space="preserve"> </w:t>
      </w:r>
      <w:r w:rsidRPr="009D4AB7">
        <w:rPr>
          <w:lang w:eastAsia="ko-KR"/>
        </w:rPr>
        <w:t>M</w:t>
      </w:r>
      <w:r w:rsidRPr="009D4AB7">
        <w:t>, [</w:t>
      </w:r>
      <w:r w:rsidRPr="009D4AB7">
        <w:rPr>
          <w:rFonts w:eastAsia="Malgun Gothic"/>
          <w:i/>
        </w:rPr>
        <w:t>M</w:t>
      </w:r>
      <w:r w:rsidRPr="009D4AB7">
        <w:t>]</w:t>
      </w:r>
      <w:r w:rsidRPr="009D4AB7">
        <w:rPr>
          <w:rFonts w:eastAsia="Malgun Gothic"/>
          <w:vertAlign w:val="subscript"/>
        </w:rPr>
        <w:t>0</w:t>
      </w:r>
      <w:r w:rsidRPr="009D4AB7">
        <w:t>/[</w:t>
      </w:r>
      <w:r w:rsidRPr="009D4AB7">
        <w:rPr>
          <w:rFonts w:eastAsia="Malgun Gothic"/>
          <w:i/>
        </w:rPr>
        <w:t>I</w:t>
      </w:r>
      <w:r w:rsidRPr="009D4AB7">
        <w:t>]</w:t>
      </w:r>
      <w:r w:rsidRPr="009D4AB7">
        <w:rPr>
          <w:rFonts w:eastAsia="Malgun Gothic"/>
          <w:vertAlign w:val="subscript"/>
        </w:rPr>
        <w:t>0</w:t>
      </w:r>
      <w:r w:rsidRPr="009D4AB7">
        <w:t xml:space="preserve"> =</w:t>
      </w:r>
      <w:r w:rsidRPr="009D4AB7">
        <w:rPr>
          <w:lang w:eastAsia="ko-KR"/>
        </w:rPr>
        <w:t xml:space="preserve"> 10,</w:t>
      </w:r>
      <w:r w:rsidRPr="009D4AB7">
        <w:t xml:space="preserve"> </w:t>
      </w:r>
      <w:r w:rsidRPr="009D4AB7">
        <w:rPr>
          <w:rFonts w:eastAsia="Malgun Gothic"/>
          <w:i/>
          <w:iCs/>
        </w:rPr>
        <w:t>T</w:t>
      </w:r>
      <w:r w:rsidRPr="009D4AB7">
        <w:rPr>
          <w:rFonts w:eastAsia="Malgun Gothic"/>
          <w:i/>
          <w:iCs/>
          <w:vertAlign w:val="subscript"/>
        </w:rPr>
        <w:t xml:space="preserve">p </w:t>
      </w:r>
      <w:r w:rsidRPr="009D4AB7">
        <w:t>= 120 °C.</w:t>
      </w:r>
      <w:bookmarkEnd w:id="36"/>
      <w:bookmarkEnd w:id="37"/>
    </w:p>
    <w:p w14:paraId="693F2BA5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bookmarkStart w:id="38" w:name="_Hlk68860998"/>
      <w:r w:rsidRPr="009D4AB7">
        <w:rPr>
          <w:rFonts w:ascii="Times" w:eastAsia="Malgun Gothic" w:hAnsi="Times"/>
          <w:noProof/>
          <w:szCs w:val="20"/>
          <w:lang w:val="en-US" w:eastAsia="en-US"/>
        </w:rPr>
        <w:drawing>
          <wp:inline distT="0" distB="0" distL="0" distR="0" wp14:anchorId="1ECEABD1" wp14:editId="79A234F5">
            <wp:extent cx="4169391" cy="3358503"/>
            <wp:effectExtent l="0" t="0" r="3175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81"/>
                    <a:stretch/>
                  </pic:blipFill>
                  <pic:spPr bwMode="auto">
                    <a:xfrm>
                      <a:off x="0" y="0"/>
                      <a:ext cx="416976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A3926" w14:textId="398C2F36" w:rsidR="009D4AB7" w:rsidRPr="009D4AB7" w:rsidRDefault="009D4AB7" w:rsidP="00AF6859">
      <w:pPr>
        <w:pStyle w:val="VAFigureCaption"/>
        <w:spacing w:line="240" w:lineRule="auto"/>
        <w:outlineLvl w:val="2"/>
        <w:rPr>
          <w:rFonts w:eastAsia="Malgun Gothic"/>
        </w:rPr>
      </w:pPr>
      <w:bookmarkStart w:id="39" w:name="_Toc68804601"/>
      <w:bookmarkStart w:id="40" w:name="_Toc74579371"/>
      <w:r w:rsidRPr="009D4AB7">
        <w:rPr>
          <w:rFonts w:eastAsia="Malgun Gothic"/>
          <w:b/>
          <w:bCs/>
        </w:rPr>
        <w:t>Fig. S</w:t>
      </w:r>
      <w:r w:rsidRPr="009D4AB7">
        <w:rPr>
          <w:rFonts w:eastAsia="Malgun Gothic"/>
          <w:b/>
          <w:bCs/>
        </w:rPr>
        <w:fldChar w:fldCharType="begin"/>
      </w:r>
      <w:r w:rsidRPr="009D4AB7">
        <w:rPr>
          <w:rFonts w:eastAsia="Malgun Gothic"/>
          <w:b/>
          <w:bCs/>
        </w:rPr>
        <w:instrText xml:space="preserve"> SEQ Figure_S \* ARABIC </w:instrText>
      </w:r>
      <w:r w:rsidRPr="009D4AB7">
        <w:rPr>
          <w:rFonts w:eastAsia="Malgun Gothic"/>
          <w:b/>
          <w:bCs/>
        </w:rPr>
        <w:fldChar w:fldCharType="separate"/>
      </w:r>
      <w:r w:rsidRPr="009D4AB7">
        <w:rPr>
          <w:rFonts w:eastAsia="Malgun Gothic"/>
          <w:b/>
          <w:bCs/>
          <w:noProof/>
        </w:rPr>
        <w:t>11</w:t>
      </w:r>
      <w:r w:rsidRPr="009D4AB7">
        <w:rPr>
          <w:rFonts w:eastAsia="Malgun Gothic"/>
          <w:b/>
          <w:bCs/>
          <w:noProof/>
        </w:rPr>
        <w:fldChar w:fldCharType="end"/>
      </w:r>
      <w:r w:rsidRPr="009D4AB7">
        <w:rPr>
          <w:rFonts w:eastAsia="Malgun Gothic"/>
        </w:rPr>
        <w:t xml:space="preserve"> MALDI-TOF MS </w:t>
      </w:r>
      <w:r w:rsidR="00982042">
        <w:rPr>
          <w:rFonts w:eastAsia="Malgun Gothic"/>
        </w:rPr>
        <w:t>spectrum</w:t>
      </w:r>
      <w:r w:rsidRPr="009D4AB7">
        <w:rPr>
          <w:rFonts w:eastAsia="Malgun Gothic"/>
        </w:rPr>
        <w:t xml:space="preserve"> of PG-PCL (</w:t>
      </w:r>
      <w:r w:rsidRPr="009D4AB7">
        <w:rPr>
          <w:rFonts w:eastAsia="Malgun Gothic"/>
          <w:b/>
          <w:bCs/>
        </w:rPr>
        <w:t>Table 1</w:t>
      </w:r>
      <w:r w:rsidRPr="009D4AB7">
        <w:rPr>
          <w:rFonts w:eastAsia="Malgun Gothic"/>
        </w:rPr>
        <w:t xml:space="preserve">, run 5). </w:t>
      </w:r>
      <w:r w:rsidRPr="009D4AB7">
        <w:rPr>
          <w:rFonts w:eastAsia="Malgun Gothic"/>
          <w:lang w:eastAsia="ko-KR"/>
        </w:rPr>
        <w:t xml:space="preserve">Conditions: </w:t>
      </w:r>
      <w:r w:rsidRPr="009D4AB7">
        <w:rPr>
          <w:rFonts w:eastAsia="Malgun Gothic"/>
          <w:w w:val="108"/>
        </w:rPr>
        <w:t>DMC-EAA = 10 mg</w:t>
      </w:r>
      <w:r w:rsidRPr="009D4AB7">
        <w:rPr>
          <w:rFonts w:eastAsia="Malgun Gothic"/>
          <w:lang w:eastAsia="ko-KR"/>
        </w:rPr>
        <w:t xml:space="preserve"> ([</w:t>
      </w:r>
      <w:r w:rsidRPr="009D4AB7">
        <w:rPr>
          <w:rFonts w:eastAsia="Malgun Gothic"/>
          <w:i/>
          <w:lang w:eastAsia="ko-KR"/>
        </w:rPr>
        <w:t>Zn</w:t>
      </w:r>
      <w:r w:rsidRPr="009D4AB7">
        <w:rPr>
          <w:rFonts w:eastAsia="Malgun Gothic"/>
          <w:lang w:eastAsia="ko-KR"/>
        </w:rPr>
        <w:t>]</w:t>
      </w:r>
      <w:r w:rsidRPr="009D4AB7">
        <w:rPr>
          <w:rFonts w:eastAsia="Malgun Gothic"/>
          <w:vertAlign w:val="subscript"/>
          <w:lang w:eastAsia="ko-KR"/>
        </w:rPr>
        <w:t>0</w:t>
      </w:r>
      <w:r w:rsidRPr="009D4AB7">
        <w:rPr>
          <w:rFonts w:eastAsia="Malgun Gothic"/>
          <w:lang w:eastAsia="ko-KR"/>
        </w:rPr>
        <w:t xml:space="preserve"> = 30 </w:t>
      </w:r>
      <w:r w:rsidRPr="009D4AB7">
        <w:rPr>
          <w:lang w:eastAsia="ko-KR"/>
        </w:rPr>
        <w:t xml:space="preserve">× </w:t>
      </w:r>
      <w:r w:rsidRPr="009D4AB7">
        <w:rPr>
          <w:rFonts w:eastAsia="Malgun Gothic"/>
          <w:lang w:eastAsia="ko-KR"/>
        </w:rPr>
        <w:t>10</w:t>
      </w:r>
      <w:r w:rsidRPr="009D4AB7">
        <w:rPr>
          <w:rFonts w:eastAsia="Malgun Gothic"/>
          <w:vertAlign w:val="superscript"/>
          <w:lang w:eastAsia="ko-KR"/>
        </w:rPr>
        <w:t>−3</w:t>
      </w:r>
      <w:r w:rsidRPr="009D4AB7">
        <w:rPr>
          <w:rFonts w:eastAsia="Malgun Gothic"/>
          <w:lang w:eastAsia="ko-KR"/>
        </w:rPr>
        <w:t xml:space="preserve"> M), </w:t>
      </w:r>
      <w:r w:rsidRPr="009D4AB7">
        <w:rPr>
          <w:rFonts w:eastAsia="Malgun Gothic"/>
          <w:iCs/>
          <w:lang w:eastAsia="ko-KR"/>
        </w:rPr>
        <w:t>[</w:t>
      </w:r>
      <w:r w:rsidRPr="009D4AB7">
        <w:rPr>
          <w:rFonts w:eastAsia="Malgun Gothic"/>
          <w:i/>
          <w:lang w:eastAsia="ko-KR"/>
        </w:rPr>
        <w:t>M</w:t>
      </w:r>
      <w:r w:rsidRPr="009D4AB7">
        <w:rPr>
          <w:rFonts w:eastAsia="Malgun Gothic"/>
          <w:lang w:eastAsia="ko-KR"/>
        </w:rPr>
        <w:t>]</w:t>
      </w:r>
      <w:r w:rsidRPr="009D4AB7">
        <w:rPr>
          <w:rFonts w:eastAsia="Malgun Gothic"/>
          <w:vertAlign w:val="subscript"/>
          <w:lang w:eastAsia="ko-KR"/>
        </w:rPr>
        <w:t>0</w:t>
      </w:r>
      <w:r w:rsidRPr="009D4AB7">
        <w:rPr>
          <w:rFonts w:eastAsia="Malgun Gothic"/>
          <w:lang w:eastAsia="ko-KR"/>
        </w:rPr>
        <w:t xml:space="preserve"> = 9</w:t>
      </w:r>
      <w:r w:rsidRPr="009D4AB7">
        <w:rPr>
          <w:rFonts w:eastAsia="Malgun Gothic"/>
          <w:vertAlign w:val="superscript"/>
          <w:lang w:eastAsia="ko-KR"/>
        </w:rPr>
        <w:t xml:space="preserve"> </w:t>
      </w:r>
      <w:r w:rsidRPr="009D4AB7">
        <w:rPr>
          <w:rFonts w:eastAsia="Malgun Gothic"/>
          <w:lang w:eastAsia="ko-KR"/>
        </w:rPr>
        <w:t>M</w:t>
      </w:r>
      <w:r w:rsidRPr="009D4AB7">
        <w:rPr>
          <w:rFonts w:eastAsia="Malgun Gothic"/>
        </w:rPr>
        <w:t>, [</w:t>
      </w:r>
      <w:r w:rsidRPr="009D4AB7">
        <w:rPr>
          <w:rFonts w:eastAsia="Malgun Gothic"/>
          <w:i/>
        </w:rPr>
        <w:t>M</w:t>
      </w:r>
      <w:r w:rsidRPr="009D4AB7">
        <w:rPr>
          <w:rFonts w:eastAsia="Malgun Gothic"/>
        </w:rPr>
        <w:t>]</w:t>
      </w:r>
      <w:r w:rsidRPr="009D4AB7">
        <w:rPr>
          <w:rFonts w:eastAsia="Malgun Gothic"/>
          <w:vertAlign w:val="subscript"/>
        </w:rPr>
        <w:t>0</w:t>
      </w:r>
      <w:r w:rsidRPr="009D4AB7">
        <w:rPr>
          <w:rFonts w:eastAsia="Malgun Gothic"/>
        </w:rPr>
        <w:t>/[</w:t>
      </w:r>
      <w:r w:rsidRPr="009D4AB7">
        <w:rPr>
          <w:rFonts w:eastAsia="Malgun Gothic"/>
          <w:i/>
        </w:rPr>
        <w:t>PG</w:t>
      </w:r>
      <w:r w:rsidRPr="009D4AB7">
        <w:rPr>
          <w:rFonts w:eastAsia="Malgun Gothic"/>
        </w:rPr>
        <w:t>]</w:t>
      </w:r>
      <w:r w:rsidRPr="009D4AB7">
        <w:rPr>
          <w:rFonts w:eastAsia="Malgun Gothic"/>
          <w:vertAlign w:val="subscript"/>
        </w:rPr>
        <w:t>0</w:t>
      </w:r>
      <w:r w:rsidRPr="009D4AB7">
        <w:rPr>
          <w:rFonts w:eastAsia="Malgun Gothic"/>
        </w:rPr>
        <w:t xml:space="preserve"> =</w:t>
      </w:r>
      <w:r w:rsidRPr="009D4AB7">
        <w:rPr>
          <w:rFonts w:eastAsia="Malgun Gothic"/>
          <w:lang w:eastAsia="ko-KR"/>
        </w:rPr>
        <w:t xml:space="preserve"> 10,</w:t>
      </w:r>
      <w:r w:rsidRPr="009D4AB7">
        <w:rPr>
          <w:rFonts w:eastAsia="Malgun Gothic"/>
        </w:rPr>
        <w:t xml:space="preserve"> </w:t>
      </w:r>
      <w:r w:rsidRPr="009D4AB7">
        <w:rPr>
          <w:rFonts w:eastAsia="Malgun Gothic"/>
          <w:i/>
          <w:iCs/>
        </w:rPr>
        <w:t>T</w:t>
      </w:r>
      <w:r w:rsidRPr="009D4AB7">
        <w:rPr>
          <w:rFonts w:eastAsia="Malgun Gothic"/>
          <w:i/>
          <w:iCs/>
          <w:vertAlign w:val="subscript"/>
        </w:rPr>
        <w:t xml:space="preserve">p </w:t>
      </w:r>
      <w:r w:rsidRPr="009D4AB7">
        <w:rPr>
          <w:rFonts w:eastAsia="Malgun Gothic"/>
        </w:rPr>
        <w:t>= 160 °C.</w:t>
      </w:r>
      <w:bookmarkEnd w:id="39"/>
      <w:bookmarkEnd w:id="40"/>
    </w:p>
    <w:p w14:paraId="66EF4955" w14:textId="2200A7D8" w:rsidR="009D4AB7" w:rsidRPr="009D4AB7" w:rsidRDefault="006846A6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>
        <w:rPr>
          <w:rFonts w:ascii="Times" w:eastAsia="Malgun Gothic" w:hAnsi="Times"/>
          <w:noProof/>
          <w:szCs w:val="20"/>
          <w:lang w:val="en-US" w:eastAsia="en-US"/>
        </w:rPr>
        <w:lastRenderedPageBreak/>
        <w:drawing>
          <wp:inline distT="0" distB="0" distL="0" distR="0" wp14:anchorId="042B0BD3" wp14:editId="0E33D7B2">
            <wp:extent cx="4795200" cy="3358800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00" cy="33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D3C9E" w14:textId="4D6BE0DB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41" w:name="_Toc68804602"/>
      <w:bookmarkStart w:id="42" w:name="_Toc74579372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12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MALDI-TOF MS </w:t>
      </w:r>
      <w:r w:rsidR="00982042">
        <w:rPr>
          <w:rFonts w:ascii="Times" w:eastAsia="Malgun Gothic" w:hAnsi="Times"/>
          <w:szCs w:val="20"/>
          <w:lang w:val="en-US" w:eastAsia="en-US"/>
        </w:rPr>
        <w:t>spectrum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of GL-PCL (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Table 1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, run 6). 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Conditions: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, </w:t>
      </w:r>
      <w:r w:rsidRPr="009D4AB7">
        <w:rPr>
          <w:rFonts w:ascii="Times" w:eastAsia="Malgun Gothic" w:hAnsi="Times"/>
          <w:lang w:val="en-US" w:eastAsia="en-US"/>
        </w:rPr>
        <w:t>[</w:t>
      </w:r>
      <w:r w:rsidRPr="009D4AB7">
        <w:rPr>
          <w:rFonts w:ascii="Times" w:eastAsia="Malgun Gothic" w:hAnsi="Times"/>
          <w:i/>
          <w:lang w:val="en-US" w:eastAsia="en-US"/>
        </w:rPr>
        <w:t>M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>/[</w:t>
      </w:r>
      <w:r w:rsidRPr="009D4AB7">
        <w:rPr>
          <w:rFonts w:ascii="Times" w:eastAsia="Malgun Gothic" w:hAnsi="Times"/>
          <w:i/>
          <w:lang w:val="en-US" w:eastAsia="en-US"/>
        </w:rPr>
        <w:t>GL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=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10,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°C.</w:t>
      </w:r>
      <w:bookmarkEnd w:id="41"/>
      <w:bookmarkEnd w:id="42"/>
    </w:p>
    <w:p w14:paraId="366B1ABE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drawing>
          <wp:inline distT="0" distB="0" distL="0" distR="0" wp14:anchorId="1091864C" wp14:editId="39D9CE3A">
            <wp:extent cx="4046400" cy="33588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00" cy="33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DBE58" w14:textId="4FB7FEC5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43" w:name="_Toc68804603"/>
      <w:bookmarkStart w:id="44" w:name="_Toc74579373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13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MALDI-TOF MS </w:t>
      </w:r>
      <w:r w:rsidR="00982042">
        <w:rPr>
          <w:rFonts w:ascii="Times" w:eastAsia="Malgun Gothic" w:hAnsi="Times"/>
          <w:szCs w:val="20"/>
          <w:lang w:val="en-US" w:eastAsia="en-US"/>
        </w:rPr>
        <w:t>spectrum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of SB-PCL (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Table 1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, run 7). 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Conditions: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, </w:t>
      </w:r>
      <w:r w:rsidRPr="009D4AB7">
        <w:rPr>
          <w:rFonts w:ascii="Times" w:eastAsia="Malgun Gothic" w:hAnsi="Times"/>
          <w:lang w:val="en-US" w:eastAsia="en-US"/>
        </w:rPr>
        <w:t>[</w:t>
      </w:r>
      <w:r w:rsidRPr="009D4AB7">
        <w:rPr>
          <w:rFonts w:ascii="Times" w:eastAsia="Malgun Gothic" w:hAnsi="Times"/>
          <w:i/>
          <w:lang w:val="en-US" w:eastAsia="en-US"/>
        </w:rPr>
        <w:t>M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>/[</w:t>
      </w:r>
      <w:r w:rsidRPr="009D4AB7">
        <w:rPr>
          <w:rFonts w:ascii="Times" w:eastAsia="Malgun Gothic" w:hAnsi="Times"/>
          <w:i/>
          <w:lang w:val="en-US" w:eastAsia="en-US"/>
        </w:rPr>
        <w:t>SB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=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10,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°C.</w:t>
      </w:r>
      <w:bookmarkEnd w:id="38"/>
      <w:bookmarkEnd w:id="43"/>
      <w:bookmarkEnd w:id="44"/>
    </w:p>
    <w:p w14:paraId="4CAC0F35" w14:textId="77777777" w:rsidR="009D4AB7" w:rsidRPr="009D4AB7" w:rsidRDefault="009D4AB7" w:rsidP="009D4AB7">
      <w:pPr>
        <w:spacing w:after="200"/>
        <w:jc w:val="both"/>
        <w:rPr>
          <w:rFonts w:ascii="Times" w:eastAsia="Malgun Gothic" w:hAnsi="Times"/>
          <w:b/>
          <w:bCs/>
          <w:szCs w:val="20"/>
          <w:lang w:val="en-US" w:eastAsia="en-US"/>
        </w:rPr>
      </w:pPr>
      <w:bookmarkStart w:id="45" w:name="_Hlk68860724"/>
      <w:r w:rsidRPr="009D4AB7">
        <w:rPr>
          <w:rFonts w:ascii="Times" w:eastAsia="Malgun Gothic" w:hAnsi="Times"/>
          <w:b/>
          <w:bCs/>
          <w:noProof/>
          <w:szCs w:val="20"/>
          <w:lang w:eastAsia="en-US"/>
        </w:rPr>
        <w:lastRenderedPageBreak/>
        <w:drawing>
          <wp:inline distT="0" distB="0" distL="0" distR="0" wp14:anchorId="73C95EE2" wp14:editId="0F49FFD0">
            <wp:extent cx="5760000" cy="2199600"/>
            <wp:effectExtent l="0" t="0" r="0" b="0"/>
            <wp:docPr id="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8300296-8BAE-4D6D-B814-5E5AC9AB67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8300296-8BAE-4D6D-B814-5E5AC9AB67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t="8557" r="1006"/>
                    <a:stretch/>
                  </pic:blipFill>
                  <pic:spPr>
                    <a:xfrm>
                      <a:off x="0" y="0"/>
                      <a:ext cx="5760000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04AE7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46" w:name="_Toc68804604"/>
      <w:bookmarkStart w:id="47" w:name="_Toc74579374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14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Recycling experiment of the ROP of CL using DMC-EAA catalyst.</w:t>
      </w:r>
      <w:bookmarkEnd w:id="46"/>
      <w:bookmarkEnd w:id="47"/>
    </w:p>
    <w:bookmarkEnd w:id="45"/>
    <w:p w14:paraId="74D67A46" w14:textId="77777777" w:rsidR="009D4AB7" w:rsidRPr="009D4AB7" w:rsidRDefault="009D4AB7" w:rsidP="009D4AB7">
      <w:pPr>
        <w:jc w:val="center"/>
        <w:rPr>
          <w:rFonts w:eastAsia="Malgun Gothic"/>
          <w:iCs/>
          <w:szCs w:val="18"/>
          <w:lang w:val="en-US" w:eastAsia="ko-KR"/>
        </w:rPr>
      </w:pPr>
      <w:r w:rsidRPr="009D4AB7">
        <w:rPr>
          <w:rFonts w:eastAsia="Malgun Gothic"/>
          <w:iCs/>
          <w:noProof/>
          <w:szCs w:val="18"/>
          <w:lang w:val="en-US" w:eastAsia="ko-KR"/>
        </w:rPr>
        <w:drawing>
          <wp:inline distT="0" distB="0" distL="0" distR="0" wp14:anchorId="24E77DD8" wp14:editId="5FD3928C">
            <wp:extent cx="4320000" cy="3268800"/>
            <wp:effectExtent l="0" t="0" r="4445" b="8255"/>
            <wp:docPr id="22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F0883BD-D007-47E9-A434-DBC4E0DE8A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F0883BD-D007-47E9-A434-DBC4E0DE8A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t="12023" r="1330"/>
                    <a:stretch/>
                  </pic:blipFill>
                  <pic:spPr>
                    <a:xfrm>
                      <a:off x="0" y="0"/>
                      <a:ext cx="4320000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C118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48" w:name="_Toc41315732"/>
      <w:bookmarkStart w:id="49" w:name="_Toc68804605"/>
      <w:bookmarkStart w:id="50" w:name="_Toc74579375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15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GPC curves of the PCLs obtained using various amount of PG initiator. Condition: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szCs w:val="20"/>
          <w:lang w:val="en-US" w:eastAsia="en-US"/>
        </w:rPr>
        <w:t>, reaction temperature: 160 °C.</w:t>
      </w:r>
      <w:bookmarkEnd w:id="48"/>
      <w:bookmarkEnd w:id="49"/>
      <w:bookmarkEnd w:id="50"/>
    </w:p>
    <w:p w14:paraId="0785A4B1" w14:textId="77777777" w:rsidR="009D4AB7" w:rsidRPr="009D4AB7" w:rsidRDefault="009D4AB7" w:rsidP="009D4AB7">
      <w:pPr>
        <w:spacing w:line="480" w:lineRule="auto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lastRenderedPageBreak/>
        <w:drawing>
          <wp:inline distT="0" distB="0" distL="0" distR="0" wp14:anchorId="52A9DED9" wp14:editId="59D70A70">
            <wp:extent cx="4320000" cy="3211200"/>
            <wp:effectExtent l="0" t="0" r="4445" b="8255"/>
            <wp:docPr id="22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88504B1-80D4-45EF-A217-AEB0A740CC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88504B1-80D4-45EF-A217-AEB0A740CC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t="7678" r="1330"/>
                    <a:stretch/>
                  </pic:blipFill>
                  <pic:spPr>
                    <a:xfrm>
                      <a:off x="0" y="0"/>
                      <a:ext cx="4320000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BCE27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51" w:name="_Toc41315733"/>
      <w:bookmarkStart w:id="52" w:name="_Toc68804606"/>
      <w:bookmarkStart w:id="53" w:name="_Toc74579376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16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GPC curves of the PCLs obtained using various amount of GL initiator. Condition: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szCs w:val="20"/>
          <w:lang w:val="en-US" w:eastAsia="en-US"/>
        </w:rPr>
        <w:t>, reaction temperature: 160 °C.</w:t>
      </w:r>
      <w:bookmarkEnd w:id="51"/>
      <w:bookmarkEnd w:id="52"/>
      <w:bookmarkEnd w:id="53"/>
    </w:p>
    <w:p w14:paraId="38F07C52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ko-KR"/>
        </w:rPr>
      </w:pPr>
      <w:r w:rsidRPr="009D4AB7">
        <w:rPr>
          <w:rFonts w:ascii="Times" w:eastAsia="Malgun Gothic" w:hAnsi="Times"/>
          <w:noProof/>
          <w:szCs w:val="20"/>
          <w:lang w:val="en-US" w:eastAsia="ko-KR"/>
        </w:rPr>
        <w:drawing>
          <wp:inline distT="0" distB="0" distL="0" distR="0" wp14:anchorId="29B86233" wp14:editId="219C0D81">
            <wp:extent cx="4320000" cy="3268800"/>
            <wp:effectExtent l="0" t="0" r="4445" b="8255"/>
            <wp:docPr id="22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55629DC-8A43-4CDE-AF0F-650223A74D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55629DC-8A43-4CDE-AF0F-650223A74D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t="2945" r="1577"/>
                    <a:stretch/>
                  </pic:blipFill>
                  <pic:spPr>
                    <a:xfrm>
                      <a:off x="0" y="0"/>
                      <a:ext cx="4320000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1A92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ko-KR"/>
        </w:rPr>
      </w:pPr>
      <w:bookmarkStart w:id="54" w:name="_Toc68804607"/>
      <w:bookmarkStart w:id="55" w:name="_Toc74579377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17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GPC curves of the resultant PCLs using different ILs. Conditions: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, </w:t>
      </w:r>
      <w:r w:rsidRPr="009D4AB7">
        <w:rPr>
          <w:rFonts w:ascii="Times" w:eastAsia="Malgun Gothic" w:hAnsi="Times"/>
          <w:lang w:val="en-US" w:eastAsia="en-US"/>
        </w:rPr>
        <w:t>[</w:t>
      </w:r>
      <w:r w:rsidRPr="009D4AB7">
        <w:rPr>
          <w:rFonts w:ascii="Times" w:eastAsia="Malgun Gothic" w:hAnsi="Times"/>
          <w:i/>
          <w:lang w:val="en-US" w:eastAsia="en-US"/>
        </w:rPr>
        <w:t>CL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>/[</w:t>
      </w:r>
      <w:r w:rsidRPr="009D4AB7">
        <w:rPr>
          <w:rFonts w:ascii="Times" w:eastAsia="Malgun Gothic" w:hAnsi="Times"/>
          <w:i/>
          <w:lang w:val="en-US" w:eastAsia="en-US"/>
        </w:rPr>
        <w:t>GL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= 10, </w:t>
      </w:r>
      <w:r w:rsidRPr="009D4AB7">
        <w:rPr>
          <w:rFonts w:ascii="Times" w:eastAsia="Malgun Gothic" w:hAnsi="Times"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IL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>/[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= 2.5,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°C.</w:t>
      </w:r>
      <w:bookmarkEnd w:id="54"/>
      <w:bookmarkEnd w:id="55"/>
    </w:p>
    <w:p w14:paraId="6FAE4980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 w:cs="Times"/>
          <w:szCs w:val="20"/>
          <w:lang w:val="en-US" w:eastAsia="en-US"/>
        </w:rPr>
      </w:pPr>
      <w:r w:rsidRPr="009D4AB7">
        <w:rPr>
          <w:rFonts w:ascii="Times" w:eastAsia="Malgun Gothic" w:hAnsi="Times" w:cs="Times"/>
          <w:noProof/>
          <w:szCs w:val="20"/>
          <w:lang w:val="en-US" w:eastAsia="en-US"/>
        </w:rPr>
        <w:lastRenderedPageBreak/>
        <w:drawing>
          <wp:inline distT="0" distB="0" distL="0" distR="0" wp14:anchorId="7ABED292" wp14:editId="05A11A89">
            <wp:extent cx="4320000" cy="3290400"/>
            <wp:effectExtent l="0" t="0" r="4445" b="5715"/>
            <wp:docPr id="22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280F98D-347F-4872-9659-650C6C5F7B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280F98D-347F-4872-9659-650C6C5F7B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t="7389" r="1715"/>
                    <a:stretch/>
                  </pic:blipFill>
                  <pic:spPr>
                    <a:xfrm>
                      <a:off x="0" y="0"/>
                      <a:ext cx="4320000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69416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56" w:name="_Toc50368946"/>
      <w:bookmarkStart w:id="57" w:name="_Toc68804608"/>
      <w:bookmarkStart w:id="58" w:name="_Toc74579378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18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bookmarkEnd w:id="56"/>
      <w:r w:rsidRPr="009D4AB7">
        <w:rPr>
          <w:rFonts w:ascii="Times" w:eastAsia="Malgun Gothic" w:hAnsi="Times"/>
          <w:szCs w:val="20"/>
          <w:lang w:val="en-US" w:eastAsia="en-US"/>
        </w:rPr>
        <w:t xml:space="preserve"> GPC curves of the resultant PCLs using various amount of PG in the presence of BMIMCl (IL). Conditions: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, </w:t>
      </w:r>
      <w:r w:rsidRPr="009D4AB7">
        <w:rPr>
          <w:rFonts w:ascii="Times" w:eastAsia="Malgun Gothic" w:hAnsi="Times"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IL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>/[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= 2.5,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°C.</w:t>
      </w:r>
      <w:bookmarkEnd w:id="57"/>
      <w:bookmarkEnd w:id="58"/>
    </w:p>
    <w:p w14:paraId="0AABC8B7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 w:cs="Times"/>
          <w:szCs w:val="20"/>
          <w:lang w:val="en-US" w:eastAsia="en-US"/>
        </w:rPr>
      </w:pPr>
      <w:r w:rsidRPr="009D4AB7">
        <w:rPr>
          <w:rFonts w:ascii="Times" w:eastAsia="Malgun Gothic" w:hAnsi="Times" w:cs="Times"/>
          <w:noProof/>
          <w:szCs w:val="20"/>
          <w:lang w:val="en-US" w:eastAsia="en-US"/>
        </w:rPr>
        <w:drawing>
          <wp:inline distT="0" distB="0" distL="0" distR="0" wp14:anchorId="1083B80A" wp14:editId="283808F0">
            <wp:extent cx="4320000" cy="3279600"/>
            <wp:effectExtent l="0" t="0" r="4445" b="0"/>
            <wp:docPr id="23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C6AF9A-6C20-4CD1-818A-722B1EF316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AC6AF9A-6C20-4CD1-818A-722B1EF316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t="7730" r="1715"/>
                    <a:stretch/>
                  </pic:blipFill>
                  <pic:spPr>
                    <a:xfrm>
                      <a:off x="0" y="0"/>
                      <a:ext cx="43200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FDB36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59" w:name="_Toc50368947"/>
      <w:bookmarkStart w:id="60" w:name="_Toc68804609"/>
      <w:bookmarkStart w:id="61" w:name="_Toc74579379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19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bookmarkEnd w:id="59"/>
      <w:r w:rsidRPr="009D4AB7">
        <w:rPr>
          <w:rFonts w:ascii="Times" w:eastAsia="Malgun Gothic" w:hAnsi="Times"/>
          <w:szCs w:val="20"/>
          <w:lang w:val="en-US" w:eastAsia="en-US"/>
        </w:rPr>
        <w:t xml:space="preserve"> GPC curves of the resultant PCLs using various amount of GL in the presence of BMIMCl (IL). Conditions: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, </w:t>
      </w:r>
      <w:r w:rsidRPr="009D4AB7">
        <w:rPr>
          <w:rFonts w:ascii="Times" w:eastAsia="Malgun Gothic" w:hAnsi="Times"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IL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>/[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= 2.5,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°C.</w:t>
      </w:r>
      <w:bookmarkEnd w:id="60"/>
      <w:bookmarkEnd w:id="61"/>
    </w:p>
    <w:p w14:paraId="5BC99270" w14:textId="77777777" w:rsidR="009D4AB7" w:rsidRPr="009D4AB7" w:rsidRDefault="009D4AB7" w:rsidP="009D4AB7">
      <w:pPr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lastRenderedPageBreak/>
        <w:drawing>
          <wp:inline distT="0" distB="0" distL="0" distR="0" wp14:anchorId="08BBA699" wp14:editId="21F2F308">
            <wp:extent cx="4320000" cy="3286800"/>
            <wp:effectExtent l="0" t="0" r="4445" b="8890"/>
            <wp:docPr id="23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FCA3BB8-0940-4949-A25F-5765E9C267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FCA3BB8-0940-4949-A25F-5765E9C267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t="7389" r="1577"/>
                    <a:stretch/>
                  </pic:blipFill>
                  <pic:spPr>
                    <a:xfrm>
                      <a:off x="0" y="0"/>
                      <a:ext cx="4320000" cy="32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BB36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62" w:name="_Toc50368945"/>
      <w:bookmarkStart w:id="63" w:name="_Toc68804610"/>
      <w:bookmarkStart w:id="64" w:name="_Toc74579380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20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bookmarkEnd w:id="62"/>
      <w:r w:rsidRPr="009D4AB7">
        <w:rPr>
          <w:rFonts w:ascii="Times" w:eastAsia="Malgun Gothic" w:hAnsi="Times"/>
          <w:szCs w:val="20"/>
          <w:lang w:val="en-US" w:eastAsia="en-US"/>
        </w:rPr>
        <w:t xml:space="preserve"> GPC curves of the resultant PCLs using various amount of BMIMCl (IL). Conditions: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, </w:t>
      </w:r>
      <w:r w:rsidRPr="009D4AB7">
        <w:rPr>
          <w:rFonts w:ascii="Times" w:eastAsia="Malgun Gothic" w:hAnsi="Times"/>
          <w:lang w:val="en-US" w:eastAsia="en-US"/>
        </w:rPr>
        <w:t>[</w:t>
      </w:r>
      <w:r w:rsidRPr="009D4AB7">
        <w:rPr>
          <w:rFonts w:ascii="Times" w:eastAsia="Malgun Gothic" w:hAnsi="Times"/>
          <w:i/>
          <w:lang w:val="en-US" w:eastAsia="en-US"/>
        </w:rPr>
        <w:t>CL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>/[</w:t>
      </w:r>
      <w:r w:rsidRPr="009D4AB7">
        <w:rPr>
          <w:rFonts w:ascii="Times" w:eastAsia="Malgun Gothic" w:hAnsi="Times"/>
          <w:i/>
          <w:lang w:val="en-US" w:eastAsia="en-US"/>
        </w:rPr>
        <w:t>PG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= 10,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°C.</w:t>
      </w:r>
      <w:bookmarkEnd w:id="63"/>
      <w:bookmarkEnd w:id="64"/>
    </w:p>
    <w:p w14:paraId="2D31EF5E" w14:textId="77777777" w:rsidR="009D4AB7" w:rsidRPr="009D4AB7" w:rsidRDefault="009D4AB7" w:rsidP="009D4AB7">
      <w:pPr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szCs w:val="20"/>
          <w:lang w:val="en-US" w:eastAsia="en-US"/>
        </w:rPr>
        <w:br w:type="page"/>
      </w:r>
    </w:p>
    <w:p w14:paraId="6FB8C070" w14:textId="77777777" w:rsidR="009D4AB7" w:rsidRPr="009D4AB7" w:rsidRDefault="009D4AB7" w:rsidP="009D4AB7">
      <w:pPr>
        <w:keepNext/>
        <w:keepLines/>
        <w:spacing w:before="120" w:after="120"/>
        <w:ind w:firstLine="284"/>
        <w:jc w:val="both"/>
        <w:outlineLvl w:val="1"/>
        <w:rPr>
          <w:rFonts w:ascii="Times" w:eastAsia="Malgun Gothic" w:hAnsi="Times" w:cs="Times"/>
          <w:b/>
          <w:bCs/>
          <w:noProof/>
          <w:lang w:val="en-US" w:eastAsia="en-US"/>
        </w:rPr>
      </w:pPr>
      <w:bookmarkStart w:id="65" w:name="_Toc50368949"/>
      <w:bookmarkStart w:id="66" w:name="_Toc68804611"/>
      <w:bookmarkStart w:id="67" w:name="_Toc74579381"/>
      <w:bookmarkStart w:id="68" w:name="_Hlk23583779"/>
      <w:r w:rsidRPr="009D4AB7">
        <w:rPr>
          <w:rFonts w:ascii="Times" w:eastAsia="Malgun Gothic" w:hAnsi="Times" w:cs="Times"/>
          <w:b/>
          <w:bCs/>
          <w:lang w:val="en-US" w:eastAsia="en-US"/>
        </w:rPr>
        <w:lastRenderedPageBreak/>
        <w:t>1.3 Kinetic Studies</w:t>
      </w:r>
      <w:bookmarkEnd w:id="65"/>
      <w:bookmarkEnd w:id="66"/>
      <w:bookmarkEnd w:id="67"/>
    </w:p>
    <w:bookmarkEnd w:id="68"/>
    <w:p w14:paraId="1DBB79FB" w14:textId="77777777" w:rsidR="009D4AB7" w:rsidRPr="009D4AB7" w:rsidRDefault="009D4AB7" w:rsidP="009D4AB7">
      <w:pPr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ko-KR"/>
        </w:rPr>
        <w:drawing>
          <wp:inline distT="0" distB="0" distL="0" distR="0" wp14:anchorId="00623D45" wp14:editId="53D53EDB">
            <wp:extent cx="5400000" cy="3020400"/>
            <wp:effectExtent l="0" t="0" r="0" b="0"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C638FB5-B983-4A56-88E0-8EBA6BBD69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C638FB5-B983-4A56-88E0-8EBA6BBD69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t="40972"/>
                    <a:stretch/>
                  </pic:blipFill>
                  <pic:spPr>
                    <a:xfrm>
                      <a:off x="0" y="0"/>
                      <a:ext cx="5400000" cy="30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</w:p>
    <w:p w14:paraId="3C435E3D" w14:textId="77777777" w:rsidR="009D4AB7" w:rsidRPr="009D4AB7" w:rsidRDefault="009D4AB7" w:rsidP="009D4AB7">
      <w:pPr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69" w:name="_Toc68804612"/>
      <w:bookmarkStart w:id="70" w:name="_Toc74579382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21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bookmarkStart w:id="71" w:name="_Hlk50368793"/>
      <w:bookmarkEnd w:id="69"/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1</w:t>
      </w:r>
      <w:r w:rsidRPr="009D4AB7">
        <w:rPr>
          <w:rFonts w:ascii="Times" w:eastAsia="Malgun Gothic" w:hAnsi="Times"/>
          <w:szCs w:val="20"/>
          <w:lang w:val="en-US" w:eastAsia="en-US"/>
        </w:rPr>
        <w:t>H NMR (400 MHz, CD</w:t>
      </w:r>
      <w:r w:rsidRPr="009D4AB7">
        <w:rPr>
          <w:rFonts w:ascii="Times" w:eastAsia="Malgun Gothic" w:hAnsi="Times"/>
          <w:szCs w:val="20"/>
          <w:vertAlign w:val="subscript"/>
          <w:lang w:val="en-US" w:eastAsia="en-US"/>
        </w:rPr>
        <w:t>3</w:t>
      </w:r>
      <w:r w:rsidRPr="009D4AB7">
        <w:rPr>
          <w:rFonts w:ascii="Times" w:eastAsia="Malgun Gothic" w:hAnsi="Times"/>
          <w:szCs w:val="20"/>
          <w:lang w:val="en-US" w:eastAsia="en-US"/>
        </w:rPr>
        <w:t>OD) spectra of the PCL collected at different intervals. Conditions: DMC-EAA</w:t>
      </w:r>
      <w:r w:rsidRPr="009D4AB7">
        <w:rPr>
          <w:rFonts w:ascii="Times" w:eastAsia="Malgun Gothic" w:hAnsi="Times"/>
          <w:szCs w:val="20"/>
          <w:lang w:eastAsia="en-US"/>
        </w:rPr>
        <w:t xml:space="preserve"> = 10 mg ([</w:t>
      </w:r>
      <w:r w:rsidRPr="009D4AB7">
        <w:rPr>
          <w:rFonts w:ascii="Times" w:eastAsia="Malgun Gothic" w:hAnsi="Times"/>
          <w:i/>
          <w:szCs w:val="20"/>
          <w:lang w:eastAsia="en-US"/>
        </w:rPr>
        <w:t>Zn</w:t>
      </w:r>
      <w:r w:rsidRPr="009D4AB7">
        <w:rPr>
          <w:rFonts w:ascii="Times" w:eastAsia="Malgun Gothic" w:hAnsi="Times"/>
          <w:szCs w:val="20"/>
          <w:lang w:eastAsia="en-US"/>
        </w:rPr>
        <w:t>]</w:t>
      </w:r>
      <w:r w:rsidRPr="009D4AB7">
        <w:rPr>
          <w:rFonts w:ascii="Times" w:eastAsia="Malgun Gothic" w:hAnsi="Times"/>
          <w:szCs w:val="20"/>
          <w:vertAlign w:val="subscript"/>
          <w:lang w:eastAsia="en-US"/>
        </w:rPr>
        <w:t>0</w:t>
      </w:r>
      <w:r w:rsidRPr="009D4AB7">
        <w:rPr>
          <w:rFonts w:ascii="Times" w:eastAsia="Malgun Gothic" w:hAnsi="Times"/>
          <w:szCs w:val="20"/>
          <w:lang w:eastAsia="en-US"/>
        </w:rPr>
        <w:t xml:space="preserve"> = 30 × 10−3 M), </w:t>
      </w:r>
      <w:r w:rsidRPr="009D4AB7">
        <w:rPr>
          <w:rFonts w:ascii="Times" w:eastAsia="Malgun Gothic" w:hAnsi="Times"/>
          <w:iCs/>
          <w:szCs w:val="20"/>
          <w:lang w:eastAsia="en-US"/>
        </w:rPr>
        <w:t>[</w:t>
      </w:r>
      <w:r w:rsidRPr="009D4AB7">
        <w:rPr>
          <w:rFonts w:ascii="Times" w:eastAsia="Malgun Gothic" w:hAnsi="Times"/>
          <w:i/>
          <w:szCs w:val="20"/>
          <w:lang w:eastAsia="en-US"/>
        </w:rPr>
        <w:t>CL</w:t>
      </w:r>
      <w:r w:rsidRPr="009D4AB7">
        <w:rPr>
          <w:rFonts w:ascii="Times" w:eastAsia="Malgun Gothic" w:hAnsi="Times"/>
          <w:szCs w:val="20"/>
          <w:lang w:eastAsia="en-US"/>
        </w:rPr>
        <w:t>]</w:t>
      </w:r>
      <w:r w:rsidRPr="009D4AB7">
        <w:rPr>
          <w:rFonts w:ascii="Times" w:eastAsia="Malgun Gothic" w:hAnsi="Times"/>
          <w:szCs w:val="20"/>
          <w:vertAlign w:val="subscript"/>
          <w:lang w:eastAsia="en-US"/>
        </w:rPr>
        <w:t>0</w:t>
      </w:r>
      <w:r w:rsidRPr="009D4AB7">
        <w:rPr>
          <w:rFonts w:ascii="Times" w:eastAsia="Malgun Gothic" w:hAnsi="Times"/>
          <w:szCs w:val="20"/>
          <w:lang w:eastAsia="en-US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eastAsia="en-US"/>
        </w:rPr>
        <w:t xml:space="preserve"> </w:t>
      </w:r>
      <w:r w:rsidRPr="009D4AB7">
        <w:rPr>
          <w:rFonts w:ascii="Times" w:eastAsia="Malgun Gothic" w:hAnsi="Times"/>
          <w:szCs w:val="20"/>
          <w:lang w:eastAsia="en-US"/>
        </w:rPr>
        <w:t>M, [</w:t>
      </w:r>
      <w:r w:rsidRPr="009D4AB7">
        <w:rPr>
          <w:rFonts w:ascii="Times" w:eastAsia="Malgun Gothic" w:hAnsi="Times"/>
          <w:i/>
          <w:szCs w:val="20"/>
          <w:lang w:eastAsia="en-US"/>
        </w:rPr>
        <w:t>CL</w:t>
      </w:r>
      <w:r w:rsidRPr="009D4AB7">
        <w:rPr>
          <w:rFonts w:ascii="Times" w:eastAsia="Malgun Gothic" w:hAnsi="Times"/>
          <w:szCs w:val="20"/>
          <w:lang w:eastAsia="en-US"/>
        </w:rPr>
        <w:t>]</w:t>
      </w:r>
      <w:r w:rsidRPr="009D4AB7">
        <w:rPr>
          <w:rFonts w:ascii="Times" w:eastAsia="Malgun Gothic" w:hAnsi="Times"/>
          <w:szCs w:val="20"/>
          <w:vertAlign w:val="subscript"/>
          <w:lang w:eastAsia="en-US"/>
        </w:rPr>
        <w:t>0</w:t>
      </w:r>
      <w:r w:rsidRPr="009D4AB7">
        <w:rPr>
          <w:rFonts w:ascii="Times" w:eastAsia="Malgun Gothic" w:hAnsi="Times"/>
          <w:szCs w:val="20"/>
          <w:lang w:eastAsia="en-US"/>
        </w:rPr>
        <w:t>/[</w:t>
      </w:r>
      <w:r w:rsidRPr="009D4AB7">
        <w:rPr>
          <w:rFonts w:ascii="Times" w:eastAsia="Malgun Gothic" w:hAnsi="Times"/>
          <w:i/>
          <w:szCs w:val="20"/>
          <w:lang w:eastAsia="en-US"/>
        </w:rPr>
        <w:t>GL</w:t>
      </w:r>
      <w:r w:rsidRPr="009D4AB7">
        <w:rPr>
          <w:rFonts w:ascii="Times" w:eastAsia="Malgun Gothic" w:hAnsi="Times"/>
          <w:szCs w:val="20"/>
          <w:lang w:eastAsia="en-US"/>
        </w:rPr>
        <w:t>]</w:t>
      </w:r>
      <w:r w:rsidRPr="009D4AB7">
        <w:rPr>
          <w:rFonts w:ascii="Times" w:eastAsia="Malgun Gothic" w:hAnsi="Times"/>
          <w:szCs w:val="20"/>
          <w:vertAlign w:val="subscript"/>
          <w:lang w:eastAsia="en-US"/>
        </w:rPr>
        <w:t>0</w:t>
      </w:r>
      <w:r w:rsidRPr="009D4AB7">
        <w:rPr>
          <w:rFonts w:ascii="Times" w:eastAsia="Malgun Gothic" w:hAnsi="Times"/>
          <w:szCs w:val="20"/>
          <w:lang w:eastAsia="en-US"/>
        </w:rPr>
        <w:t xml:space="preserve"> = 20, </w:t>
      </w:r>
      <w:r w:rsidRPr="009D4AB7">
        <w:rPr>
          <w:rFonts w:ascii="Times" w:eastAsia="Malgun Gothic" w:hAnsi="Times"/>
          <w:i/>
          <w:iCs/>
          <w:szCs w:val="20"/>
          <w:lang w:eastAsia="en-US"/>
        </w:rPr>
        <w:t>T</w:t>
      </w:r>
      <w:r w:rsidRPr="009D4AB7">
        <w:rPr>
          <w:rFonts w:ascii="Times" w:eastAsia="Malgun Gothic" w:hAnsi="Times"/>
          <w:szCs w:val="20"/>
          <w:vertAlign w:val="subscript"/>
          <w:lang w:eastAsia="en-US"/>
        </w:rPr>
        <w:t>p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eastAsia="en-US"/>
        </w:rPr>
        <w:t xml:space="preserve"> </w:t>
      </w:r>
      <w:r w:rsidRPr="009D4AB7">
        <w:rPr>
          <w:rFonts w:ascii="Times" w:eastAsia="Malgun Gothic" w:hAnsi="Times"/>
          <w:szCs w:val="20"/>
          <w:lang w:eastAsia="en-US"/>
        </w:rPr>
        <w:t>= 130 °C. Dashed lines denote the monomer signals</w:t>
      </w:r>
      <w:r w:rsidRPr="009D4AB7">
        <w:rPr>
          <w:rFonts w:ascii="Times" w:eastAsia="Malgun Gothic" w:hAnsi="Times"/>
          <w:szCs w:val="20"/>
          <w:lang w:val="en-US" w:eastAsia="en-US"/>
        </w:rPr>
        <w:t>.</w:t>
      </w:r>
      <w:bookmarkEnd w:id="70"/>
      <w:bookmarkEnd w:id="71"/>
    </w:p>
    <w:p w14:paraId="7F830BA5" w14:textId="77777777" w:rsidR="009D4AB7" w:rsidRPr="009D4AB7" w:rsidRDefault="009D4AB7" w:rsidP="009D4AB7">
      <w:pPr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drawing>
          <wp:inline distT="0" distB="0" distL="0" distR="0" wp14:anchorId="36D939A4" wp14:editId="468527E3">
            <wp:extent cx="5400000" cy="3265200"/>
            <wp:effectExtent l="0" t="0" r="0" b="0"/>
            <wp:docPr id="23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304D97A-7024-499E-B206-A2CDD631AD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304D97A-7024-499E-B206-A2CDD631AD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t="37333"/>
                    <a:stretch/>
                  </pic:blipFill>
                  <pic:spPr>
                    <a:xfrm>
                      <a:off x="0" y="0"/>
                      <a:ext cx="54000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2AFB3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72" w:name="_Toc50368950"/>
      <w:bookmarkStart w:id="73" w:name="_Toc68804613"/>
      <w:bookmarkStart w:id="74" w:name="_Toc74579383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22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bookmarkEnd w:id="72"/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1</w:t>
      </w:r>
      <w:r w:rsidRPr="009D4AB7">
        <w:rPr>
          <w:rFonts w:ascii="Times" w:eastAsia="Malgun Gothic" w:hAnsi="Times"/>
          <w:szCs w:val="20"/>
          <w:lang w:val="en-US" w:eastAsia="en-US"/>
        </w:rPr>
        <w:t>H NMR (400 MHz, CD</w:t>
      </w:r>
      <w:r w:rsidRPr="009D4AB7">
        <w:rPr>
          <w:rFonts w:ascii="Times" w:eastAsia="Malgun Gothic" w:hAnsi="Times"/>
          <w:szCs w:val="20"/>
          <w:vertAlign w:val="subscript"/>
          <w:lang w:val="en-US" w:eastAsia="en-US"/>
        </w:rPr>
        <w:t>3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OD) spectra of the PCL collected at different intervals. </w:t>
      </w:r>
      <w:r w:rsidRPr="009D4AB7">
        <w:rPr>
          <w:rFonts w:ascii="Times" w:eastAsia="Malgun Gothic" w:hAnsi="Times"/>
          <w:lang w:val="en-US" w:eastAsia="en-US"/>
        </w:rPr>
        <w:t xml:space="preserve">Conditions: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lang w:val="en-US" w:eastAsia="en-US"/>
        </w:rPr>
        <w:t>, [</w:t>
      </w:r>
      <w:r w:rsidRPr="009D4AB7">
        <w:rPr>
          <w:rFonts w:ascii="Times" w:eastAsia="Malgun Gothic" w:hAnsi="Times"/>
          <w:i/>
          <w:lang w:val="en-US" w:eastAsia="en-US"/>
        </w:rPr>
        <w:t>CL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>/[</w:t>
      </w:r>
      <w:r w:rsidRPr="009D4AB7">
        <w:rPr>
          <w:rFonts w:ascii="Times" w:eastAsia="Malgun Gothic" w:hAnsi="Times"/>
          <w:i/>
          <w:lang w:val="en-US" w:eastAsia="en-US"/>
        </w:rPr>
        <w:t>GL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 xml:space="preserve"> = 20,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140 °C. Dash lines denote the monomer signals.</w:t>
      </w:r>
      <w:bookmarkEnd w:id="73"/>
      <w:bookmarkEnd w:id="74"/>
    </w:p>
    <w:p w14:paraId="21FB627C" w14:textId="77777777" w:rsidR="009D4AB7" w:rsidRPr="009D4AB7" w:rsidRDefault="009D4AB7" w:rsidP="009D4AB7">
      <w:pPr>
        <w:spacing w:line="480" w:lineRule="auto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lastRenderedPageBreak/>
        <w:drawing>
          <wp:inline distT="0" distB="0" distL="0" distR="0" wp14:anchorId="7D580B19" wp14:editId="35AEC3E8">
            <wp:extent cx="5400000" cy="3060000"/>
            <wp:effectExtent l="0" t="0" r="0" b="0"/>
            <wp:docPr id="23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A2D45D0-D1FF-4CA7-8A94-3451C4405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A2D45D0-D1FF-4CA7-8A94-3451C4405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t="42424"/>
                    <a:stretch/>
                  </pic:blipFill>
                  <pic:spPr>
                    <a:xfrm>
                      <a:off x="0" y="0"/>
                      <a:ext cx="540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FD92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75" w:name="_Toc50368951"/>
      <w:bookmarkStart w:id="76" w:name="_Toc68804614"/>
      <w:bookmarkStart w:id="77" w:name="_Toc74579384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23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bookmarkEnd w:id="75"/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1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H NMR </w:t>
      </w:r>
      <w:r w:rsidRPr="009D4AB7">
        <w:rPr>
          <w:rFonts w:ascii="Times" w:eastAsia="Malgun Gothic" w:hAnsi="Times" w:cs="Times"/>
          <w:szCs w:val="20"/>
          <w:lang w:val="en-US" w:eastAsia="en-US"/>
        </w:rPr>
        <w:t>(400 MHz, CDCl</w:t>
      </w:r>
      <w:r w:rsidRPr="009D4AB7">
        <w:rPr>
          <w:rFonts w:ascii="Times" w:eastAsia="Malgun Gothic" w:hAnsi="Times" w:cs="Times"/>
          <w:szCs w:val="20"/>
          <w:vertAlign w:val="subscript"/>
          <w:lang w:val="en-US" w:eastAsia="en-US"/>
        </w:rPr>
        <w:t>3</w:t>
      </w:r>
      <w:r w:rsidRPr="009D4AB7">
        <w:rPr>
          <w:rFonts w:ascii="Times" w:eastAsia="Malgun Gothic" w:hAnsi="Times" w:cs="Times"/>
          <w:szCs w:val="20"/>
          <w:lang w:val="en-US" w:eastAsia="en-US"/>
        </w:rPr>
        <w:t>)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spectra of the PCL collected at different intervals. </w:t>
      </w:r>
      <w:r w:rsidRPr="009D4AB7">
        <w:rPr>
          <w:rFonts w:ascii="Times" w:eastAsia="Malgun Gothic" w:hAnsi="Times"/>
          <w:lang w:val="en-US" w:eastAsia="en-US"/>
        </w:rPr>
        <w:t xml:space="preserve">Conditions: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lang w:val="en-US" w:eastAsia="en-US"/>
        </w:rPr>
        <w:t>, [</w:t>
      </w:r>
      <w:r w:rsidRPr="009D4AB7">
        <w:rPr>
          <w:rFonts w:ascii="Times" w:eastAsia="Malgun Gothic" w:hAnsi="Times"/>
          <w:i/>
          <w:lang w:val="en-US" w:eastAsia="en-US"/>
        </w:rPr>
        <w:t>CL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>/[</w:t>
      </w:r>
      <w:r w:rsidRPr="009D4AB7">
        <w:rPr>
          <w:rFonts w:ascii="Times" w:eastAsia="Malgun Gothic" w:hAnsi="Times"/>
          <w:i/>
          <w:lang w:val="en-US" w:eastAsia="en-US"/>
        </w:rPr>
        <w:t>GL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 xml:space="preserve"> = 20,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150 °C. Dash lines denote the monomer signals.</w:t>
      </w:r>
      <w:bookmarkEnd w:id="76"/>
      <w:bookmarkEnd w:id="77"/>
    </w:p>
    <w:p w14:paraId="01F5B1AB" w14:textId="77777777" w:rsidR="009D4AB7" w:rsidRPr="009D4AB7" w:rsidRDefault="009D4AB7" w:rsidP="009D4AB7">
      <w:pPr>
        <w:spacing w:line="480" w:lineRule="auto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drawing>
          <wp:inline distT="0" distB="0" distL="0" distR="0" wp14:anchorId="0C9E5EA5" wp14:editId="32A19EBC">
            <wp:extent cx="5400000" cy="3258000"/>
            <wp:effectExtent l="0" t="0" r="0" b="0"/>
            <wp:docPr id="23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8F1068E-9F04-40D1-BE37-F242815930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8F1068E-9F04-40D1-BE37-F242815930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t="35879"/>
                    <a:stretch/>
                  </pic:blipFill>
                  <pic:spPr>
                    <a:xfrm>
                      <a:off x="0" y="0"/>
                      <a:ext cx="5400000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DA89D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78" w:name="_Toc50368952"/>
      <w:bookmarkStart w:id="79" w:name="_Toc68804615"/>
      <w:bookmarkStart w:id="80" w:name="_Toc74579385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24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bookmarkEnd w:id="78"/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1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H NMR </w:t>
      </w:r>
      <w:r w:rsidRPr="009D4AB7">
        <w:rPr>
          <w:rFonts w:ascii="Times" w:eastAsia="Malgun Gothic" w:hAnsi="Times" w:cs="Times"/>
          <w:szCs w:val="20"/>
          <w:lang w:val="en-US" w:eastAsia="en-US"/>
        </w:rPr>
        <w:t>(400 MHz, CDCl</w:t>
      </w:r>
      <w:r w:rsidRPr="009D4AB7">
        <w:rPr>
          <w:rFonts w:ascii="Times" w:eastAsia="Malgun Gothic" w:hAnsi="Times" w:cs="Times"/>
          <w:szCs w:val="20"/>
          <w:vertAlign w:val="subscript"/>
          <w:lang w:val="en-US" w:eastAsia="en-US"/>
        </w:rPr>
        <w:t>3</w:t>
      </w:r>
      <w:r w:rsidRPr="009D4AB7">
        <w:rPr>
          <w:rFonts w:ascii="Times" w:eastAsia="Malgun Gothic" w:hAnsi="Times" w:cs="Times"/>
          <w:szCs w:val="20"/>
          <w:lang w:val="en-US" w:eastAsia="en-US"/>
        </w:rPr>
        <w:t>)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spectra of the PCL collected at different intervals. </w:t>
      </w:r>
      <w:r w:rsidRPr="009D4AB7">
        <w:rPr>
          <w:rFonts w:ascii="Times" w:eastAsia="Malgun Gothic" w:hAnsi="Times"/>
          <w:lang w:val="en-US" w:eastAsia="en-US"/>
        </w:rPr>
        <w:t xml:space="preserve">Conditions: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lang w:val="en-US" w:eastAsia="en-US"/>
        </w:rPr>
        <w:t>, [</w:t>
      </w:r>
      <w:r w:rsidRPr="009D4AB7">
        <w:rPr>
          <w:rFonts w:ascii="Times" w:eastAsia="Malgun Gothic" w:hAnsi="Times"/>
          <w:i/>
          <w:lang w:val="en-US" w:eastAsia="en-US"/>
        </w:rPr>
        <w:t>CL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>/[</w:t>
      </w:r>
      <w:r w:rsidRPr="009D4AB7">
        <w:rPr>
          <w:rFonts w:ascii="Times" w:eastAsia="Malgun Gothic" w:hAnsi="Times"/>
          <w:i/>
          <w:lang w:val="en-US" w:eastAsia="en-US"/>
        </w:rPr>
        <w:t>GL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 xml:space="preserve"> = 20,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°C. Dash lines denote the monomer signals.</w:t>
      </w:r>
      <w:bookmarkEnd w:id="79"/>
      <w:bookmarkEnd w:id="80"/>
    </w:p>
    <w:p w14:paraId="262A716C" w14:textId="77777777" w:rsidR="009D4AB7" w:rsidRPr="009D4AB7" w:rsidRDefault="009D4AB7" w:rsidP="009D4AB7">
      <w:pPr>
        <w:spacing w:line="480" w:lineRule="auto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lastRenderedPageBreak/>
        <w:drawing>
          <wp:inline distT="0" distB="0" distL="0" distR="0" wp14:anchorId="7D534E03" wp14:editId="7FE4C05F">
            <wp:extent cx="5400000" cy="3218400"/>
            <wp:effectExtent l="0" t="0" r="0" b="0"/>
            <wp:docPr id="23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DE3A9EB-7D2D-41C0-8FE9-C02D96FDE0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DE3A9EB-7D2D-41C0-8FE9-C02D96FDE0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t="38909"/>
                    <a:stretch/>
                  </pic:blipFill>
                  <pic:spPr>
                    <a:xfrm>
                      <a:off x="0" y="0"/>
                      <a:ext cx="5400000" cy="32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F34F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81" w:name="_Toc50368953"/>
      <w:bookmarkStart w:id="82" w:name="_Toc68804616"/>
      <w:bookmarkStart w:id="83" w:name="_Toc74579386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25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bookmarkEnd w:id="81"/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1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H NMR </w:t>
      </w:r>
      <w:r w:rsidRPr="009D4AB7">
        <w:rPr>
          <w:rFonts w:ascii="Times" w:eastAsia="Malgun Gothic" w:hAnsi="Times" w:cs="Times"/>
          <w:szCs w:val="20"/>
          <w:lang w:val="en-US" w:eastAsia="en-US"/>
        </w:rPr>
        <w:t>(400 MHz, CDCl</w:t>
      </w:r>
      <w:r w:rsidRPr="009D4AB7">
        <w:rPr>
          <w:rFonts w:ascii="Times" w:eastAsia="Malgun Gothic" w:hAnsi="Times" w:cs="Times"/>
          <w:szCs w:val="20"/>
          <w:vertAlign w:val="subscript"/>
          <w:lang w:val="en-US" w:eastAsia="en-US"/>
        </w:rPr>
        <w:t>3</w:t>
      </w:r>
      <w:r w:rsidRPr="009D4AB7">
        <w:rPr>
          <w:rFonts w:ascii="Times" w:eastAsia="Malgun Gothic" w:hAnsi="Times" w:cs="Times"/>
          <w:szCs w:val="20"/>
          <w:lang w:val="en-US" w:eastAsia="en-US"/>
        </w:rPr>
        <w:t>)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spectra of the PCL collected at different intervals. </w:t>
      </w:r>
      <w:r w:rsidRPr="009D4AB7">
        <w:rPr>
          <w:rFonts w:ascii="Times" w:eastAsia="Malgun Gothic" w:hAnsi="Times"/>
          <w:lang w:val="en-US" w:eastAsia="en-US"/>
        </w:rPr>
        <w:t xml:space="preserve">Conditions: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lang w:val="en-US" w:eastAsia="en-US"/>
        </w:rPr>
        <w:t>, [</w:t>
      </w:r>
      <w:r w:rsidRPr="009D4AB7">
        <w:rPr>
          <w:rFonts w:ascii="Times" w:eastAsia="Malgun Gothic" w:hAnsi="Times"/>
          <w:i/>
          <w:lang w:val="en-US" w:eastAsia="en-US"/>
        </w:rPr>
        <w:t>CL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>/[</w:t>
      </w:r>
      <w:r w:rsidRPr="009D4AB7">
        <w:rPr>
          <w:rFonts w:ascii="Times" w:eastAsia="Malgun Gothic" w:hAnsi="Times"/>
          <w:i/>
          <w:lang w:val="en-US" w:eastAsia="en-US"/>
        </w:rPr>
        <w:t>SB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 xml:space="preserve"> = 20,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°C. Dash lines denote the monomer signals.</w:t>
      </w:r>
      <w:bookmarkEnd w:id="82"/>
      <w:bookmarkEnd w:id="83"/>
    </w:p>
    <w:p w14:paraId="5A7BE495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szCs w:val="20"/>
          <w:lang w:val="en-US" w:eastAsia="en-US"/>
        </w:rPr>
        <w:br w:type="page"/>
      </w:r>
      <w:bookmarkStart w:id="84" w:name="_Hlk33648899"/>
      <w:r w:rsidRPr="009D4AB7">
        <w:rPr>
          <w:rFonts w:ascii="Times" w:eastAsia="Malgun Gothic" w:hAnsi="Times"/>
          <w:noProof/>
          <w:szCs w:val="20"/>
          <w:lang w:val="en-US" w:eastAsia="en-US"/>
        </w:rPr>
        <w:lastRenderedPageBreak/>
        <w:drawing>
          <wp:inline distT="0" distB="0" distL="0" distR="0" wp14:anchorId="05B50350" wp14:editId="0C4CBEDA">
            <wp:extent cx="4320000" cy="3726000"/>
            <wp:effectExtent l="0" t="0" r="4445" b="8255"/>
            <wp:docPr id="23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388B23E-D22F-4BCD-A14D-74ABD2B162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388B23E-D22F-4BCD-A14D-74ABD2B162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t="2585" r="2208"/>
                    <a:stretch/>
                  </pic:blipFill>
                  <pic:spPr>
                    <a:xfrm>
                      <a:off x="0" y="0"/>
                      <a:ext cx="4320000" cy="37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FB86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85" w:name="_Ref50458772"/>
      <w:bookmarkStart w:id="86" w:name="_Toc50368954"/>
      <w:bookmarkStart w:id="87" w:name="_Toc68804617"/>
      <w:bookmarkStart w:id="88" w:name="_Toc74579387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26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bookmarkEnd w:id="85"/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bookmarkEnd w:id="86"/>
      <w:r w:rsidRPr="009D4AB7">
        <w:rPr>
          <w:rFonts w:ascii="Times" w:eastAsia="Malgun Gothic" w:hAnsi="Times"/>
          <w:szCs w:val="20"/>
          <w:lang w:val="en-US" w:eastAsia="en-US"/>
        </w:rPr>
        <w:t>GPC curves of PCL collected at different intervals.</w:t>
      </w:r>
      <w:r w:rsidRPr="009D4AB7">
        <w:rPr>
          <w:rFonts w:ascii="Times" w:eastAsia="Malgun Gothic" w:hAnsi="Times"/>
          <w:lang w:val="en-US" w:eastAsia="en-US"/>
        </w:rPr>
        <w:t xml:space="preserve"> Conditions: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lang w:val="en-US" w:eastAsia="en-US"/>
        </w:rPr>
        <w:t>, [</w:t>
      </w:r>
      <w:r w:rsidRPr="009D4AB7">
        <w:rPr>
          <w:rFonts w:ascii="Times" w:eastAsia="Malgun Gothic" w:hAnsi="Times"/>
          <w:i/>
          <w:lang w:val="en-US" w:eastAsia="en-US"/>
        </w:rPr>
        <w:t>CL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>/[</w:t>
      </w:r>
      <w:r w:rsidRPr="009D4AB7">
        <w:rPr>
          <w:rFonts w:ascii="Times" w:eastAsia="Malgun Gothic" w:hAnsi="Times"/>
          <w:i/>
          <w:lang w:val="en-US" w:eastAsia="en-US"/>
        </w:rPr>
        <w:t>GL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 xml:space="preserve"> = 20,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140 °C.</w:t>
      </w:r>
      <w:bookmarkEnd w:id="87"/>
      <w:bookmarkEnd w:id="88"/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</w:p>
    <w:bookmarkEnd w:id="84"/>
    <w:p w14:paraId="4D4A23E3" w14:textId="78FFAB72" w:rsidR="009D4AB7" w:rsidRPr="009D4AB7" w:rsidRDefault="000A45EA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0A45EA">
        <w:rPr>
          <w:rFonts w:ascii="Times" w:eastAsia="Malgun Gothic" w:hAnsi="Times"/>
          <w:noProof/>
          <w:szCs w:val="20"/>
          <w:lang w:eastAsia="en-US"/>
        </w:rPr>
        <w:drawing>
          <wp:inline distT="0" distB="0" distL="0" distR="0" wp14:anchorId="03613F43" wp14:editId="05B62050">
            <wp:extent cx="5400000" cy="2376000"/>
            <wp:effectExtent l="0" t="0" r="0" b="5715"/>
            <wp:docPr id="2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73C4AF6-DB41-4BD8-87DC-1EA3C12B72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73C4AF6-DB41-4BD8-87DC-1EA3C12B72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/>
                    <a:srcRect t="7047"/>
                    <a:stretch/>
                  </pic:blipFill>
                  <pic:spPr>
                    <a:xfrm>
                      <a:off x="0" y="0"/>
                      <a:ext cx="54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9DFF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89" w:name="_Toc50368955"/>
      <w:bookmarkStart w:id="90" w:name="_Toc68804618"/>
      <w:bookmarkStart w:id="91" w:name="_Toc74579388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27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Plots of 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M</w:t>
      </w:r>
      <w:r w:rsidRPr="009D4AB7">
        <w:rPr>
          <w:rFonts w:ascii="Times" w:eastAsia="Malgun Gothic" w:hAnsi="Times"/>
          <w:szCs w:val="20"/>
          <w:vertAlign w:val="subscript"/>
          <w:lang w:val="en-US" w:eastAsia="en-US"/>
        </w:rPr>
        <w:t>n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and 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Ð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versus (a) monomer conversion (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x</w:t>
      </w:r>
      <w:r w:rsidRPr="009D4AB7">
        <w:rPr>
          <w:rFonts w:ascii="Times" w:eastAsia="Malgun Gothic" w:hAnsi="Times"/>
          <w:szCs w:val="20"/>
          <w:vertAlign w:val="subscript"/>
          <w:lang w:val="en-US" w:eastAsia="en-US"/>
        </w:rPr>
        <w:t>p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) and (b) polymerization time in </w:t>
      </w:r>
      <w:r w:rsidRPr="009D4AB7">
        <w:rPr>
          <w:rFonts w:ascii="Times" w:eastAsia="Malgun Gothic" w:hAnsi="Times"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szCs w:val="20"/>
          <w:lang w:val="en-US" w:eastAsia="en-US"/>
        </w:rPr>
        <w:instrText xml:space="preserve"> REF _Ref50458772 \h </w:instrText>
      </w:r>
      <w:r w:rsidRPr="009D4AB7">
        <w:rPr>
          <w:rFonts w:ascii="Times" w:eastAsia="Malgun Gothic" w:hAnsi="Times"/>
          <w:szCs w:val="20"/>
          <w:lang w:val="en-US" w:eastAsia="en-US"/>
        </w:rPr>
      </w:r>
      <w:r w:rsidRPr="009D4AB7">
        <w:rPr>
          <w:rFonts w:ascii="Times" w:eastAsia="Malgun Gothic" w:hAnsi="Times"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26</w:t>
      </w:r>
      <w:r w:rsidRPr="009D4AB7">
        <w:rPr>
          <w:rFonts w:ascii="Times" w:eastAsia="Malgun Gothic" w:hAnsi="Times"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>.</w:t>
      </w:r>
      <w:bookmarkEnd w:id="89"/>
      <w:bookmarkEnd w:id="90"/>
      <w:bookmarkEnd w:id="91"/>
    </w:p>
    <w:p w14:paraId="796D1401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lastRenderedPageBreak/>
        <w:drawing>
          <wp:inline distT="0" distB="0" distL="0" distR="0" wp14:anchorId="7FBA99D9" wp14:editId="34AD056E">
            <wp:extent cx="4320000" cy="3715200"/>
            <wp:effectExtent l="0" t="0" r="4445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5CC3FD3-A188-4227-A581-CA8E545646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5CC3FD3-A188-4227-A581-CA8E545646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9"/>
                    <a:srcRect t="2765" r="2052"/>
                    <a:stretch/>
                  </pic:blipFill>
                  <pic:spPr>
                    <a:xfrm>
                      <a:off x="0" y="0"/>
                      <a:ext cx="4320000" cy="37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586E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92" w:name="_Ref50458969"/>
      <w:bookmarkStart w:id="93" w:name="_Toc50368956"/>
      <w:bookmarkStart w:id="94" w:name="_Toc68804619"/>
      <w:bookmarkStart w:id="95" w:name="_Toc74579389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28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bookmarkEnd w:id="92"/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bookmarkEnd w:id="93"/>
      <w:r w:rsidRPr="009D4AB7">
        <w:rPr>
          <w:rFonts w:ascii="Times" w:eastAsia="Malgun Gothic" w:hAnsi="Times"/>
          <w:szCs w:val="20"/>
          <w:lang w:val="en-US" w:eastAsia="en-US"/>
        </w:rPr>
        <w:t>GPC curves of PCL collected at different intervals.</w:t>
      </w:r>
      <w:r w:rsidRPr="009D4AB7">
        <w:rPr>
          <w:rFonts w:ascii="Times" w:eastAsia="Malgun Gothic" w:hAnsi="Times"/>
          <w:lang w:val="en-US" w:eastAsia="en-US"/>
        </w:rPr>
        <w:t xml:space="preserve"> Conditions: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lang w:val="en-US" w:eastAsia="en-US"/>
        </w:rPr>
        <w:t>, [</w:t>
      </w:r>
      <w:r w:rsidRPr="009D4AB7">
        <w:rPr>
          <w:rFonts w:ascii="Times" w:eastAsia="Malgun Gothic" w:hAnsi="Times"/>
          <w:i/>
          <w:lang w:val="en-US" w:eastAsia="en-US"/>
        </w:rPr>
        <w:t>CL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>/[</w:t>
      </w:r>
      <w:r w:rsidRPr="009D4AB7">
        <w:rPr>
          <w:rFonts w:ascii="Times" w:eastAsia="Malgun Gothic" w:hAnsi="Times"/>
          <w:i/>
          <w:lang w:val="en-US" w:eastAsia="en-US"/>
        </w:rPr>
        <w:t>GL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 xml:space="preserve"> = 20,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150 °C.</w:t>
      </w:r>
      <w:bookmarkEnd w:id="94"/>
      <w:bookmarkEnd w:id="95"/>
    </w:p>
    <w:p w14:paraId="2A3E6DB9" w14:textId="145C22FE" w:rsidR="009D4AB7" w:rsidRPr="009D4AB7" w:rsidRDefault="000A45EA" w:rsidP="009D4AB7">
      <w:pPr>
        <w:spacing w:after="200"/>
        <w:jc w:val="center"/>
        <w:rPr>
          <w:rFonts w:ascii="Times" w:eastAsia="Malgun Gothic" w:hAnsi="Times" w:cs="Times"/>
          <w:szCs w:val="20"/>
          <w:lang w:val="en-US" w:eastAsia="en-US"/>
        </w:rPr>
      </w:pPr>
      <w:r w:rsidRPr="000A45EA">
        <w:rPr>
          <w:rFonts w:ascii="Times" w:eastAsia="Malgun Gothic" w:hAnsi="Times" w:cs="Times"/>
          <w:noProof/>
          <w:szCs w:val="20"/>
          <w:lang w:eastAsia="en-US"/>
        </w:rPr>
        <w:drawing>
          <wp:inline distT="0" distB="0" distL="0" distR="0" wp14:anchorId="2DB7246B" wp14:editId="78D5B021">
            <wp:extent cx="5400000" cy="2386800"/>
            <wp:effectExtent l="0" t="0" r="0" b="0"/>
            <wp:docPr id="2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FB54ADA-2FAF-4094-85EC-2FC3D41203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FB54ADA-2FAF-4094-85EC-2FC3D41203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/>
                    <a:srcRect t="6706"/>
                    <a:stretch/>
                  </pic:blipFill>
                  <pic:spPr>
                    <a:xfrm>
                      <a:off x="0" y="0"/>
                      <a:ext cx="5400000" cy="23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40C0D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96" w:name="_Toc50368957"/>
      <w:bookmarkStart w:id="97" w:name="_Toc68804620"/>
      <w:bookmarkStart w:id="98" w:name="_Toc74579390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29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Plots of 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M</w:t>
      </w:r>
      <w:r w:rsidRPr="009D4AB7">
        <w:rPr>
          <w:rFonts w:ascii="Times" w:eastAsia="Malgun Gothic" w:hAnsi="Times"/>
          <w:szCs w:val="20"/>
          <w:vertAlign w:val="subscript"/>
          <w:lang w:val="en-US" w:eastAsia="en-US"/>
        </w:rPr>
        <w:t>n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and 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Ð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versus (a) monomer conversion (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x</w:t>
      </w:r>
      <w:r w:rsidRPr="009D4AB7">
        <w:rPr>
          <w:rFonts w:ascii="Times" w:eastAsia="Malgun Gothic" w:hAnsi="Times"/>
          <w:szCs w:val="20"/>
          <w:vertAlign w:val="subscript"/>
          <w:lang w:val="en-US" w:eastAsia="en-US"/>
        </w:rPr>
        <w:t>p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) and (b) polymerization time in </w:t>
      </w:r>
      <w:r w:rsidRPr="009D4AB7">
        <w:rPr>
          <w:rFonts w:ascii="Times" w:eastAsia="Malgun Gothic" w:hAnsi="Times"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szCs w:val="20"/>
          <w:lang w:val="en-US" w:eastAsia="en-US"/>
        </w:rPr>
        <w:instrText xml:space="preserve"> REF _Ref50458969 \h </w:instrText>
      </w:r>
      <w:r w:rsidRPr="009D4AB7">
        <w:rPr>
          <w:rFonts w:ascii="Times" w:eastAsia="Malgun Gothic" w:hAnsi="Times"/>
          <w:szCs w:val="20"/>
          <w:lang w:val="en-US" w:eastAsia="en-US"/>
        </w:rPr>
      </w:r>
      <w:r w:rsidRPr="009D4AB7">
        <w:rPr>
          <w:rFonts w:ascii="Times" w:eastAsia="Malgun Gothic" w:hAnsi="Times"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28</w:t>
      </w:r>
      <w:r w:rsidRPr="009D4AB7">
        <w:rPr>
          <w:rFonts w:ascii="Times" w:eastAsia="Malgun Gothic" w:hAnsi="Times"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>.</w:t>
      </w:r>
      <w:bookmarkEnd w:id="96"/>
      <w:bookmarkEnd w:id="97"/>
      <w:bookmarkEnd w:id="98"/>
    </w:p>
    <w:p w14:paraId="0E4F3142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szCs w:val="20"/>
          <w:lang w:val="en-US" w:eastAsia="en-US"/>
        </w:rPr>
        <w:br w:type="page"/>
      </w:r>
      <w:r w:rsidRPr="009D4AB7">
        <w:rPr>
          <w:rFonts w:ascii="Times" w:eastAsia="Malgun Gothic" w:hAnsi="Times"/>
          <w:noProof/>
          <w:szCs w:val="20"/>
          <w:lang w:val="en-US" w:eastAsia="en-US"/>
        </w:rPr>
        <w:lastRenderedPageBreak/>
        <w:drawing>
          <wp:inline distT="0" distB="0" distL="0" distR="0" wp14:anchorId="70569E2A" wp14:editId="45FE9450">
            <wp:extent cx="4320000" cy="3722400"/>
            <wp:effectExtent l="0" t="0" r="4445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A83406B-B5A7-48A3-A0B8-56BC98E8D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A83406B-B5A7-48A3-A0B8-56BC98E8D8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1"/>
                    <a:srcRect t="2405" r="1896"/>
                    <a:stretch/>
                  </pic:blipFill>
                  <pic:spPr>
                    <a:xfrm>
                      <a:off x="0" y="0"/>
                      <a:ext cx="4320000" cy="37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5EFC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99" w:name="_Ref50459440"/>
      <w:bookmarkStart w:id="100" w:name="_Toc68804621"/>
      <w:bookmarkStart w:id="101" w:name="_Toc74579391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30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bookmarkEnd w:id="99"/>
      <w:r w:rsidRPr="009D4AB7">
        <w:rPr>
          <w:rFonts w:ascii="Times" w:eastAsia="Malgun Gothic" w:hAnsi="Times"/>
          <w:szCs w:val="20"/>
          <w:lang w:val="en-US" w:eastAsia="en-US"/>
        </w:rPr>
        <w:t xml:space="preserve"> GPC curves of PCL collected at different intervals.</w:t>
      </w:r>
      <w:r w:rsidRPr="009D4AB7">
        <w:rPr>
          <w:rFonts w:ascii="Times" w:eastAsia="Malgun Gothic" w:hAnsi="Times"/>
          <w:lang w:val="en-US" w:eastAsia="en-US"/>
        </w:rPr>
        <w:t xml:space="preserve"> Conditions: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lang w:val="en-US" w:eastAsia="en-US"/>
        </w:rPr>
        <w:t>, [</w:t>
      </w:r>
      <w:r w:rsidRPr="009D4AB7">
        <w:rPr>
          <w:rFonts w:ascii="Times" w:eastAsia="Malgun Gothic" w:hAnsi="Times"/>
          <w:i/>
          <w:lang w:val="en-US" w:eastAsia="en-US"/>
        </w:rPr>
        <w:t>CL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>/[</w:t>
      </w:r>
      <w:r w:rsidRPr="009D4AB7">
        <w:rPr>
          <w:rFonts w:ascii="Times" w:eastAsia="Malgun Gothic" w:hAnsi="Times"/>
          <w:i/>
          <w:lang w:val="en-US" w:eastAsia="en-US"/>
        </w:rPr>
        <w:t>GL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 xml:space="preserve"> = 20,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°C.</w:t>
      </w:r>
      <w:bookmarkEnd w:id="100"/>
      <w:bookmarkEnd w:id="101"/>
    </w:p>
    <w:p w14:paraId="0E45B142" w14:textId="6CC8B237" w:rsidR="009D4AB7" w:rsidRPr="009D4AB7" w:rsidRDefault="00A84F7B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A84F7B">
        <w:rPr>
          <w:rFonts w:ascii="Times" w:eastAsia="Malgun Gothic" w:hAnsi="Times"/>
          <w:noProof/>
          <w:szCs w:val="20"/>
          <w:lang w:eastAsia="en-US"/>
        </w:rPr>
        <w:drawing>
          <wp:inline distT="0" distB="0" distL="0" distR="0" wp14:anchorId="6A69EA6E" wp14:editId="40E13525">
            <wp:extent cx="5400000" cy="2368800"/>
            <wp:effectExtent l="0" t="0" r="0" b="0"/>
            <wp:docPr id="2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DA540DB-D697-4CD3-B893-92F5BFB682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DA540DB-D697-4CD3-B893-92F5BFB682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/>
                    <a:srcRect t="7311"/>
                    <a:stretch/>
                  </pic:blipFill>
                  <pic:spPr>
                    <a:xfrm>
                      <a:off x="0" y="0"/>
                      <a:ext cx="5400000" cy="2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DDF0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02" w:name="_Toc68804622"/>
      <w:bookmarkStart w:id="103" w:name="_Toc74579392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31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Plots of 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M</w:t>
      </w:r>
      <w:r w:rsidRPr="009D4AB7">
        <w:rPr>
          <w:rFonts w:ascii="Times" w:eastAsia="Malgun Gothic" w:hAnsi="Times"/>
          <w:szCs w:val="20"/>
          <w:vertAlign w:val="subscript"/>
          <w:lang w:val="en-US" w:eastAsia="en-US"/>
        </w:rPr>
        <w:t>n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and 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Ð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versus (a) monomer conversion (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x</w:t>
      </w:r>
      <w:r w:rsidRPr="009D4AB7">
        <w:rPr>
          <w:rFonts w:ascii="Times" w:eastAsia="Malgun Gothic" w:hAnsi="Times"/>
          <w:szCs w:val="20"/>
          <w:vertAlign w:val="subscript"/>
          <w:lang w:val="en-US" w:eastAsia="en-US"/>
        </w:rPr>
        <w:t>p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) and (b) polymerization time in </w:t>
      </w:r>
      <w:r w:rsidRPr="009D4AB7">
        <w:rPr>
          <w:rFonts w:ascii="Times" w:eastAsia="Malgun Gothic" w:hAnsi="Times"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szCs w:val="20"/>
          <w:lang w:val="en-US" w:eastAsia="en-US"/>
        </w:rPr>
        <w:instrText xml:space="preserve"> REF _Ref50459440 \h </w:instrText>
      </w:r>
      <w:r w:rsidRPr="009D4AB7">
        <w:rPr>
          <w:rFonts w:ascii="Times" w:eastAsia="Malgun Gothic" w:hAnsi="Times"/>
          <w:szCs w:val="20"/>
          <w:lang w:val="en-US" w:eastAsia="en-US"/>
        </w:rPr>
      </w:r>
      <w:r w:rsidRPr="009D4AB7">
        <w:rPr>
          <w:rFonts w:ascii="Times" w:eastAsia="Malgun Gothic" w:hAnsi="Times"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30</w:t>
      </w:r>
      <w:r w:rsidRPr="009D4AB7">
        <w:rPr>
          <w:rFonts w:ascii="Times" w:eastAsia="Malgun Gothic" w:hAnsi="Times"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>.</w:t>
      </w:r>
      <w:bookmarkEnd w:id="102"/>
      <w:bookmarkEnd w:id="103"/>
    </w:p>
    <w:p w14:paraId="0327F311" w14:textId="77777777" w:rsidR="009D4AB7" w:rsidRPr="009D4AB7" w:rsidRDefault="009D4AB7" w:rsidP="009D4AB7">
      <w:pPr>
        <w:spacing w:after="200"/>
        <w:jc w:val="both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szCs w:val="20"/>
          <w:lang w:val="en-US" w:eastAsia="en-US"/>
        </w:rPr>
        <w:br w:type="page"/>
      </w:r>
    </w:p>
    <w:p w14:paraId="2EA49377" w14:textId="77777777" w:rsidR="009D4AB7" w:rsidRPr="009D4AB7" w:rsidRDefault="009D4AB7" w:rsidP="009D4AB7">
      <w:pPr>
        <w:keepNext/>
        <w:keepLines/>
        <w:spacing w:before="120" w:after="240"/>
        <w:ind w:firstLine="284"/>
        <w:jc w:val="both"/>
        <w:outlineLvl w:val="1"/>
        <w:rPr>
          <w:rFonts w:ascii="Times" w:eastAsia="Malgun Gothic" w:hAnsi="Times" w:cs="Times"/>
          <w:b/>
          <w:bCs/>
          <w:noProof/>
          <w:lang w:val="en-US" w:eastAsia="en-US"/>
        </w:rPr>
      </w:pPr>
      <w:bookmarkStart w:id="104" w:name="_Toc68804623"/>
      <w:bookmarkStart w:id="105" w:name="_Toc74579393"/>
      <w:r w:rsidRPr="009D4AB7">
        <w:rPr>
          <w:rFonts w:ascii="Times" w:eastAsia="Malgun Gothic" w:hAnsi="Times" w:cs="Times"/>
          <w:b/>
          <w:bCs/>
          <w:lang w:val="en-US" w:eastAsia="en-US"/>
        </w:rPr>
        <w:lastRenderedPageBreak/>
        <w:t>1.4 Copolymerization of CL with Glycidol</w:t>
      </w:r>
      <w:bookmarkEnd w:id="104"/>
      <w:bookmarkEnd w:id="105"/>
    </w:p>
    <w:p w14:paraId="7ABA1039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drawing>
          <wp:inline distT="0" distB="0" distL="0" distR="0" wp14:anchorId="54A3D7CF" wp14:editId="2C9B07FA">
            <wp:extent cx="4320000" cy="3038400"/>
            <wp:effectExtent l="0" t="0" r="444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D634D" w14:textId="349CECAF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06" w:name="_Toc50368959"/>
      <w:bookmarkStart w:id="107" w:name="_Toc68804624"/>
      <w:bookmarkStart w:id="108" w:name="_Toc74579394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32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bookmarkEnd w:id="106"/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1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H NMR </w:t>
      </w:r>
      <w:r w:rsidR="00982042">
        <w:rPr>
          <w:rFonts w:ascii="Times" w:eastAsia="Malgun Gothic" w:hAnsi="Times"/>
          <w:szCs w:val="20"/>
          <w:lang w:val="en-US" w:eastAsia="en-US"/>
        </w:rPr>
        <w:t>spectrum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 w:cs="Times"/>
          <w:szCs w:val="20"/>
          <w:lang w:val="en-US" w:eastAsia="en-US"/>
        </w:rPr>
        <w:t>(400 MHz, CDCl</w:t>
      </w:r>
      <w:r w:rsidRPr="009D4AB7">
        <w:rPr>
          <w:rFonts w:ascii="Times" w:eastAsia="Malgun Gothic" w:hAnsi="Times" w:cs="Times"/>
          <w:szCs w:val="20"/>
          <w:vertAlign w:val="subscript"/>
          <w:lang w:val="en-US" w:eastAsia="en-US"/>
        </w:rPr>
        <w:t>3</w:t>
      </w:r>
      <w:r w:rsidRPr="009D4AB7">
        <w:rPr>
          <w:rFonts w:ascii="Times" w:eastAsia="Malgun Gothic" w:hAnsi="Times" w:cs="Times"/>
          <w:szCs w:val="20"/>
          <w:lang w:val="en-US" w:eastAsia="en-US"/>
        </w:rPr>
        <w:t xml:space="preserve">) </w:t>
      </w:r>
      <w:r w:rsidRPr="009D4AB7">
        <w:rPr>
          <w:rFonts w:ascii="Times" w:eastAsia="Malgun Gothic" w:hAnsi="Times"/>
          <w:szCs w:val="20"/>
          <w:lang w:val="en-US" w:eastAsia="en-US"/>
        </w:rPr>
        <w:t>of the copolymerization of  CL with glycidol (G) in CDCl</w:t>
      </w:r>
      <w:r w:rsidRPr="009D4AB7">
        <w:rPr>
          <w:rFonts w:ascii="Times" w:eastAsia="Malgun Gothic" w:hAnsi="Times"/>
          <w:szCs w:val="20"/>
          <w:vertAlign w:val="subscript"/>
          <w:lang w:val="en-US" w:eastAsia="en-US"/>
        </w:rPr>
        <w:t>3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. Condition: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M,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 xml:space="preserve"> [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CL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>]</w:t>
      </w:r>
      <w:r w:rsidRPr="009D4AB7">
        <w:rPr>
          <w:rFonts w:ascii="Times" w:eastAsia="Malgun Gothic" w:hAnsi="Times"/>
          <w:iCs/>
          <w:szCs w:val="20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>/[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G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>]</w:t>
      </w:r>
      <w:r w:rsidRPr="009D4AB7">
        <w:rPr>
          <w:rFonts w:ascii="Times" w:eastAsia="Malgun Gothic" w:hAnsi="Times"/>
          <w:iCs/>
          <w:szCs w:val="20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 xml:space="preserve"> = 7 : 3,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°C.</w:t>
      </w:r>
      <w:bookmarkEnd w:id="107"/>
      <w:bookmarkEnd w:id="108"/>
    </w:p>
    <w:p w14:paraId="4FA75FE8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drawing>
          <wp:inline distT="0" distB="0" distL="0" distR="0" wp14:anchorId="528DCB40" wp14:editId="24BB3064">
            <wp:extent cx="4320000" cy="3034800"/>
            <wp:effectExtent l="0" t="0" r="444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3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72670" w14:textId="03CB3916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09" w:name="_Toc68804625"/>
      <w:bookmarkStart w:id="110" w:name="_Toc74579395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33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1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H NMR </w:t>
      </w:r>
      <w:r w:rsidR="00982042">
        <w:rPr>
          <w:rFonts w:ascii="Times" w:eastAsia="Malgun Gothic" w:hAnsi="Times"/>
          <w:szCs w:val="20"/>
          <w:lang w:val="en-US" w:eastAsia="en-US"/>
        </w:rPr>
        <w:t>spectrum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 w:cs="Times"/>
          <w:szCs w:val="20"/>
          <w:lang w:val="en-US" w:eastAsia="en-US"/>
        </w:rPr>
        <w:t>(400 MHz, CDCl</w:t>
      </w:r>
      <w:r w:rsidRPr="009D4AB7">
        <w:rPr>
          <w:rFonts w:ascii="Times" w:eastAsia="Malgun Gothic" w:hAnsi="Times" w:cs="Times"/>
          <w:szCs w:val="20"/>
          <w:vertAlign w:val="subscript"/>
          <w:lang w:val="en-US" w:eastAsia="en-US"/>
        </w:rPr>
        <w:t>3</w:t>
      </w:r>
      <w:r w:rsidRPr="009D4AB7">
        <w:rPr>
          <w:rFonts w:ascii="Times" w:eastAsia="Malgun Gothic" w:hAnsi="Times" w:cs="Times"/>
          <w:szCs w:val="20"/>
          <w:lang w:val="en-US" w:eastAsia="en-US"/>
        </w:rPr>
        <w:t xml:space="preserve">) </w:t>
      </w:r>
      <w:r w:rsidRPr="009D4AB7">
        <w:rPr>
          <w:rFonts w:ascii="Times" w:eastAsia="Malgun Gothic" w:hAnsi="Times"/>
          <w:szCs w:val="20"/>
          <w:lang w:val="en-US" w:eastAsia="en-US"/>
        </w:rPr>
        <w:t>of the copolymerization of  CL with glycidol (G) in CDCl</w:t>
      </w:r>
      <w:r w:rsidRPr="009D4AB7">
        <w:rPr>
          <w:rFonts w:ascii="Times" w:eastAsia="Malgun Gothic" w:hAnsi="Times"/>
          <w:szCs w:val="20"/>
          <w:vertAlign w:val="subscript"/>
          <w:lang w:val="en-US" w:eastAsia="en-US"/>
        </w:rPr>
        <w:t>3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. Condition: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M,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 xml:space="preserve"> [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CL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>]</w:t>
      </w:r>
      <w:r w:rsidRPr="009D4AB7">
        <w:rPr>
          <w:rFonts w:ascii="Times" w:eastAsia="Malgun Gothic" w:hAnsi="Times"/>
          <w:iCs/>
          <w:szCs w:val="20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>/[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G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>]</w:t>
      </w:r>
      <w:r w:rsidRPr="009D4AB7">
        <w:rPr>
          <w:rFonts w:ascii="Times" w:eastAsia="Malgun Gothic" w:hAnsi="Times"/>
          <w:iCs/>
          <w:szCs w:val="20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 xml:space="preserve"> = 6 : 4,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°C.</w:t>
      </w:r>
      <w:bookmarkEnd w:id="109"/>
      <w:bookmarkEnd w:id="110"/>
    </w:p>
    <w:p w14:paraId="0A2A8AC1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lastRenderedPageBreak/>
        <w:drawing>
          <wp:inline distT="0" distB="0" distL="0" distR="0" wp14:anchorId="3C3C3383" wp14:editId="6C90F17E">
            <wp:extent cx="4320000" cy="3034800"/>
            <wp:effectExtent l="0" t="0" r="444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3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9CF74" w14:textId="5C0855C4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11" w:name="_Toc68804626"/>
      <w:bookmarkStart w:id="112" w:name="_Toc74579396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34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1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H NMR </w:t>
      </w:r>
      <w:r w:rsidR="00982042">
        <w:rPr>
          <w:rFonts w:ascii="Times" w:eastAsia="Malgun Gothic" w:hAnsi="Times"/>
          <w:szCs w:val="20"/>
          <w:lang w:val="en-US" w:eastAsia="en-US"/>
        </w:rPr>
        <w:t>spectrum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 w:cs="Times"/>
          <w:szCs w:val="20"/>
          <w:lang w:val="en-US" w:eastAsia="en-US"/>
        </w:rPr>
        <w:t>(400 MHz, CDCl</w:t>
      </w:r>
      <w:r w:rsidRPr="009D4AB7">
        <w:rPr>
          <w:rFonts w:ascii="Times" w:eastAsia="Malgun Gothic" w:hAnsi="Times" w:cs="Times"/>
          <w:szCs w:val="20"/>
          <w:vertAlign w:val="subscript"/>
          <w:lang w:val="en-US" w:eastAsia="en-US"/>
        </w:rPr>
        <w:t>3</w:t>
      </w:r>
      <w:r w:rsidRPr="009D4AB7">
        <w:rPr>
          <w:rFonts w:ascii="Times" w:eastAsia="Malgun Gothic" w:hAnsi="Times" w:cs="Times"/>
          <w:szCs w:val="20"/>
          <w:lang w:val="en-US" w:eastAsia="en-US"/>
        </w:rPr>
        <w:t xml:space="preserve">) </w:t>
      </w:r>
      <w:r w:rsidRPr="009D4AB7">
        <w:rPr>
          <w:rFonts w:ascii="Times" w:eastAsia="Malgun Gothic" w:hAnsi="Times"/>
          <w:szCs w:val="20"/>
          <w:lang w:val="en-US" w:eastAsia="en-US"/>
        </w:rPr>
        <w:t>of the copolymerization of  CL with glycidol (G) in CDCl</w:t>
      </w:r>
      <w:r w:rsidRPr="009D4AB7">
        <w:rPr>
          <w:rFonts w:ascii="Times" w:eastAsia="Malgun Gothic" w:hAnsi="Times"/>
          <w:szCs w:val="20"/>
          <w:vertAlign w:val="subscript"/>
          <w:lang w:val="en-US" w:eastAsia="en-US"/>
        </w:rPr>
        <w:t>3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. Condition: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M,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 xml:space="preserve"> [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CL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>]</w:t>
      </w:r>
      <w:r w:rsidRPr="009D4AB7">
        <w:rPr>
          <w:rFonts w:ascii="Times" w:eastAsia="Malgun Gothic" w:hAnsi="Times"/>
          <w:iCs/>
          <w:szCs w:val="20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>/[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G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>]</w:t>
      </w:r>
      <w:r w:rsidRPr="009D4AB7">
        <w:rPr>
          <w:rFonts w:ascii="Times" w:eastAsia="Malgun Gothic" w:hAnsi="Times"/>
          <w:iCs/>
          <w:szCs w:val="20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 xml:space="preserve"> = 5 : 5,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°C.</w:t>
      </w:r>
      <w:bookmarkEnd w:id="111"/>
      <w:bookmarkEnd w:id="112"/>
    </w:p>
    <w:p w14:paraId="0238579B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drawing>
          <wp:inline distT="0" distB="0" distL="0" distR="0" wp14:anchorId="0F8D64DD" wp14:editId="3E632FF4">
            <wp:extent cx="5760720" cy="3076575"/>
            <wp:effectExtent l="0" t="0" r="0" b="9525"/>
            <wp:docPr id="48" name="Picture 47">
              <a:extLst xmlns:a="http://schemas.openxmlformats.org/drawingml/2006/main">
                <a:ext uri="{FF2B5EF4-FFF2-40B4-BE49-F238E27FC236}">
                  <a16:creationId xmlns:a16="http://schemas.microsoft.com/office/drawing/2014/main" id="{16FBB652-403C-47A0-B129-C9E5080DAC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>
                      <a:extLst>
                        <a:ext uri="{FF2B5EF4-FFF2-40B4-BE49-F238E27FC236}">
                          <a16:creationId xmlns:a16="http://schemas.microsoft.com/office/drawing/2014/main" id="{16FBB652-403C-47A0-B129-C9E5080DAC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6"/>
                    <a:srcRect r="5833"/>
                    <a:stretch/>
                  </pic:blipFill>
                  <pic:spPr>
                    <a:xfrm>
                      <a:off x="0" y="0"/>
                      <a:ext cx="576072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58D34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13" w:name="_Toc68804627"/>
      <w:bookmarkStart w:id="114" w:name="_Toc74579397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35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2D NMR spectra </w:t>
      </w:r>
      <w:r w:rsidRPr="009D4AB7">
        <w:rPr>
          <w:rFonts w:ascii="Times" w:eastAsia="Malgun Gothic" w:hAnsi="Times" w:cs="Times"/>
          <w:szCs w:val="20"/>
          <w:lang w:val="en-US" w:eastAsia="en-US"/>
        </w:rPr>
        <w:t>(400 MHz, CDCl</w:t>
      </w:r>
      <w:r w:rsidRPr="009D4AB7">
        <w:rPr>
          <w:rFonts w:ascii="Times" w:eastAsia="Malgun Gothic" w:hAnsi="Times" w:cs="Times"/>
          <w:szCs w:val="20"/>
          <w:vertAlign w:val="subscript"/>
          <w:lang w:val="en-US" w:eastAsia="en-US"/>
        </w:rPr>
        <w:t>3</w:t>
      </w:r>
      <w:r w:rsidRPr="009D4AB7">
        <w:rPr>
          <w:rFonts w:ascii="Times" w:eastAsia="Malgun Gothic" w:hAnsi="Times" w:cs="Times"/>
          <w:szCs w:val="20"/>
          <w:lang w:val="en-US" w:eastAsia="en-US"/>
        </w:rPr>
        <w:t xml:space="preserve">) </w:t>
      </w:r>
      <w:r w:rsidRPr="009D4AB7">
        <w:rPr>
          <w:rFonts w:ascii="Times" w:eastAsia="Malgun Gothic" w:hAnsi="Times"/>
          <w:szCs w:val="20"/>
          <w:lang w:val="en-US" w:eastAsia="en-US"/>
        </w:rPr>
        <w:t>of the copolymerization of  CL with glycidol (G) in CDCl</w:t>
      </w:r>
      <w:r w:rsidRPr="009D4AB7">
        <w:rPr>
          <w:rFonts w:ascii="Times" w:eastAsia="Malgun Gothic" w:hAnsi="Times"/>
          <w:szCs w:val="20"/>
          <w:vertAlign w:val="subscript"/>
          <w:lang w:val="en-US" w:eastAsia="en-US"/>
        </w:rPr>
        <w:t>3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. Condition: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M,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 xml:space="preserve"> [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CL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>]</w:t>
      </w:r>
      <w:r w:rsidRPr="009D4AB7">
        <w:rPr>
          <w:rFonts w:ascii="Times" w:eastAsia="Malgun Gothic" w:hAnsi="Times"/>
          <w:iCs/>
          <w:szCs w:val="20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>/[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G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>]</w:t>
      </w:r>
      <w:r w:rsidRPr="009D4AB7">
        <w:rPr>
          <w:rFonts w:ascii="Times" w:eastAsia="Malgun Gothic" w:hAnsi="Times"/>
          <w:iCs/>
          <w:szCs w:val="20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 xml:space="preserve"> = 6 : 4,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°C.</w:t>
      </w:r>
      <w:bookmarkEnd w:id="113"/>
      <w:bookmarkEnd w:id="114"/>
    </w:p>
    <w:p w14:paraId="0C86F111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ko-KR"/>
        </w:rPr>
        <w:lastRenderedPageBreak/>
        <w:drawing>
          <wp:inline distT="0" distB="0" distL="0" distR="0" wp14:anchorId="7E3369EB" wp14:editId="15736B1D">
            <wp:extent cx="4726800" cy="324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AD63E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15" w:name="_Toc50368960"/>
      <w:bookmarkStart w:id="116" w:name="_Toc68804628"/>
      <w:bookmarkStart w:id="117" w:name="_Toc74579398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36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13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C NMR spectra </w:t>
      </w:r>
      <w:r w:rsidRPr="009D4AB7">
        <w:rPr>
          <w:rFonts w:ascii="Times" w:eastAsia="Malgun Gothic" w:hAnsi="Times" w:cs="Times"/>
          <w:szCs w:val="20"/>
          <w:lang w:val="en-US" w:eastAsia="en-US"/>
        </w:rPr>
        <w:t>(400 MHz, CDCl</w:t>
      </w:r>
      <w:r w:rsidRPr="009D4AB7">
        <w:rPr>
          <w:rFonts w:ascii="Times" w:eastAsia="Malgun Gothic" w:hAnsi="Times" w:cs="Times"/>
          <w:szCs w:val="20"/>
          <w:vertAlign w:val="subscript"/>
          <w:lang w:val="en-US" w:eastAsia="en-US"/>
        </w:rPr>
        <w:t>3</w:t>
      </w:r>
      <w:r w:rsidRPr="009D4AB7">
        <w:rPr>
          <w:rFonts w:ascii="Times" w:eastAsia="Malgun Gothic" w:hAnsi="Times" w:cs="Times"/>
          <w:szCs w:val="20"/>
          <w:lang w:val="en-US" w:eastAsia="en-US"/>
        </w:rPr>
        <w:t xml:space="preserve">) </w:t>
      </w:r>
      <w:r w:rsidRPr="009D4AB7">
        <w:rPr>
          <w:rFonts w:ascii="Times" w:eastAsia="Malgun Gothic" w:hAnsi="Times"/>
          <w:szCs w:val="20"/>
          <w:lang w:val="en-US" w:eastAsia="en-US"/>
        </w:rPr>
        <w:t>of the PCL (top) and branched PCL (bottom) obtained from the copolymerization of  CL with glycidol (G).</w:t>
      </w:r>
      <w:bookmarkEnd w:id="115"/>
      <w:r w:rsidRPr="009D4AB7">
        <w:rPr>
          <w:rFonts w:ascii="Times" w:eastAsia="Malgun Gothic" w:hAnsi="Times"/>
          <w:szCs w:val="20"/>
          <w:lang w:val="en-US" w:eastAsia="en-US"/>
        </w:rPr>
        <w:t xml:space="preserve"> Condition: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M,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 xml:space="preserve"> [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CL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>]</w:t>
      </w:r>
      <w:r w:rsidRPr="009D4AB7">
        <w:rPr>
          <w:rFonts w:ascii="Times" w:eastAsia="Malgun Gothic" w:hAnsi="Times"/>
          <w:iCs/>
          <w:szCs w:val="20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>/[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G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>]</w:t>
      </w:r>
      <w:r w:rsidRPr="009D4AB7">
        <w:rPr>
          <w:rFonts w:ascii="Times" w:eastAsia="Malgun Gothic" w:hAnsi="Times"/>
          <w:iCs/>
          <w:szCs w:val="20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iCs/>
          <w:szCs w:val="20"/>
          <w:lang w:val="en-US" w:eastAsia="en-US"/>
        </w:rPr>
        <w:t xml:space="preserve"> = 7 : 3,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°C.</w:t>
      </w:r>
      <w:bookmarkEnd w:id="116"/>
      <w:bookmarkEnd w:id="117"/>
    </w:p>
    <w:p w14:paraId="7959E3C8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ko-KR"/>
        </w:rPr>
        <w:drawing>
          <wp:inline distT="0" distB="0" distL="0" distR="0" wp14:anchorId="07E0EC10" wp14:editId="5ACCE1F3">
            <wp:extent cx="3664800" cy="324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847901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18" w:name="_Toc68804629"/>
      <w:bookmarkStart w:id="119" w:name="_Toc74579399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37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1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H NMR </w:t>
      </w:r>
      <w:r w:rsidRPr="009D4AB7">
        <w:rPr>
          <w:rFonts w:ascii="Times" w:eastAsia="Malgun Gothic" w:hAnsi="Times" w:cs="Times"/>
          <w:szCs w:val="20"/>
          <w:lang w:val="en-US" w:eastAsia="en-US"/>
        </w:rPr>
        <w:t>(400 MHz, CDCl</w:t>
      </w:r>
      <w:r w:rsidRPr="009D4AB7">
        <w:rPr>
          <w:rFonts w:ascii="Times" w:eastAsia="Malgun Gothic" w:hAnsi="Times" w:cs="Times"/>
          <w:szCs w:val="20"/>
          <w:vertAlign w:val="subscript"/>
          <w:lang w:val="en-US" w:eastAsia="en-US"/>
        </w:rPr>
        <w:t>3</w:t>
      </w:r>
      <w:r w:rsidRPr="009D4AB7">
        <w:rPr>
          <w:rFonts w:ascii="Times" w:eastAsia="Malgun Gothic" w:hAnsi="Times" w:cs="Times"/>
          <w:szCs w:val="20"/>
          <w:lang w:val="en-US" w:eastAsia="en-US"/>
        </w:rPr>
        <w:t>)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spectra of the copolymerization of CL with glycidol (G) collected at different intervals. </w:t>
      </w:r>
      <w:r w:rsidRPr="009D4AB7">
        <w:rPr>
          <w:rFonts w:ascii="Times" w:eastAsia="Malgun Gothic" w:hAnsi="Times"/>
          <w:lang w:val="en-US" w:eastAsia="en-US"/>
        </w:rPr>
        <w:t xml:space="preserve">Conditions: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/>
          <w:lang w:val="en-US" w:eastAsia="en-US"/>
        </w:rPr>
        <w:t>, [</w:t>
      </w:r>
      <w:r w:rsidRPr="009D4AB7">
        <w:rPr>
          <w:rFonts w:ascii="Times" w:eastAsia="Malgun Gothic" w:hAnsi="Times"/>
          <w:i/>
          <w:lang w:val="en-US" w:eastAsia="en-US"/>
        </w:rPr>
        <w:t>CL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>/[</w:t>
      </w:r>
      <w:r w:rsidRPr="009D4AB7">
        <w:rPr>
          <w:rFonts w:ascii="Times" w:eastAsia="Malgun Gothic" w:hAnsi="Times"/>
          <w:i/>
          <w:lang w:val="en-US" w:eastAsia="en-US"/>
        </w:rPr>
        <w:t>G</w:t>
      </w:r>
      <w:r w:rsidRPr="009D4AB7">
        <w:rPr>
          <w:rFonts w:ascii="Times" w:eastAsia="Malgun Gothic" w:hAnsi="Times"/>
          <w:lang w:val="en-US" w:eastAsia="en-US"/>
        </w:rPr>
        <w:t>]</w:t>
      </w:r>
      <w:r w:rsidRPr="009D4AB7">
        <w:rPr>
          <w:rFonts w:ascii="Times" w:eastAsia="Malgun Gothic" w:hAnsi="Times"/>
          <w:vertAlign w:val="subscript"/>
          <w:lang w:val="en-US" w:eastAsia="en-US"/>
        </w:rPr>
        <w:t>0</w:t>
      </w:r>
      <w:r w:rsidRPr="009D4AB7">
        <w:rPr>
          <w:rFonts w:ascii="Times" w:eastAsia="Malgun Gothic" w:hAnsi="Times"/>
          <w:lang w:val="en-US" w:eastAsia="en-US"/>
        </w:rPr>
        <w:t xml:space="preserve"> = 5/5,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°C.</w:t>
      </w:r>
      <w:bookmarkEnd w:id="118"/>
      <w:bookmarkEnd w:id="119"/>
    </w:p>
    <w:p w14:paraId="5D22CCE4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 w:cs="Times"/>
          <w:b/>
          <w:szCs w:val="20"/>
          <w:lang w:val="en-US" w:eastAsia="en-US"/>
        </w:rPr>
      </w:pPr>
      <w:r w:rsidRPr="009D4AB7">
        <w:rPr>
          <w:rFonts w:ascii="Times" w:eastAsia="Malgun Gothic" w:hAnsi="Times" w:cs="Times"/>
          <w:b/>
          <w:noProof/>
          <w:szCs w:val="20"/>
          <w:lang w:val="en-US" w:eastAsia="ko-KR"/>
        </w:rPr>
        <w:lastRenderedPageBreak/>
        <w:drawing>
          <wp:inline distT="0" distB="0" distL="0" distR="0" wp14:anchorId="010513B4" wp14:editId="3AD18D80">
            <wp:extent cx="4320000" cy="3409200"/>
            <wp:effectExtent l="0" t="0" r="4445" b="127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0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B2324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20" w:name="_Toc68804630"/>
      <w:bookmarkStart w:id="121" w:name="_Toc74579400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38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GPC curves of the resultant copolymers obtained from the copolymerization of CL and glycidol (G). Condition: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M),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M,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°C.</w:t>
      </w:r>
      <w:bookmarkEnd w:id="120"/>
      <w:bookmarkEnd w:id="121"/>
    </w:p>
    <w:p w14:paraId="7B1FED86" w14:textId="77777777" w:rsidR="009D4AB7" w:rsidRPr="009D4AB7" w:rsidRDefault="009D4AB7" w:rsidP="009D4AB7">
      <w:pPr>
        <w:spacing w:after="200"/>
        <w:jc w:val="both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szCs w:val="20"/>
          <w:lang w:val="en-US" w:eastAsia="en-US"/>
        </w:rPr>
        <w:br w:type="page"/>
      </w:r>
    </w:p>
    <w:p w14:paraId="12E81888" w14:textId="77777777" w:rsidR="009D4AB7" w:rsidRPr="009D4AB7" w:rsidRDefault="009D4AB7" w:rsidP="009D4AB7">
      <w:pPr>
        <w:keepNext/>
        <w:keepLines/>
        <w:spacing w:before="120" w:after="240"/>
        <w:ind w:firstLine="284"/>
        <w:jc w:val="both"/>
        <w:outlineLvl w:val="1"/>
        <w:rPr>
          <w:rFonts w:ascii="Times" w:eastAsia="Malgun Gothic" w:hAnsi="Times" w:cs="Times"/>
          <w:b/>
          <w:bCs/>
          <w:lang w:val="en-US" w:eastAsia="en-US"/>
        </w:rPr>
      </w:pPr>
      <w:bookmarkStart w:id="122" w:name="_Toc68804631"/>
      <w:bookmarkStart w:id="123" w:name="_Toc74579401"/>
      <w:r w:rsidRPr="009D4AB7">
        <w:rPr>
          <w:rFonts w:ascii="Times" w:eastAsia="Malgun Gothic" w:hAnsi="Times" w:cs="Times"/>
          <w:b/>
          <w:bCs/>
          <w:lang w:val="en-US" w:eastAsia="en-US"/>
        </w:rPr>
        <w:lastRenderedPageBreak/>
        <w:t>1.5 Synthesis of TPEs and TPUs</w:t>
      </w:r>
      <w:bookmarkEnd w:id="122"/>
      <w:bookmarkEnd w:id="123"/>
    </w:p>
    <w:p w14:paraId="6D01CDC7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drawing>
          <wp:inline distT="0" distB="0" distL="0" distR="0" wp14:anchorId="142E2851" wp14:editId="49CD6EF0">
            <wp:extent cx="4320000" cy="3211200"/>
            <wp:effectExtent l="0" t="0" r="4445" b="0"/>
            <wp:docPr id="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66E2039-D5ED-4994-8199-4EAF83B426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66E2039-D5ED-4994-8199-4EAF83B426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04A38" w14:textId="7CF40828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24" w:name="_Toc68804632"/>
      <w:bookmarkStart w:id="125" w:name="_Toc74579402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39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1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H-NMR </w:t>
      </w:r>
      <w:r w:rsidR="00982042">
        <w:rPr>
          <w:rFonts w:ascii="Times" w:eastAsia="Malgun Gothic" w:hAnsi="Times"/>
          <w:szCs w:val="20"/>
          <w:lang w:val="en-US" w:eastAsia="en-US"/>
        </w:rPr>
        <w:t>spectrum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of the PCL-TPE-1 produced by EG-PCL-1000 diol.</w:t>
      </w:r>
      <w:bookmarkEnd w:id="124"/>
      <w:bookmarkEnd w:id="125"/>
    </w:p>
    <w:p w14:paraId="326C3B28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drawing>
          <wp:inline distT="0" distB="0" distL="0" distR="0" wp14:anchorId="6925B9E9" wp14:editId="675A1FD8">
            <wp:extent cx="4320000" cy="3200400"/>
            <wp:effectExtent l="0" t="0" r="4445" b="0"/>
            <wp:docPr id="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77A7302-8768-48A8-8B05-D6A0A73448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77A7302-8768-48A8-8B05-D6A0A73448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4E43" w14:textId="121CDA16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26" w:name="_Toc68804633"/>
      <w:bookmarkStart w:id="127" w:name="_Toc74579403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40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1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H-NMR </w:t>
      </w:r>
      <w:r w:rsidR="00982042">
        <w:rPr>
          <w:rFonts w:ascii="Times" w:eastAsia="Malgun Gothic" w:hAnsi="Times"/>
          <w:szCs w:val="20"/>
          <w:lang w:val="en-US" w:eastAsia="en-US"/>
        </w:rPr>
        <w:t>spectrum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of the PCL-TPE-3 produced by PG-PCL-1000 diol.</w:t>
      </w:r>
      <w:bookmarkEnd w:id="126"/>
      <w:bookmarkEnd w:id="127"/>
    </w:p>
    <w:p w14:paraId="41954D49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lastRenderedPageBreak/>
        <w:drawing>
          <wp:inline distT="0" distB="0" distL="0" distR="0" wp14:anchorId="07849982" wp14:editId="0501C342">
            <wp:extent cx="4320000" cy="3214800"/>
            <wp:effectExtent l="0" t="0" r="4445" b="0"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C3D9790-2740-4540-91DC-70CEB22661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8C3D9790-2740-4540-91DC-70CEB22661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2C78F" w14:textId="00008F27" w:rsidR="009D4AB7" w:rsidRPr="009D4AB7" w:rsidRDefault="009D4AB7" w:rsidP="009D4AB7">
      <w:pPr>
        <w:spacing w:after="24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28" w:name="_Toc68804634"/>
      <w:bookmarkStart w:id="129" w:name="_Toc74579404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41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1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H-NMR </w:t>
      </w:r>
      <w:r w:rsidR="00982042">
        <w:rPr>
          <w:rFonts w:ascii="Times" w:eastAsia="Malgun Gothic" w:hAnsi="Times"/>
          <w:szCs w:val="20"/>
          <w:lang w:val="en-US" w:eastAsia="en-US"/>
        </w:rPr>
        <w:t>spectrum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of the TPEE produced by PTMEG-1000 diol.</w:t>
      </w:r>
      <w:bookmarkEnd w:id="128"/>
      <w:bookmarkEnd w:id="129"/>
    </w:p>
    <w:p w14:paraId="266E6ADA" w14:textId="77777777" w:rsidR="009D4AB7" w:rsidRPr="009D4AB7" w:rsidRDefault="009D4AB7" w:rsidP="009D4AB7">
      <w:pPr>
        <w:spacing w:after="200"/>
        <w:jc w:val="both"/>
        <w:rPr>
          <w:rFonts w:ascii="Times" w:eastAsia="Malgun Gothic" w:hAnsi="Times"/>
          <w:szCs w:val="20"/>
          <w:lang w:val="en-US" w:eastAsia="en-US"/>
        </w:rPr>
      </w:pPr>
    </w:p>
    <w:p w14:paraId="750605FC" w14:textId="77777777" w:rsidR="009D4AB7" w:rsidRPr="009D4AB7" w:rsidRDefault="009D4AB7" w:rsidP="009D4AB7">
      <w:pPr>
        <w:spacing w:after="200"/>
        <w:jc w:val="both"/>
        <w:rPr>
          <w:rFonts w:ascii="Times" w:eastAsia="Malgun Gothic" w:hAnsi="Times"/>
          <w:szCs w:val="20"/>
          <w:lang w:val="en-US" w:eastAsia="en-US"/>
        </w:rPr>
      </w:pPr>
    </w:p>
    <w:p w14:paraId="032077C2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</w:p>
    <w:p w14:paraId="0F9EED79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drawing>
          <wp:inline distT="0" distB="0" distL="0" distR="0" wp14:anchorId="2FAC62D7" wp14:editId="03589DDD">
            <wp:extent cx="4320000" cy="3222000"/>
            <wp:effectExtent l="0" t="0" r="4445" b="0"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7D1D8EC-1D1A-48A1-A3A7-73727697D3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7D1D8EC-1D1A-48A1-A3A7-73727697D3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903F0" w14:textId="4B14824C" w:rsidR="009D4AB7" w:rsidRPr="009D4AB7" w:rsidRDefault="009D4AB7" w:rsidP="009D4AB7">
      <w:pPr>
        <w:spacing w:before="240"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30" w:name="_Toc68804635"/>
      <w:bookmarkStart w:id="131" w:name="_Toc74579405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42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1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H-NMR </w:t>
      </w:r>
      <w:r w:rsidR="00982042">
        <w:rPr>
          <w:rFonts w:ascii="Times" w:eastAsia="Malgun Gothic" w:hAnsi="Times"/>
          <w:szCs w:val="20"/>
          <w:lang w:val="en-US" w:eastAsia="en-US"/>
        </w:rPr>
        <w:t>spectrum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of the PCL-TPU produced by PG-PCL-1000 diol.</w:t>
      </w:r>
      <w:bookmarkEnd w:id="130"/>
      <w:bookmarkEnd w:id="131"/>
    </w:p>
    <w:p w14:paraId="77E8FBE1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</w:p>
    <w:p w14:paraId="4013E3F2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lastRenderedPageBreak/>
        <w:drawing>
          <wp:inline distT="0" distB="0" distL="0" distR="0" wp14:anchorId="79ACCCE5" wp14:editId="753D746F">
            <wp:extent cx="4320000" cy="3204000"/>
            <wp:effectExtent l="0" t="0" r="4445" b="0"/>
            <wp:docPr id="1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13AB622-24E0-4DCB-B58C-78123BB58A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13AB622-24E0-4DCB-B58C-78123BB58A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8278" w14:textId="223C1ADF" w:rsidR="009D4AB7" w:rsidRPr="009D4AB7" w:rsidRDefault="009D4AB7" w:rsidP="009D4AB7">
      <w:pPr>
        <w:spacing w:before="240"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32" w:name="_Toc68804636"/>
      <w:bookmarkStart w:id="133" w:name="_Toc74579406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43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1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H-NMR </w:t>
      </w:r>
      <w:r w:rsidR="00982042">
        <w:rPr>
          <w:rFonts w:ascii="Times" w:eastAsia="Malgun Gothic" w:hAnsi="Times"/>
          <w:szCs w:val="20"/>
          <w:lang w:val="en-US" w:eastAsia="en-US"/>
        </w:rPr>
        <w:t>spectrum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of the TPU produced by PTMEG-1000 diol.</w:t>
      </w:r>
      <w:bookmarkEnd w:id="132"/>
      <w:bookmarkEnd w:id="133"/>
    </w:p>
    <w:p w14:paraId="1EC62158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drawing>
          <wp:inline distT="0" distB="0" distL="0" distR="0" wp14:anchorId="51A8C148" wp14:editId="520BC3D7">
            <wp:extent cx="3438000" cy="2696400"/>
            <wp:effectExtent l="0" t="0" r="0" b="8890"/>
            <wp:docPr id="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835BBC2-E0D5-4B55-AB14-7ABA8E6C85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835BBC2-E0D5-4B55-AB14-7ABA8E6C85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5"/>
                    <a:srcRect t="7401"/>
                    <a:stretch/>
                  </pic:blipFill>
                  <pic:spPr>
                    <a:xfrm>
                      <a:off x="0" y="0"/>
                      <a:ext cx="34380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E817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34" w:name="_Toc68804637"/>
      <w:bookmarkStart w:id="135" w:name="_Toc74579407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44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FTIR spectra of the TPU and PCL-TPU produced by PTMEG-1000 and PG-PCL-1000 diols, respectively.</w:t>
      </w:r>
      <w:bookmarkEnd w:id="134"/>
      <w:bookmarkEnd w:id="135"/>
    </w:p>
    <w:p w14:paraId="5B4979E5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b/>
          <w:bCs/>
          <w:szCs w:val="20"/>
          <w:lang w:val="en-US" w:eastAsia="en-US"/>
        </w:rPr>
      </w:pPr>
      <w:bookmarkStart w:id="136" w:name="_Toc50368961"/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lastRenderedPageBreak/>
        <w:drawing>
          <wp:inline distT="0" distB="0" distL="0" distR="0" wp14:anchorId="28650365" wp14:editId="46400FEF">
            <wp:extent cx="5756400" cy="2743200"/>
            <wp:effectExtent l="0" t="0" r="0" b="0"/>
            <wp:docPr id="1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CED2520-1923-4687-9639-2E84501AE2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CED2520-1923-4687-9639-2E84501AE2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6"/>
                    <a:srcRect t="7829" r="17628"/>
                    <a:stretch/>
                  </pic:blipFill>
                  <pic:spPr>
                    <a:xfrm>
                      <a:off x="0" y="0"/>
                      <a:ext cx="575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213B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37" w:name="_Toc68804638"/>
      <w:bookmarkStart w:id="138" w:name="_Toc74579408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45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(a) TGA and (b) DTG curves for TPEE, PCL-TPE-1, and PCL-TPE-3 produced by PTMEG-1000, EG-PCL-1000, and PG-PCL-1000 diols, respectively.</w:t>
      </w:r>
      <w:bookmarkEnd w:id="137"/>
      <w:bookmarkEnd w:id="138"/>
    </w:p>
    <w:p w14:paraId="2DC5A283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b/>
          <w:bCs/>
          <w:szCs w:val="20"/>
          <w:lang w:val="en-US" w:eastAsia="en-US"/>
        </w:rPr>
      </w:pP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drawing>
          <wp:inline distT="0" distB="0" distL="0" distR="0" wp14:anchorId="22B0204A" wp14:editId="59D36FE7">
            <wp:extent cx="5756400" cy="2750400"/>
            <wp:effectExtent l="0" t="0" r="0" b="0"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67FBD86-10D3-4B36-9AD5-62CBF96F38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67FBD86-10D3-4B36-9AD5-62CBF96F38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7"/>
                    <a:srcRect t="7485" r="17554"/>
                    <a:stretch/>
                  </pic:blipFill>
                  <pic:spPr>
                    <a:xfrm>
                      <a:off x="0" y="0"/>
                      <a:ext cx="57564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83969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39" w:name="_Toc68804639"/>
      <w:bookmarkStart w:id="140" w:name="_Toc74579409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46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(a) TGA and (b) DTG curves for TPU and PCL-TPU produced by PTMEG-1000 and PG-PCL-1000 diols, respectively.</w:t>
      </w:r>
      <w:bookmarkEnd w:id="139"/>
      <w:bookmarkEnd w:id="140"/>
    </w:p>
    <w:p w14:paraId="7ABF1EFF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b/>
          <w:bCs/>
          <w:szCs w:val="20"/>
          <w:lang w:val="en-US" w:eastAsia="en-US"/>
        </w:rPr>
      </w:pP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lastRenderedPageBreak/>
        <w:drawing>
          <wp:inline distT="0" distB="0" distL="0" distR="0" wp14:anchorId="1F78D387" wp14:editId="79579704">
            <wp:extent cx="4813200" cy="2750400"/>
            <wp:effectExtent l="0" t="0" r="6985" b="0"/>
            <wp:docPr id="1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904EEF8-918A-4CC1-9BB2-3299F1BF3B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904EEF8-918A-4CC1-9BB2-3299F1BF3B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8"/>
                    <a:srcRect t="7313" r="5746"/>
                    <a:stretch/>
                  </pic:blipFill>
                  <pic:spPr>
                    <a:xfrm>
                      <a:off x="0" y="0"/>
                      <a:ext cx="48132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2323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41" w:name="_Toc68804640"/>
      <w:bookmarkStart w:id="142" w:name="_Toc74579410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47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DSC curves for TPEE, PCL-TPE-1, and PCL-TPE-3 produced by PTMEG-1000, EG-PCL-1000, and PG-PCL-1000 diols, respectively: (a) during cooling from melt, (b) during second heating run.</w:t>
      </w:r>
      <w:bookmarkEnd w:id="141"/>
      <w:bookmarkEnd w:id="142"/>
    </w:p>
    <w:p w14:paraId="72F1AAFC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b/>
          <w:bCs/>
          <w:szCs w:val="20"/>
          <w:lang w:val="en-US" w:eastAsia="en-US"/>
        </w:rPr>
      </w:pP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drawing>
          <wp:inline distT="0" distB="0" distL="0" distR="0" wp14:anchorId="30495E67" wp14:editId="09B76944">
            <wp:extent cx="2624400" cy="2728800"/>
            <wp:effectExtent l="0" t="0" r="5080" b="0"/>
            <wp:docPr id="2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9ECD150-988E-416B-B518-0E59A9A65F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B9ECD150-988E-416B-B518-0E59A9A65F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9"/>
                    <a:srcRect t="8692" r="35957"/>
                    <a:stretch/>
                  </pic:blipFill>
                  <pic:spPr>
                    <a:xfrm>
                      <a:off x="0" y="0"/>
                      <a:ext cx="2624400" cy="27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8B5F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43" w:name="_Toc68804641"/>
      <w:bookmarkStart w:id="144" w:name="_Toc74579411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48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DSC curves for TPU and PCL-TPU produced by PTMEG-1000 and PG-PCL-1000 diols, respectively during second heating run.</w:t>
      </w:r>
      <w:bookmarkEnd w:id="143"/>
      <w:bookmarkEnd w:id="144"/>
    </w:p>
    <w:p w14:paraId="06A47EE0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lastRenderedPageBreak/>
        <w:drawing>
          <wp:inline distT="0" distB="0" distL="0" distR="0" wp14:anchorId="5C4E12FE" wp14:editId="3A3B8A71">
            <wp:extent cx="2768400" cy="2728800"/>
            <wp:effectExtent l="0" t="0" r="0" b="0"/>
            <wp:docPr id="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927A700-E006-4E52-B227-331C763451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927A700-E006-4E52-B227-331C763451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0"/>
                    <a:srcRect t="6105" r="3361"/>
                    <a:stretch/>
                  </pic:blipFill>
                  <pic:spPr>
                    <a:xfrm>
                      <a:off x="0" y="0"/>
                      <a:ext cx="2768400" cy="27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4162A" w14:textId="77777777" w:rsidR="009D4AB7" w:rsidRPr="009D4AB7" w:rsidRDefault="009D4AB7" w:rsidP="009D4AB7">
      <w:pPr>
        <w:spacing w:after="200"/>
        <w:jc w:val="both"/>
        <w:outlineLvl w:val="2"/>
        <w:rPr>
          <w:rFonts w:ascii="Times" w:eastAsia="Malgun Gothic" w:hAnsi="Times"/>
          <w:szCs w:val="20"/>
          <w:lang w:val="en-US" w:eastAsia="en-US"/>
        </w:rPr>
      </w:pPr>
      <w:bookmarkStart w:id="145" w:name="_Toc68804642"/>
      <w:bookmarkStart w:id="146" w:name="_Toc74579412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Fig.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Figure_S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49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Stress–strain curves for PCL-TPEs produced by PG-PCL diols with different molecular weights conducted at a crosshead speed of 100 mm min</w:t>
      </w:r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−1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 (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Table 5</w:t>
      </w:r>
      <w:r w:rsidRPr="009D4AB7">
        <w:rPr>
          <w:rFonts w:ascii="Times" w:eastAsia="Malgun Gothic" w:hAnsi="Times"/>
          <w:szCs w:val="20"/>
          <w:lang w:val="en-US" w:eastAsia="en-US"/>
        </w:rPr>
        <w:t>).</w:t>
      </w:r>
      <w:bookmarkEnd w:id="145"/>
      <w:bookmarkEnd w:id="146"/>
    </w:p>
    <w:p w14:paraId="04F32B58" w14:textId="77777777" w:rsidR="009D4AB7" w:rsidRPr="009D4AB7" w:rsidRDefault="009D4AB7" w:rsidP="009D4AB7">
      <w:pPr>
        <w:spacing w:after="200"/>
        <w:jc w:val="both"/>
        <w:rPr>
          <w:rFonts w:ascii="Times" w:eastAsia="Malgun Gothic" w:hAnsi="Times"/>
          <w:b/>
          <w:bCs/>
          <w:szCs w:val="32"/>
          <w:lang w:val="en-US" w:eastAsia="en-US"/>
        </w:rPr>
      </w:pPr>
      <w:r w:rsidRPr="009D4AB7">
        <w:rPr>
          <w:rFonts w:ascii="Times" w:eastAsia="Malgun Gothic" w:hAnsi="Times"/>
          <w:b/>
          <w:bCs/>
          <w:szCs w:val="32"/>
          <w:lang w:val="en-US" w:eastAsia="en-US"/>
        </w:rPr>
        <w:br w:type="page"/>
      </w:r>
    </w:p>
    <w:p w14:paraId="7FD27999" w14:textId="77777777" w:rsidR="009D4AB7" w:rsidRPr="009D4AB7" w:rsidRDefault="009D4AB7" w:rsidP="009D4AB7">
      <w:pPr>
        <w:keepNext/>
        <w:keepLines/>
        <w:spacing w:before="240" w:after="240"/>
        <w:jc w:val="both"/>
        <w:outlineLvl w:val="0"/>
        <w:rPr>
          <w:rFonts w:ascii="Times" w:eastAsia="Malgun Gothic" w:hAnsi="Times"/>
          <w:b/>
          <w:bCs/>
          <w:szCs w:val="32"/>
          <w:lang w:val="en-US" w:eastAsia="en-US"/>
        </w:rPr>
      </w:pPr>
      <w:bookmarkStart w:id="147" w:name="_Toc68804643"/>
      <w:bookmarkStart w:id="148" w:name="_Toc74579413"/>
      <w:r w:rsidRPr="009D4AB7">
        <w:rPr>
          <w:rFonts w:ascii="Times" w:eastAsia="Malgun Gothic" w:hAnsi="Times"/>
          <w:b/>
          <w:bCs/>
          <w:szCs w:val="32"/>
          <w:lang w:val="en-US" w:eastAsia="en-US"/>
        </w:rPr>
        <w:lastRenderedPageBreak/>
        <w:t>2. Supplementary Schemes</w:t>
      </w:r>
      <w:bookmarkEnd w:id="147"/>
      <w:bookmarkEnd w:id="148"/>
    </w:p>
    <w:p w14:paraId="488FF059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bookmarkStart w:id="149" w:name="_Hlk68878663"/>
      <w:r w:rsidRPr="009D4AB7">
        <w:rPr>
          <w:rFonts w:ascii="Times" w:eastAsia="Malgun Gothic" w:hAnsi="Times"/>
          <w:noProof/>
          <w:szCs w:val="20"/>
          <w:lang w:val="en-US" w:eastAsia="en-US"/>
        </w:rPr>
        <w:drawing>
          <wp:inline distT="0" distB="0" distL="0" distR="0" wp14:anchorId="193AE7AC" wp14:editId="03D66411">
            <wp:extent cx="5400000" cy="1904400"/>
            <wp:effectExtent l="0" t="0" r="0" b="0"/>
            <wp:docPr id="1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18426F1-2A86-456F-987C-8DEFB8E8F0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18426F1-2A86-456F-987C-8DEFB8E8F0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45348" w14:textId="77777777" w:rsidR="009D4AB7" w:rsidRPr="009D4AB7" w:rsidRDefault="009D4AB7" w:rsidP="009D4AB7">
      <w:pPr>
        <w:spacing w:after="200" w:line="480" w:lineRule="auto"/>
        <w:ind w:firstLine="288"/>
        <w:jc w:val="both"/>
        <w:outlineLvl w:val="2"/>
        <w:rPr>
          <w:rFonts w:eastAsia="Malgun Gothic"/>
          <w:iCs/>
          <w:szCs w:val="18"/>
          <w:lang w:val="en-US" w:eastAsia="ko-KR"/>
        </w:rPr>
      </w:pPr>
      <w:bookmarkStart w:id="150" w:name="_Toc68804644"/>
      <w:bookmarkStart w:id="151" w:name="_Toc74579414"/>
      <w:r w:rsidRPr="009D4AB7">
        <w:rPr>
          <w:rFonts w:eastAsia="Malgun Gothic"/>
          <w:b/>
          <w:bCs/>
          <w:iCs/>
          <w:szCs w:val="18"/>
          <w:lang w:val="en-US" w:eastAsia="ko-KR"/>
        </w:rPr>
        <w:t>Scheme S</w:t>
      </w:r>
      <w:r w:rsidRPr="009D4AB7">
        <w:rPr>
          <w:rFonts w:eastAsia="Malgun Gothic"/>
          <w:b/>
          <w:bCs/>
          <w:iCs/>
          <w:szCs w:val="18"/>
          <w:lang w:val="en-US" w:eastAsia="ko-KR"/>
        </w:rPr>
        <w:fldChar w:fldCharType="begin"/>
      </w:r>
      <w:r w:rsidRPr="009D4AB7">
        <w:rPr>
          <w:rFonts w:eastAsia="Malgun Gothic"/>
          <w:b/>
          <w:bCs/>
          <w:iCs/>
          <w:szCs w:val="18"/>
          <w:lang w:val="en-US" w:eastAsia="ko-KR"/>
        </w:rPr>
        <w:instrText xml:space="preserve"> SEQ Scheme_S \* ARABIC </w:instrText>
      </w:r>
      <w:r w:rsidRPr="009D4AB7">
        <w:rPr>
          <w:rFonts w:eastAsia="Malgun Gothic"/>
          <w:b/>
          <w:bCs/>
          <w:iCs/>
          <w:szCs w:val="18"/>
          <w:lang w:val="en-US" w:eastAsia="ko-KR"/>
        </w:rPr>
        <w:fldChar w:fldCharType="separate"/>
      </w:r>
      <w:r w:rsidRPr="009D4AB7">
        <w:rPr>
          <w:rFonts w:eastAsia="Malgun Gothic"/>
          <w:b/>
          <w:bCs/>
          <w:iCs/>
          <w:noProof/>
          <w:szCs w:val="18"/>
          <w:lang w:val="en-US" w:eastAsia="ko-KR"/>
        </w:rPr>
        <w:t>1</w:t>
      </w:r>
      <w:r w:rsidRPr="009D4AB7">
        <w:rPr>
          <w:rFonts w:eastAsia="Malgun Gothic"/>
          <w:b/>
          <w:bCs/>
          <w:iCs/>
          <w:noProof/>
          <w:szCs w:val="18"/>
          <w:lang w:val="en-US" w:eastAsia="ko-KR"/>
        </w:rPr>
        <w:fldChar w:fldCharType="end"/>
      </w:r>
      <w:r w:rsidRPr="009D4AB7">
        <w:rPr>
          <w:rFonts w:eastAsia="Malgun Gothic"/>
          <w:iCs/>
          <w:szCs w:val="18"/>
          <w:lang w:val="en-US" w:eastAsia="ko-KR"/>
        </w:rPr>
        <w:t xml:space="preserve"> Proposed mechanism for the copolymerization of CL and glycidol using DMC catalyst.</w:t>
      </w:r>
      <w:bookmarkEnd w:id="150"/>
      <w:bookmarkEnd w:id="151"/>
    </w:p>
    <w:bookmarkEnd w:id="149"/>
    <w:p w14:paraId="21FBDFE7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drawing>
          <wp:inline distT="0" distB="0" distL="0" distR="0" wp14:anchorId="52C98497" wp14:editId="17F07956">
            <wp:extent cx="5295600" cy="4633200"/>
            <wp:effectExtent l="0" t="0" r="635" b="0"/>
            <wp:docPr id="24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76AD105-016F-483F-9F07-7A569C4BDC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76AD105-016F-483F-9F07-7A569C4BDC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46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663A" w14:textId="77777777" w:rsidR="009D4AB7" w:rsidRPr="009D4AB7" w:rsidRDefault="009D4AB7" w:rsidP="009D4AB7">
      <w:pPr>
        <w:spacing w:after="200" w:line="480" w:lineRule="auto"/>
        <w:ind w:firstLine="288"/>
        <w:jc w:val="both"/>
        <w:outlineLvl w:val="2"/>
        <w:rPr>
          <w:rFonts w:eastAsia="Malgun Gothic"/>
          <w:iCs/>
          <w:szCs w:val="18"/>
          <w:lang w:val="en-US" w:eastAsia="ko-KR"/>
        </w:rPr>
      </w:pPr>
      <w:bookmarkStart w:id="152" w:name="_Toc68804645"/>
      <w:bookmarkStart w:id="153" w:name="_Toc74579415"/>
      <w:r w:rsidRPr="009D4AB7">
        <w:rPr>
          <w:rFonts w:eastAsia="Malgun Gothic"/>
          <w:b/>
          <w:bCs/>
          <w:iCs/>
          <w:szCs w:val="18"/>
          <w:lang w:val="en-US" w:eastAsia="ko-KR"/>
        </w:rPr>
        <w:t>Scheme S</w:t>
      </w:r>
      <w:r w:rsidRPr="009D4AB7">
        <w:rPr>
          <w:rFonts w:eastAsia="Malgun Gothic"/>
          <w:b/>
          <w:bCs/>
          <w:iCs/>
          <w:szCs w:val="18"/>
          <w:lang w:val="en-US" w:eastAsia="ko-KR"/>
        </w:rPr>
        <w:fldChar w:fldCharType="begin"/>
      </w:r>
      <w:r w:rsidRPr="009D4AB7">
        <w:rPr>
          <w:rFonts w:eastAsia="Malgun Gothic"/>
          <w:b/>
          <w:bCs/>
          <w:iCs/>
          <w:szCs w:val="18"/>
          <w:lang w:val="en-US" w:eastAsia="ko-KR"/>
        </w:rPr>
        <w:instrText xml:space="preserve"> SEQ Scheme_S \* ARABIC </w:instrText>
      </w:r>
      <w:r w:rsidRPr="009D4AB7">
        <w:rPr>
          <w:rFonts w:eastAsia="Malgun Gothic"/>
          <w:b/>
          <w:bCs/>
          <w:iCs/>
          <w:szCs w:val="18"/>
          <w:lang w:val="en-US" w:eastAsia="ko-KR"/>
        </w:rPr>
        <w:fldChar w:fldCharType="separate"/>
      </w:r>
      <w:r w:rsidRPr="009D4AB7">
        <w:rPr>
          <w:rFonts w:eastAsia="Malgun Gothic"/>
          <w:b/>
          <w:bCs/>
          <w:iCs/>
          <w:noProof/>
          <w:szCs w:val="18"/>
          <w:lang w:val="en-US" w:eastAsia="ko-KR"/>
        </w:rPr>
        <w:t>2</w:t>
      </w:r>
      <w:r w:rsidRPr="009D4AB7">
        <w:rPr>
          <w:rFonts w:eastAsia="Malgun Gothic"/>
          <w:b/>
          <w:bCs/>
          <w:iCs/>
          <w:noProof/>
          <w:szCs w:val="18"/>
          <w:lang w:val="en-US" w:eastAsia="ko-KR"/>
        </w:rPr>
        <w:fldChar w:fldCharType="end"/>
      </w:r>
      <w:r w:rsidRPr="009D4AB7">
        <w:rPr>
          <w:rFonts w:eastAsia="Malgun Gothic"/>
          <w:iCs/>
          <w:szCs w:val="18"/>
          <w:lang w:val="en-US" w:eastAsia="ko-KR"/>
        </w:rPr>
        <w:t xml:space="preserve"> Synthesis of PCL-TPEs using PCL diols.</w:t>
      </w:r>
      <w:bookmarkEnd w:id="152"/>
      <w:bookmarkEnd w:id="153"/>
    </w:p>
    <w:p w14:paraId="07639996" w14:textId="77777777" w:rsidR="009D4AB7" w:rsidRPr="009D4AB7" w:rsidRDefault="009D4AB7" w:rsidP="009D4AB7">
      <w:pPr>
        <w:spacing w:after="200"/>
        <w:jc w:val="center"/>
        <w:rPr>
          <w:rFonts w:ascii="Times" w:eastAsia="Malgun Gothic" w:hAnsi="Times"/>
          <w:szCs w:val="20"/>
          <w:lang w:val="en-US" w:eastAsia="en-US"/>
        </w:rPr>
      </w:pPr>
      <w:r w:rsidRPr="009D4AB7">
        <w:rPr>
          <w:rFonts w:ascii="Times" w:eastAsia="Malgun Gothic" w:hAnsi="Times"/>
          <w:noProof/>
          <w:szCs w:val="20"/>
          <w:lang w:val="en-US" w:eastAsia="en-US"/>
        </w:rPr>
        <w:lastRenderedPageBreak/>
        <w:drawing>
          <wp:inline distT="0" distB="0" distL="0" distR="0" wp14:anchorId="7F6BA1F8" wp14:editId="5F319D1B">
            <wp:extent cx="5514084" cy="3316406"/>
            <wp:effectExtent l="0" t="0" r="0" b="0"/>
            <wp:docPr id="23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DF05CC2-3584-4F86-98A9-0E7EA4900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DF05CC2-3584-4F86-98A9-0E7EA4900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43983" cy="33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7D328" w14:textId="77777777" w:rsidR="009D4AB7" w:rsidRPr="009D4AB7" w:rsidRDefault="009D4AB7" w:rsidP="009D4AB7">
      <w:pPr>
        <w:spacing w:after="200" w:line="480" w:lineRule="auto"/>
        <w:ind w:firstLine="288"/>
        <w:jc w:val="both"/>
        <w:outlineLvl w:val="2"/>
        <w:rPr>
          <w:rFonts w:eastAsia="Malgun Gothic"/>
          <w:iCs/>
          <w:szCs w:val="18"/>
          <w:lang w:val="en-US" w:eastAsia="ko-KR"/>
        </w:rPr>
      </w:pPr>
      <w:bookmarkStart w:id="154" w:name="_Toc68804646"/>
      <w:bookmarkStart w:id="155" w:name="_Toc74579416"/>
      <w:r w:rsidRPr="009D4AB7">
        <w:rPr>
          <w:rFonts w:eastAsia="Malgun Gothic"/>
          <w:b/>
          <w:bCs/>
          <w:iCs/>
          <w:szCs w:val="18"/>
          <w:lang w:val="en-US" w:eastAsia="ko-KR"/>
        </w:rPr>
        <w:t>Scheme S</w:t>
      </w:r>
      <w:r w:rsidRPr="009D4AB7">
        <w:rPr>
          <w:rFonts w:eastAsia="Malgun Gothic"/>
          <w:b/>
          <w:bCs/>
          <w:iCs/>
          <w:szCs w:val="18"/>
          <w:lang w:val="en-US" w:eastAsia="ko-KR"/>
        </w:rPr>
        <w:fldChar w:fldCharType="begin"/>
      </w:r>
      <w:r w:rsidRPr="009D4AB7">
        <w:rPr>
          <w:rFonts w:eastAsia="Malgun Gothic"/>
          <w:b/>
          <w:bCs/>
          <w:iCs/>
          <w:szCs w:val="18"/>
          <w:lang w:val="en-US" w:eastAsia="ko-KR"/>
        </w:rPr>
        <w:instrText xml:space="preserve"> SEQ Scheme_S \* ARABIC </w:instrText>
      </w:r>
      <w:r w:rsidRPr="009D4AB7">
        <w:rPr>
          <w:rFonts w:eastAsia="Malgun Gothic"/>
          <w:b/>
          <w:bCs/>
          <w:iCs/>
          <w:szCs w:val="18"/>
          <w:lang w:val="en-US" w:eastAsia="ko-KR"/>
        </w:rPr>
        <w:fldChar w:fldCharType="separate"/>
      </w:r>
      <w:r w:rsidRPr="009D4AB7">
        <w:rPr>
          <w:rFonts w:eastAsia="Malgun Gothic"/>
          <w:b/>
          <w:bCs/>
          <w:iCs/>
          <w:noProof/>
          <w:szCs w:val="18"/>
          <w:lang w:val="en-US" w:eastAsia="ko-KR"/>
        </w:rPr>
        <w:t>3</w:t>
      </w:r>
      <w:r w:rsidRPr="009D4AB7">
        <w:rPr>
          <w:rFonts w:eastAsia="Malgun Gothic"/>
          <w:b/>
          <w:bCs/>
          <w:iCs/>
          <w:noProof/>
          <w:szCs w:val="18"/>
          <w:lang w:val="en-US" w:eastAsia="ko-KR"/>
        </w:rPr>
        <w:fldChar w:fldCharType="end"/>
      </w:r>
      <w:r w:rsidRPr="009D4AB7">
        <w:rPr>
          <w:rFonts w:eastAsia="Malgun Gothic"/>
          <w:iCs/>
          <w:szCs w:val="18"/>
          <w:lang w:val="en-US" w:eastAsia="ko-KR"/>
        </w:rPr>
        <w:t xml:space="preserve"> Synthesis of PCL-TPU using PG-PCL diol.</w:t>
      </w:r>
      <w:bookmarkEnd w:id="154"/>
      <w:bookmarkEnd w:id="155"/>
    </w:p>
    <w:p w14:paraId="2E3C59D5" w14:textId="77777777" w:rsidR="009D4AB7" w:rsidRPr="009D4AB7" w:rsidRDefault="009D4AB7" w:rsidP="009D4AB7">
      <w:pPr>
        <w:spacing w:after="200"/>
        <w:jc w:val="both"/>
        <w:rPr>
          <w:rFonts w:ascii="Times" w:eastAsia="Malgun Gothic" w:hAnsi="Times"/>
          <w:b/>
          <w:bCs/>
          <w:szCs w:val="32"/>
          <w:lang w:val="en-US" w:eastAsia="en-US"/>
        </w:rPr>
      </w:pP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br w:type="page"/>
      </w:r>
    </w:p>
    <w:p w14:paraId="5C4F11F9" w14:textId="77777777" w:rsidR="009D4AB7" w:rsidRPr="009D4AB7" w:rsidRDefault="009D4AB7" w:rsidP="009D4AB7">
      <w:pPr>
        <w:keepNext/>
        <w:keepLines/>
        <w:spacing w:before="240" w:after="240"/>
        <w:jc w:val="both"/>
        <w:outlineLvl w:val="0"/>
        <w:rPr>
          <w:rFonts w:ascii="Times" w:eastAsia="Malgun Gothic" w:hAnsi="Times"/>
          <w:b/>
          <w:bCs/>
          <w:szCs w:val="32"/>
          <w:lang w:val="en-US" w:eastAsia="en-US"/>
        </w:rPr>
      </w:pPr>
      <w:bookmarkStart w:id="156" w:name="_Toc68804647"/>
      <w:bookmarkStart w:id="157" w:name="_Toc74579417"/>
      <w:r w:rsidRPr="009D4AB7">
        <w:rPr>
          <w:rFonts w:ascii="Times" w:eastAsia="Malgun Gothic" w:hAnsi="Times"/>
          <w:b/>
          <w:bCs/>
          <w:szCs w:val="32"/>
          <w:lang w:val="en-US" w:eastAsia="en-US"/>
        </w:rPr>
        <w:lastRenderedPageBreak/>
        <w:t>3. Supplementary tables</w:t>
      </w:r>
      <w:bookmarkEnd w:id="136"/>
      <w:bookmarkEnd w:id="156"/>
      <w:bookmarkEnd w:id="157"/>
    </w:p>
    <w:p w14:paraId="6071763D" w14:textId="77777777" w:rsidR="009D4AB7" w:rsidRPr="009D4AB7" w:rsidRDefault="009D4AB7" w:rsidP="009D4AB7">
      <w:pPr>
        <w:spacing w:after="200" w:line="480" w:lineRule="auto"/>
        <w:jc w:val="both"/>
        <w:outlineLvl w:val="2"/>
        <w:rPr>
          <w:rFonts w:ascii="Times" w:eastAsia="Malgun Gothic" w:hAnsi="Times"/>
          <w:szCs w:val="20"/>
          <w:vertAlign w:val="superscript"/>
          <w:lang w:val="en-US" w:eastAsia="en-US"/>
        </w:rPr>
      </w:pPr>
      <w:bookmarkStart w:id="158" w:name="_Toc50368962"/>
      <w:bookmarkStart w:id="159" w:name="_Toc68804648"/>
      <w:bookmarkStart w:id="160" w:name="_Toc74579418"/>
      <w:bookmarkStart w:id="161" w:name="_Hlk68878607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t>Table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Table_S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1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bookmarkEnd w:id="158"/>
      <w:r w:rsidRPr="009D4AB7">
        <w:rPr>
          <w:rFonts w:ascii="Times" w:eastAsia="Malgun Gothic" w:hAnsi="Times"/>
          <w:szCs w:val="20"/>
          <w:lang w:val="en-US" w:eastAsia="en-US"/>
        </w:rPr>
        <w:t xml:space="preserve"> Results of the batch ROP of CL by DMC catalyst using various amount of PG and BMIMCl (</w:t>
      </w:r>
      <w:r w:rsidRPr="009D4AB7">
        <w:rPr>
          <w:rFonts w:ascii="Times" w:eastAsia="Malgun Gothic" w:hAnsi="Times"/>
          <w:i/>
          <w:szCs w:val="20"/>
          <w:lang w:val="en-US" w:eastAsia="en-US"/>
        </w:rPr>
        <w:t>IL</w:t>
      </w:r>
      <w:r w:rsidRPr="009D4AB7">
        <w:rPr>
          <w:rFonts w:ascii="Times" w:eastAsia="Malgun Gothic" w:hAnsi="Times"/>
          <w:szCs w:val="20"/>
          <w:lang w:val="en-US" w:eastAsia="en-US"/>
        </w:rPr>
        <w:t>)</w:t>
      </w:r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a</w:t>
      </w:r>
      <w:bookmarkEnd w:id="159"/>
      <w:bookmarkEnd w:id="160"/>
    </w:p>
    <w:tbl>
      <w:tblPr>
        <w:tblW w:w="6585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170"/>
        <w:gridCol w:w="1496"/>
        <w:gridCol w:w="576"/>
        <w:gridCol w:w="634"/>
        <w:gridCol w:w="1134"/>
        <w:gridCol w:w="1058"/>
      </w:tblGrid>
      <w:tr w:rsidR="009D4AB7" w:rsidRPr="009D4AB7" w14:paraId="34B8729F" w14:textId="77777777" w:rsidTr="00F56E7A">
        <w:trPr>
          <w:trHeight w:val="278"/>
        </w:trPr>
        <w:tc>
          <w:tcPr>
            <w:tcW w:w="517" w:type="dxa"/>
            <w:vMerge w:val="restart"/>
            <w:vAlign w:val="center"/>
          </w:tcPr>
          <w:p w14:paraId="7BD1FADE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bookmarkStart w:id="162" w:name="_Hlk50909947"/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Run</w:t>
            </w:r>
          </w:p>
        </w:tc>
        <w:tc>
          <w:tcPr>
            <w:tcW w:w="1170" w:type="dxa"/>
            <w:vMerge w:val="restart"/>
            <w:vAlign w:val="center"/>
          </w:tcPr>
          <w:p w14:paraId="41920864" w14:textId="77777777" w:rsidR="009D4AB7" w:rsidRPr="009D4AB7" w:rsidRDefault="009D4AB7" w:rsidP="009D4AB7">
            <w:pPr>
              <w:spacing w:after="200"/>
              <w:ind w:left="-58" w:right="-122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bookmarkStart w:id="163" w:name="_Hlk50909956"/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[</w:t>
            </w:r>
            <w:r w:rsidRPr="009D4AB7">
              <w:rPr>
                <w:rFonts w:ascii="Times" w:eastAsia="Malgun Gothic" w:hAnsi="Times"/>
                <w:i/>
                <w:szCs w:val="20"/>
                <w:lang w:val="en-US" w:eastAsia="en-US"/>
              </w:rPr>
              <w:t>IL</w:t>
            </w: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]</w:t>
            </w:r>
            <w:r w:rsidRPr="009D4AB7">
              <w:rPr>
                <w:rFonts w:ascii="Times" w:eastAsia="Malgun Gothic" w:hAnsi="Times"/>
                <w:szCs w:val="20"/>
                <w:vertAlign w:val="subscript"/>
                <w:lang w:val="en-US" w:eastAsia="en-US"/>
              </w:rPr>
              <w:t>0</w:t>
            </w: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/[</w:t>
            </w:r>
            <w:r w:rsidRPr="009D4AB7">
              <w:rPr>
                <w:rFonts w:ascii="Times" w:eastAsia="Malgun Gothic" w:hAnsi="Times"/>
                <w:i/>
                <w:szCs w:val="20"/>
                <w:lang w:val="en-US" w:eastAsia="en-US"/>
              </w:rPr>
              <w:t>Zn</w:t>
            </w: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]</w:t>
            </w:r>
            <w:r w:rsidRPr="009D4AB7">
              <w:rPr>
                <w:rFonts w:ascii="Times" w:eastAsia="Malgun Gothic" w:hAnsi="Times"/>
                <w:szCs w:val="20"/>
                <w:vertAlign w:val="subscript"/>
                <w:lang w:val="en-US" w:eastAsia="en-US"/>
              </w:rPr>
              <w:t>0</w:t>
            </w:r>
            <w:bookmarkEnd w:id="163"/>
          </w:p>
        </w:tc>
        <w:tc>
          <w:tcPr>
            <w:tcW w:w="1496" w:type="dxa"/>
            <w:vMerge w:val="restart"/>
            <w:vAlign w:val="center"/>
          </w:tcPr>
          <w:p w14:paraId="1A58B3FB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iCs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lang w:val="en-US" w:eastAsia="en-US"/>
              </w:rPr>
              <w:t>[</w:t>
            </w:r>
            <w:r w:rsidRPr="009D4AB7">
              <w:rPr>
                <w:rFonts w:ascii="Times" w:eastAsia="Malgun Gothic" w:hAnsi="Times"/>
                <w:i/>
                <w:lang w:val="en-US" w:eastAsia="en-US"/>
              </w:rPr>
              <w:t>CL</w:t>
            </w:r>
            <w:r w:rsidRPr="009D4AB7">
              <w:rPr>
                <w:rFonts w:ascii="Times" w:eastAsia="Malgun Gothic" w:hAnsi="Times"/>
                <w:lang w:val="en-US" w:eastAsia="en-US"/>
              </w:rPr>
              <w:t>]</w:t>
            </w:r>
            <w:r w:rsidRPr="009D4AB7">
              <w:rPr>
                <w:rFonts w:ascii="Times" w:eastAsia="Malgun Gothic" w:hAnsi="Times"/>
                <w:vertAlign w:val="subscript"/>
                <w:lang w:val="en-US" w:eastAsia="en-US"/>
              </w:rPr>
              <w:t>0</w:t>
            </w:r>
            <w:r w:rsidRPr="009D4AB7">
              <w:rPr>
                <w:rFonts w:ascii="Times" w:eastAsia="Malgun Gothic" w:hAnsi="Times"/>
                <w:lang w:val="en-US" w:eastAsia="en-US"/>
              </w:rPr>
              <w:t>/[</w:t>
            </w:r>
            <w:r w:rsidRPr="009D4AB7">
              <w:rPr>
                <w:rFonts w:ascii="Times" w:eastAsia="Malgun Gothic" w:hAnsi="Times"/>
                <w:i/>
                <w:lang w:val="en-US" w:eastAsia="en-US"/>
              </w:rPr>
              <w:t>PG</w:t>
            </w:r>
            <w:r w:rsidRPr="009D4AB7">
              <w:rPr>
                <w:rFonts w:ascii="Times" w:eastAsia="Malgun Gothic" w:hAnsi="Times"/>
                <w:lang w:val="en-US" w:eastAsia="en-US"/>
              </w:rPr>
              <w:t>]</w:t>
            </w:r>
            <w:r w:rsidRPr="009D4AB7">
              <w:rPr>
                <w:rFonts w:ascii="Times" w:eastAsia="Malgun Gothic" w:hAnsi="Times"/>
                <w:vertAlign w:val="subscript"/>
                <w:lang w:val="en-US" w:eastAsia="en-US"/>
              </w:rPr>
              <w:t>0</w:t>
            </w:r>
          </w:p>
        </w:tc>
        <w:tc>
          <w:tcPr>
            <w:tcW w:w="576" w:type="dxa"/>
            <w:vMerge w:val="restart"/>
            <w:vAlign w:val="center"/>
          </w:tcPr>
          <w:p w14:paraId="57FD5AE1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i/>
                <w:szCs w:val="20"/>
                <w:lang w:val="en-US" w:eastAsia="en-US"/>
              </w:rPr>
              <w:t>t</w:t>
            </w:r>
            <w:r w:rsidRPr="009D4AB7">
              <w:rPr>
                <w:rFonts w:ascii="Times" w:eastAsia="Malgun Gothic" w:hAnsi="Times" w:cs="Times"/>
                <w:szCs w:val="20"/>
                <w:vertAlign w:val="superscript"/>
                <w:lang w:val="en-US" w:eastAsia="en-US"/>
              </w:rPr>
              <w:t>b</w:t>
            </w: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br/>
              <w:t>(h)</w:t>
            </w:r>
          </w:p>
        </w:tc>
        <w:tc>
          <w:tcPr>
            <w:tcW w:w="634" w:type="dxa"/>
            <w:vMerge w:val="restart"/>
            <w:vAlign w:val="center"/>
          </w:tcPr>
          <w:p w14:paraId="2D945A82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i/>
                <w:iCs/>
                <w:szCs w:val="20"/>
                <w:lang w:val="en-US" w:eastAsia="en-US"/>
              </w:rPr>
              <w:t>x</w:t>
            </w:r>
            <w:r w:rsidRPr="009D4AB7">
              <w:rPr>
                <w:rFonts w:ascii="Times" w:eastAsia="Malgun Gothic" w:hAnsi="Times" w:cs="Times"/>
                <w:i/>
                <w:iCs/>
                <w:szCs w:val="20"/>
                <w:vertAlign w:val="subscript"/>
                <w:lang w:val="en-US" w:eastAsia="en-US"/>
              </w:rPr>
              <w:t>p</w:t>
            </w:r>
            <w:r w:rsidRPr="009D4AB7">
              <w:rPr>
                <w:rFonts w:ascii="Times" w:eastAsia="Malgun Gothic" w:hAnsi="Times" w:cs="Times"/>
                <w:szCs w:val="20"/>
                <w:vertAlign w:val="superscript"/>
                <w:lang w:val="en-US" w:eastAsia="en-US"/>
              </w:rPr>
              <w:t>c</w:t>
            </w:r>
            <w:r w:rsidRPr="009D4AB7">
              <w:rPr>
                <w:rFonts w:ascii="Times" w:eastAsia="Malgun Gothic" w:hAnsi="Times" w:cs="Times"/>
                <w:szCs w:val="20"/>
                <w:vertAlign w:val="superscript"/>
                <w:lang w:val="en-US" w:eastAsia="en-US"/>
              </w:rPr>
              <w:br/>
            </w: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(%)</w:t>
            </w:r>
          </w:p>
        </w:tc>
        <w:tc>
          <w:tcPr>
            <w:tcW w:w="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F60EEDD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GPC</w:t>
            </w:r>
          </w:p>
        </w:tc>
      </w:tr>
      <w:bookmarkEnd w:id="162"/>
      <w:tr w:rsidR="009D4AB7" w:rsidRPr="009D4AB7" w14:paraId="152532A0" w14:textId="77777777" w:rsidTr="00F56E7A">
        <w:trPr>
          <w:trHeight w:val="152"/>
        </w:trPr>
        <w:tc>
          <w:tcPr>
            <w:tcW w:w="517" w:type="dxa"/>
            <w:vMerge/>
            <w:tcBorders>
              <w:bottom w:val="single" w:sz="4" w:space="0" w:color="auto"/>
            </w:tcBorders>
            <w:vAlign w:val="center"/>
          </w:tcPr>
          <w:p w14:paraId="23120B8A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  <w:vAlign w:val="center"/>
          </w:tcPr>
          <w:p w14:paraId="06517571" w14:textId="77777777" w:rsidR="009D4AB7" w:rsidRPr="009D4AB7" w:rsidRDefault="009D4AB7" w:rsidP="009D4AB7">
            <w:pPr>
              <w:spacing w:after="200"/>
              <w:ind w:left="-58" w:right="-122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</w:p>
        </w:tc>
        <w:tc>
          <w:tcPr>
            <w:tcW w:w="1496" w:type="dxa"/>
            <w:vMerge/>
            <w:tcBorders>
              <w:bottom w:val="single" w:sz="4" w:space="0" w:color="auto"/>
            </w:tcBorders>
          </w:tcPr>
          <w:p w14:paraId="7E132E63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</w:p>
        </w:tc>
        <w:tc>
          <w:tcPr>
            <w:tcW w:w="576" w:type="dxa"/>
            <w:vMerge/>
            <w:tcBorders>
              <w:bottom w:val="single" w:sz="4" w:space="0" w:color="auto"/>
            </w:tcBorders>
            <w:vAlign w:val="center"/>
          </w:tcPr>
          <w:p w14:paraId="40E790F6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</w:p>
        </w:tc>
        <w:tc>
          <w:tcPr>
            <w:tcW w:w="634" w:type="dxa"/>
            <w:vMerge/>
            <w:tcBorders>
              <w:bottom w:val="single" w:sz="4" w:space="0" w:color="auto"/>
            </w:tcBorders>
            <w:vAlign w:val="center"/>
          </w:tcPr>
          <w:p w14:paraId="0EB11718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ACFB282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i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i/>
                <w:szCs w:val="20"/>
                <w:lang w:val="en-US" w:eastAsia="en-US"/>
              </w:rPr>
              <w:t>M</w:t>
            </w:r>
            <w:r w:rsidRPr="009D4AB7">
              <w:rPr>
                <w:rFonts w:ascii="Times" w:eastAsia="Malgun Gothic" w:hAnsi="Times" w:cs="Times"/>
                <w:i/>
                <w:szCs w:val="20"/>
                <w:vertAlign w:val="subscript"/>
                <w:lang w:val="en-US" w:eastAsia="en-US"/>
              </w:rPr>
              <w:t>n</w:t>
            </w:r>
          </w:p>
        </w:tc>
        <w:tc>
          <w:tcPr>
            <w:tcW w:w="10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00074F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i/>
                <w:szCs w:val="20"/>
                <w:lang w:val="en-US" w:eastAsia="en-US"/>
              </w:rPr>
              <w:t>Ð</w:t>
            </w:r>
          </w:p>
        </w:tc>
      </w:tr>
      <w:tr w:rsidR="009D4AB7" w:rsidRPr="009D4AB7" w14:paraId="28C33E2A" w14:textId="77777777" w:rsidTr="00F56E7A">
        <w:tc>
          <w:tcPr>
            <w:tcW w:w="517" w:type="dxa"/>
            <w:tcBorders>
              <w:top w:val="nil"/>
              <w:bottom w:val="nil"/>
            </w:tcBorders>
            <w:vAlign w:val="center"/>
          </w:tcPr>
          <w:p w14:paraId="4F13DE32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483FF53C" w14:textId="77777777" w:rsidR="009D4AB7" w:rsidRPr="009D4AB7" w:rsidRDefault="009D4AB7" w:rsidP="009D4AB7">
            <w:pPr>
              <w:spacing w:after="200"/>
              <w:ind w:left="-58" w:right="-122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2.5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 w14:paraId="58AFED2A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100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02A5373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12</w:t>
            </w:r>
          </w:p>
        </w:tc>
        <w:tc>
          <w:tcPr>
            <w:tcW w:w="634" w:type="dxa"/>
            <w:tcBorders>
              <w:top w:val="nil"/>
              <w:bottom w:val="nil"/>
            </w:tcBorders>
            <w:vAlign w:val="center"/>
          </w:tcPr>
          <w:p w14:paraId="22D051E6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CE2A66B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3740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0E1723C0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1.05</w:t>
            </w:r>
          </w:p>
        </w:tc>
      </w:tr>
      <w:tr w:rsidR="009D4AB7" w:rsidRPr="009D4AB7" w14:paraId="42724F93" w14:textId="77777777" w:rsidTr="00F56E7A">
        <w:tc>
          <w:tcPr>
            <w:tcW w:w="517" w:type="dxa"/>
            <w:tcBorders>
              <w:top w:val="nil"/>
              <w:bottom w:val="nil"/>
            </w:tcBorders>
            <w:vAlign w:val="center"/>
          </w:tcPr>
          <w:p w14:paraId="65349AB0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2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2E1F2C14" w14:textId="77777777" w:rsidR="009D4AB7" w:rsidRPr="009D4AB7" w:rsidRDefault="009D4AB7" w:rsidP="009D4AB7">
            <w:pPr>
              <w:spacing w:after="200"/>
              <w:ind w:left="-58" w:right="-122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2.5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 w14:paraId="7CEAC272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50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5327EAE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10</w:t>
            </w:r>
          </w:p>
        </w:tc>
        <w:tc>
          <w:tcPr>
            <w:tcW w:w="634" w:type="dxa"/>
            <w:tcBorders>
              <w:top w:val="nil"/>
              <w:bottom w:val="nil"/>
            </w:tcBorders>
            <w:vAlign w:val="center"/>
          </w:tcPr>
          <w:p w14:paraId="0D32CF60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14A5A82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2500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4C7F15C0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1.07</w:t>
            </w:r>
          </w:p>
        </w:tc>
      </w:tr>
      <w:tr w:rsidR="009D4AB7" w:rsidRPr="009D4AB7" w14:paraId="647752F4" w14:textId="77777777" w:rsidTr="00F56E7A">
        <w:tc>
          <w:tcPr>
            <w:tcW w:w="517" w:type="dxa"/>
            <w:tcBorders>
              <w:top w:val="nil"/>
              <w:bottom w:val="nil"/>
            </w:tcBorders>
            <w:vAlign w:val="center"/>
          </w:tcPr>
          <w:p w14:paraId="366398AA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3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25E47891" w14:textId="77777777" w:rsidR="009D4AB7" w:rsidRPr="009D4AB7" w:rsidRDefault="009D4AB7" w:rsidP="009D4AB7">
            <w:pPr>
              <w:spacing w:after="200"/>
              <w:ind w:left="-58" w:right="-122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2.5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 w14:paraId="48F21F1A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20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0BA00CC7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8</w:t>
            </w:r>
          </w:p>
        </w:tc>
        <w:tc>
          <w:tcPr>
            <w:tcW w:w="634" w:type="dxa"/>
            <w:tcBorders>
              <w:top w:val="nil"/>
              <w:bottom w:val="nil"/>
            </w:tcBorders>
            <w:vAlign w:val="center"/>
          </w:tcPr>
          <w:p w14:paraId="1616EA17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81F25E3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1700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2DFD2B6A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1.03</w:t>
            </w:r>
          </w:p>
        </w:tc>
      </w:tr>
      <w:tr w:rsidR="009D4AB7" w:rsidRPr="009D4AB7" w14:paraId="327AC60B" w14:textId="77777777" w:rsidTr="00F56E7A">
        <w:tc>
          <w:tcPr>
            <w:tcW w:w="517" w:type="dxa"/>
            <w:tcBorders>
              <w:top w:val="nil"/>
              <w:bottom w:val="nil"/>
            </w:tcBorders>
            <w:vAlign w:val="center"/>
          </w:tcPr>
          <w:p w14:paraId="50B6457D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4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7B94A6FF" w14:textId="77777777" w:rsidR="009D4AB7" w:rsidRPr="009D4AB7" w:rsidRDefault="009D4AB7" w:rsidP="009D4AB7">
            <w:pPr>
              <w:spacing w:after="200"/>
              <w:ind w:left="-58" w:right="-122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2.5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 w14:paraId="10D775A2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10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34C87808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8</w:t>
            </w:r>
          </w:p>
        </w:tc>
        <w:tc>
          <w:tcPr>
            <w:tcW w:w="634" w:type="dxa"/>
            <w:tcBorders>
              <w:top w:val="nil"/>
              <w:bottom w:val="nil"/>
            </w:tcBorders>
            <w:vAlign w:val="center"/>
          </w:tcPr>
          <w:p w14:paraId="09B19CE2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DDC32A2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1400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038F7B53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1.11</w:t>
            </w:r>
          </w:p>
        </w:tc>
      </w:tr>
      <w:tr w:rsidR="009D4AB7" w:rsidRPr="009D4AB7" w14:paraId="0B0345A6" w14:textId="77777777" w:rsidTr="00F56E7A">
        <w:tc>
          <w:tcPr>
            <w:tcW w:w="517" w:type="dxa"/>
            <w:tcBorders>
              <w:top w:val="nil"/>
              <w:bottom w:val="nil"/>
            </w:tcBorders>
            <w:vAlign w:val="center"/>
          </w:tcPr>
          <w:p w14:paraId="2B0C51E3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5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12AE4CA8" w14:textId="77777777" w:rsidR="009D4AB7" w:rsidRPr="009D4AB7" w:rsidRDefault="009D4AB7" w:rsidP="009D4AB7">
            <w:pPr>
              <w:spacing w:after="200"/>
              <w:ind w:left="-58" w:right="-122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2.5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 w14:paraId="43BF7EAE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46BB526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8</w:t>
            </w:r>
          </w:p>
        </w:tc>
        <w:tc>
          <w:tcPr>
            <w:tcW w:w="634" w:type="dxa"/>
            <w:tcBorders>
              <w:top w:val="nil"/>
              <w:bottom w:val="nil"/>
            </w:tcBorders>
            <w:vAlign w:val="center"/>
          </w:tcPr>
          <w:p w14:paraId="531147C6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8FB5005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1100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3C39A888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1.01</w:t>
            </w:r>
          </w:p>
        </w:tc>
      </w:tr>
      <w:tr w:rsidR="009D4AB7" w:rsidRPr="009D4AB7" w14:paraId="2958F094" w14:textId="77777777" w:rsidTr="00F56E7A">
        <w:tc>
          <w:tcPr>
            <w:tcW w:w="517" w:type="dxa"/>
            <w:tcBorders>
              <w:top w:val="nil"/>
              <w:bottom w:val="nil"/>
            </w:tcBorders>
            <w:vAlign w:val="center"/>
          </w:tcPr>
          <w:p w14:paraId="1793956C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6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13D818D8" w14:textId="77777777" w:rsidR="009D4AB7" w:rsidRPr="009D4AB7" w:rsidRDefault="009D4AB7" w:rsidP="009D4AB7">
            <w:pPr>
              <w:spacing w:after="200"/>
              <w:ind w:left="-58" w:right="-122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1.25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 w14:paraId="643DCA51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10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318779F1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8</w:t>
            </w:r>
          </w:p>
        </w:tc>
        <w:tc>
          <w:tcPr>
            <w:tcW w:w="634" w:type="dxa"/>
            <w:tcBorders>
              <w:top w:val="nil"/>
              <w:bottom w:val="nil"/>
            </w:tcBorders>
            <w:vAlign w:val="center"/>
          </w:tcPr>
          <w:p w14:paraId="355DD756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C1ACE57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1220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5B6AC01D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1.02</w:t>
            </w:r>
          </w:p>
        </w:tc>
      </w:tr>
      <w:tr w:rsidR="009D4AB7" w:rsidRPr="009D4AB7" w14:paraId="1626A7A7" w14:textId="77777777" w:rsidTr="00F56E7A">
        <w:tc>
          <w:tcPr>
            <w:tcW w:w="517" w:type="dxa"/>
            <w:tcBorders>
              <w:top w:val="nil"/>
              <w:bottom w:val="nil"/>
            </w:tcBorders>
            <w:vAlign w:val="center"/>
          </w:tcPr>
          <w:p w14:paraId="541221A6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7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56A1CCDF" w14:textId="77777777" w:rsidR="009D4AB7" w:rsidRPr="009D4AB7" w:rsidRDefault="009D4AB7" w:rsidP="009D4AB7">
            <w:pPr>
              <w:spacing w:after="200"/>
              <w:ind w:left="-58" w:right="-122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3.0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 w14:paraId="183D729D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10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08629E38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8</w:t>
            </w:r>
          </w:p>
        </w:tc>
        <w:tc>
          <w:tcPr>
            <w:tcW w:w="634" w:type="dxa"/>
            <w:tcBorders>
              <w:top w:val="nil"/>
              <w:bottom w:val="nil"/>
            </w:tcBorders>
            <w:vAlign w:val="center"/>
          </w:tcPr>
          <w:p w14:paraId="4A5C9220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C5EAFEA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1240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378F7921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1.01</w:t>
            </w:r>
          </w:p>
        </w:tc>
      </w:tr>
      <w:tr w:rsidR="009D4AB7" w:rsidRPr="009D4AB7" w14:paraId="27702177" w14:textId="77777777" w:rsidTr="00F56E7A">
        <w:tc>
          <w:tcPr>
            <w:tcW w:w="517" w:type="dxa"/>
            <w:tcBorders>
              <w:top w:val="nil"/>
              <w:bottom w:val="nil"/>
            </w:tcBorders>
            <w:vAlign w:val="center"/>
          </w:tcPr>
          <w:p w14:paraId="63FA8224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8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1C5F7C11" w14:textId="77777777" w:rsidR="009D4AB7" w:rsidRPr="009D4AB7" w:rsidRDefault="009D4AB7" w:rsidP="009D4AB7">
            <w:pPr>
              <w:spacing w:after="200"/>
              <w:ind w:left="-58" w:right="-122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4.0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 w14:paraId="16275B9D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 xml:space="preserve">10 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EF25BCA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8</w:t>
            </w:r>
          </w:p>
        </w:tc>
        <w:tc>
          <w:tcPr>
            <w:tcW w:w="634" w:type="dxa"/>
            <w:tcBorders>
              <w:top w:val="nil"/>
              <w:bottom w:val="nil"/>
            </w:tcBorders>
            <w:vAlign w:val="center"/>
          </w:tcPr>
          <w:p w14:paraId="32B858B5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52FE933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1310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7A12345F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1.02</w:t>
            </w:r>
          </w:p>
        </w:tc>
      </w:tr>
      <w:tr w:rsidR="009D4AB7" w:rsidRPr="009D4AB7" w14:paraId="1E79666B" w14:textId="77777777" w:rsidTr="00F56E7A">
        <w:tc>
          <w:tcPr>
            <w:tcW w:w="517" w:type="dxa"/>
            <w:tcBorders>
              <w:top w:val="nil"/>
              <w:bottom w:val="nil"/>
            </w:tcBorders>
            <w:vAlign w:val="center"/>
          </w:tcPr>
          <w:p w14:paraId="13C09CF0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9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5F515A55" w14:textId="77777777" w:rsidR="009D4AB7" w:rsidRPr="009D4AB7" w:rsidRDefault="009D4AB7" w:rsidP="009D4AB7">
            <w:pPr>
              <w:spacing w:after="200"/>
              <w:ind w:left="-58" w:right="-122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5.0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 w14:paraId="4F036318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10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FFD5EFE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8</w:t>
            </w:r>
          </w:p>
        </w:tc>
        <w:tc>
          <w:tcPr>
            <w:tcW w:w="634" w:type="dxa"/>
            <w:tcBorders>
              <w:top w:val="nil"/>
              <w:bottom w:val="nil"/>
            </w:tcBorders>
            <w:vAlign w:val="center"/>
          </w:tcPr>
          <w:p w14:paraId="463216DB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AA3AE92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1470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446CD6CE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1.08</w:t>
            </w:r>
          </w:p>
        </w:tc>
      </w:tr>
      <w:tr w:rsidR="009D4AB7" w:rsidRPr="009D4AB7" w14:paraId="2994F53F" w14:textId="77777777" w:rsidTr="00F56E7A">
        <w:tc>
          <w:tcPr>
            <w:tcW w:w="517" w:type="dxa"/>
            <w:tcBorders>
              <w:top w:val="nil"/>
              <w:bottom w:val="single" w:sz="4" w:space="0" w:color="auto"/>
            </w:tcBorders>
            <w:vAlign w:val="center"/>
          </w:tcPr>
          <w:p w14:paraId="325AD896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10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6233B16E" w14:textId="77777777" w:rsidR="009D4AB7" w:rsidRPr="009D4AB7" w:rsidRDefault="009D4AB7" w:rsidP="009D4AB7">
            <w:pPr>
              <w:spacing w:after="200"/>
              <w:ind w:left="-58" w:right="-122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[</w:t>
            </w:r>
            <w:r w:rsidRPr="009D4AB7">
              <w:rPr>
                <w:rFonts w:ascii="Times" w:eastAsia="Malgun Gothic" w:hAnsi="Times"/>
                <w:i/>
                <w:szCs w:val="20"/>
                <w:lang w:val="en-US" w:eastAsia="en-US"/>
              </w:rPr>
              <w:t>IL</w:t>
            </w: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]</w:t>
            </w:r>
            <w:r w:rsidRPr="009D4AB7">
              <w:rPr>
                <w:rFonts w:ascii="Times" w:eastAsia="Malgun Gothic" w:hAnsi="Times"/>
                <w:szCs w:val="20"/>
                <w:vertAlign w:val="subscript"/>
                <w:lang w:val="en-US" w:eastAsia="en-US"/>
              </w:rPr>
              <w:t>0</w:t>
            </w:r>
            <w:r w:rsidRPr="009D4AB7">
              <w:rPr>
                <w:rFonts w:ascii="Times" w:eastAsia="Malgun Gothic" w:hAnsi="Times"/>
                <w:szCs w:val="20"/>
                <w:vertAlign w:val="superscript"/>
                <w:lang w:val="en-US" w:eastAsia="en-US"/>
              </w:rPr>
              <w:t>d</w:t>
            </w:r>
          </w:p>
        </w:tc>
        <w:tc>
          <w:tcPr>
            <w:tcW w:w="1496" w:type="dxa"/>
            <w:tcBorders>
              <w:top w:val="nil"/>
              <w:bottom w:val="single" w:sz="4" w:space="0" w:color="auto"/>
            </w:tcBorders>
            <w:vAlign w:val="center"/>
          </w:tcPr>
          <w:p w14:paraId="742AB8FA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10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26073DDE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12</w:t>
            </w:r>
          </w:p>
        </w:tc>
        <w:tc>
          <w:tcPr>
            <w:tcW w:w="634" w:type="dxa"/>
            <w:tcBorders>
              <w:top w:val="nil"/>
              <w:bottom w:val="single" w:sz="4" w:space="0" w:color="auto"/>
            </w:tcBorders>
            <w:vAlign w:val="center"/>
          </w:tcPr>
          <w:p w14:paraId="7EDD289D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&lt; 3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056C0D5E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–</w:t>
            </w:r>
          </w:p>
        </w:tc>
        <w:tc>
          <w:tcPr>
            <w:tcW w:w="1058" w:type="dxa"/>
            <w:tcBorders>
              <w:top w:val="nil"/>
              <w:bottom w:val="single" w:sz="4" w:space="0" w:color="auto"/>
            </w:tcBorders>
            <w:vAlign w:val="center"/>
          </w:tcPr>
          <w:p w14:paraId="1D498C38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–</w:t>
            </w:r>
          </w:p>
        </w:tc>
      </w:tr>
    </w:tbl>
    <w:p w14:paraId="52912E81" w14:textId="77777777" w:rsidR="009D4AB7" w:rsidRPr="009D4AB7" w:rsidRDefault="009D4AB7" w:rsidP="009D4AB7">
      <w:pPr>
        <w:spacing w:after="200"/>
        <w:ind w:firstLine="187"/>
        <w:jc w:val="both"/>
        <w:rPr>
          <w:rFonts w:ascii="Times" w:eastAsia="Malgun Gothic" w:hAnsi="Times" w:cs="Times"/>
          <w:szCs w:val="20"/>
          <w:lang w:val="en-US" w:eastAsia="en-US"/>
        </w:rPr>
      </w:pPr>
      <w:r w:rsidRPr="009D4AB7">
        <w:rPr>
          <w:rFonts w:ascii="Times" w:eastAsia="Malgun Gothic" w:hAnsi="Times" w:cs="Times"/>
          <w:szCs w:val="20"/>
          <w:vertAlign w:val="superscript"/>
          <w:lang w:val="en-US" w:eastAsia="en-US"/>
        </w:rPr>
        <w:t xml:space="preserve">a </w:t>
      </w:r>
      <w:r w:rsidRPr="009D4AB7">
        <w:rPr>
          <w:rFonts w:ascii="Times" w:eastAsia="Malgun Gothic" w:hAnsi="Times" w:cs="Times"/>
          <w:szCs w:val="20"/>
          <w:lang w:val="en-US" w:eastAsia="en-US"/>
        </w:rPr>
        <w:t xml:space="preserve">Conditions: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M);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 w:cs="Times"/>
          <w:szCs w:val="20"/>
          <w:lang w:val="en-US" w:eastAsia="en-US"/>
        </w:rPr>
        <w:t xml:space="preserve">;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 xml:space="preserve">= </w:t>
      </w:r>
      <w:bookmarkStart w:id="164" w:name="_Hlk50909998"/>
      <w:r w:rsidRPr="009D4AB7">
        <w:rPr>
          <w:rFonts w:ascii="Times" w:eastAsia="Malgun Gothic" w:hAnsi="Times"/>
          <w:szCs w:val="20"/>
          <w:lang w:val="en-US" w:eastAsia="en-US"/>
        </w:rPr>
        <w:t>160 °C</w:t>
      </w:r>
      <w:bookmarkEnd w:id="164"/>
      <w:r w:rsidRPr="009D4AB7">
        <w:rPr>
          <w:rFonts w:ascii="Times" w:eastAsia="Malgun Gothic" w:hAnsi="Times" w:cs="Times"/>
          <w:szCs w:val="20"/>
          <w:lang w:val="en-US" w:eastAsia="en-US"/>
        </w:rPr>
        <w:t xml:space="preserve">. </w:t>
      </w:r>
      <w:r w:rsidRPr="009D4AB7">
        <w:rPr>
          <w:rFonts w:ascii="Times" w:eastAsia="Malgun Gothic" w:hAnsi="Times" w:cs="Times"/>
          <w:szCs w:val="20"/>
          <w:vertAlign w:val="superscript"/>
          <w:lang w:val="en-US" w:eastAsia="en-US"/>
        </w:rPr>
        <w:t xml:space="preserve">b </w:t>
      </w:r>
      <w:r w:rsidRPr="009D4AB7">
        <w:rPr>
          <w:rFonts w:ascii="Times" w:eastAsia="Malgun Gothic" w:hAnsi="Times" w:cs="Times"/>
          <w:szCs w:val="20"/>
          <w:lang w:val="en-US" w:eastAsia="en-US"/>
        </w:rPr>
        <w:t xml:space="preserve">Reaction time. </w:t>
      </w:r>
      <w:r w:rsidRPr="009D4AB7">
        <w:rPr>
          <w:rFonts w:ascii="Times" w:eastAsia="Malgun Gothic" w:hAnsi="Times" w:cs="Times"/>
          <w:szCs w:val="20"/>
          <w:vertAlign w:val="superscript"/>
          <w:lang w:val="en-US" w:eastAsia="en-US"/>
        </w:rPr>
        <w:t xml:space="preserve">c </w:t>
      </w:r>
      <w:r w:rsidRPr="009D4AB7">
        <w:rPr>
          <w:rFonts w:ascii="Times" w:eastAsia="Malgun Gothic" w:hAnsi="Times" w:cs="Times"/>
          <w:szCs w:val="20"/>
          <w:lang w:val="en-US" w:eastAsia="en-US"/>
        </w:rPr>
        <w:t xml:space="preserve">Monomer conversion determined by </w:t>
      </w:r>
      <w:r w:rsidRPr="009D4AB7">
        <w:rPr>
          <w:rFonts w:ascii="Times" w:eastAsia="Malgun Gothic" w:hAnsi="Times" w:cs="Times"/>
          <w:szCs w:val="20"/>
          <w:vertAlign w:val="superscript"/>
          <w:lang w:val="en-US" w:eastAsia="en-US"/>
        </w:rPr>
        <w:t>1</w:t>
      </w:r>
      <w:r w:rsidRPr="009D4AB7">
        <w:rPr>
          <w:rFonts w:ascii="Times" w:eastAsia="Malgun Gothic" w:hAnsi="Times" w:cs="Times"/>
          <w:szCs w:val="20"/>
          <w:lang w:val="en-US" w:eastAsia="en-US"/>
        </w:rPr>
        <w:t>H NMR.</w:t>
      </w:r>
      <w:r w:rsidRPr="009D4AB7">
        <w:rPr>
          <w:rFonts w:ascii="Times" w:eastAsia="Malgun Gothic" w:hAnsi="Times" w:cs="Times"/>
          <w:szCs w:val="20"/>
          <w:vertAlign w:val="superscript"/>
          <w:lang w:val="en-US" w:eastAsia="en-US"/>
        </w:rPr>
        <w:t xml:space="preserve"> d </w:t>
      </w:r>
      <w:r w:rsidRPr="009D4AB7">
        <w:rPr>
          <w:rFonts w:ascii="Times" w:eastAsia="Malgun Gothic" w:hAnsi="Times" w:cs="Times"/>
          <w:szCs w:val="20"/>
          <w:lang w:val="en-US" w:eastAsia="en-US"/>
        </w:rPr>
        <w:t>The polymerization was performed in the absence of DMC catalyst.</w:t>
      </w:r>
    </w:p>
    <w:bookmarkEnd w:id="161"/>
    <w:p w14:paraId="26B1E2AE" w14:textId="77777777" w:rsidR="009D4AB7" w:rsidRPr="009D4AB7" w:rsidRDefault="009D4AB7" w:rsidP="009D4AB7">
      <w:pPr>
        <w:spacing w:after="200"/>
        <w:jc w:val="both"/>
        <w:rPr>
          <w:rFonts w:ascii="Times" w:eastAsia="Malgun Gothic" w:hAnsi="Times" w:cs="Times"/>
          <w:szCs w:val="20"/>
          <w:lang w:val="en-US" w:eastAsia="en-US"/>
        </w:rPr>
      </w:pPr>
      <w:r w:rsidRPr="009D4AB7">
        <w:rPr>
          <w:rFonts w:ascii="Times" w:eastAsia="Malgun Gothic" w:hAnsi="Times" w:cs="Times"/>
          <w:szCs w:val="20"/>
          <w:lang w:val="en-US" w:eastAsia="en-US"/>
        </w:rPr>
        <w:br w:type="page"/>
      </w:r>
    </w:p>
    <w:p w14:paraId="1152028F" w14:textId="77777777" w:rsidR="009D4AB7" w:rsidRPr="009D4AB7" w:rsidRDefault="009D4AB7" w:rsidP="009D4AB7">
      <w:pPr>
        <w:spacing w:after="200" w:line="480" w:lineRule="auto"/>
        <w:jc w:val="both"/>
        <w:outlineLvl w:val="2"/>
        <w:rPr>
          <w:rFonts w:ascii="Times" w:eastAsia="Malgun Gothic" w:hAnsi="Times"/>
          <w:szCs w:val="20"/>
          <w:vertAlign w:val="superscript"/>
          <w:lang w:val="en-US" w:eastAsia="en-US"/>
        </w:rPr>
      </w:pPr>
      <w:bookmarkStart w:id="165" w:name="_Toc50368963"/>
      <w:bookmarkStart w:id="166" w:name="_Toc68804649"/>
      <w:bookmarkStart w:id="167" w:name="_Toc74579419"/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lastRenderedPageBreak/>
        <w:t>Table S</w: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begin"/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instrText xml:space="preserve"> SEQ Table_S \* ARABIC </w:instrText>
      </w:r>
      <w:r w:rsidRPr="009D4AB7">
        <w:rPr>
          <w:rFonts w:ascii="Times" w:eastAsia="Malgun Gothic" w:hAnsi="Times"/>
          <w:b/>
          <w:bCs/>
          <w:szCs w:val="20"/>
          <w:lang w:val="en-US" w:eastAsia="en-US"/>
        </w:rPr>
        <w:fldChar w:fldCharType="separate"/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t>2</w:t>
      </w:r>
      <w:r w:rsidRPr="009D4AB7">
        <w:rPr>
          <w:rFonts w:ascii="Times" w:eastAsia="Malgun Gothic" w:hAnsi="Times"/>
          <w:b/>
          <w:bCs/>
          <w:noProof/>
          <w:szCs w:val="20"/>
          <w:lang w:val="en-US" w:eastAsia="en-US"/>
        </w:rPr>
        <w:fldChar w:fldCharType="end"/>
      </w:r>
      <w:bookmarkEnd w:id="165"/>
      <w:r w:rsidRPr="009D4AB7">
        <w:rPr>
          <w:rFonts w:ascii="Times" w:eastAsia="Malgun Gothic" w:hAnsi="Times"/>
          <w:szCs w:val="20"/>
          <w:lang w:val="en-US" w:eastAsia="en-US"/>
        </w:rPr>
        <w:t xml:space="preserve"> Results of the batch ROP of CL in IL by DMC catalyst using various amount of GL</w:t>
      </w:r>
      <w:r w:rsidRPr="009D4AB7">
        <w:rPr>
          <w:rFonts w:ascii="Times" w:eastAsia="Malgun Gothic" w:hAnsi="Times"/>
          <w:szCs w:val="20"/>
          <w:vertAlign w:val="superscript"/>
          <w:lang w:val="en-US" w:eastAsia="en-US"/>
        </w:rPr>
        <w:t>a</w:t>
      </w:r>
      <w:bookmarkEnd w:id="166"/>
      <w:bookmarkEnd w:id="167"/>
    </w:p>
    <w:tbl>
      <w:tblPr>
        <w:tblW w:w="787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321"/>
        <w:gridCol w:w="1483"/>
        <w:gridCol w:w="1230"/>
        <w:gridCol w:w="1134"/>
        <w:gridCol w:w="1134"/>
        <w:gridCol w:w="1058"/>
      </w:tblGrid>
      <w:tr w:rsidR="009D4AB7" w:rsidRPr="009D4AB7" w14:paraId="19AB3D17" w14:textId="77777777" w:rsidTr="00F56E7A">
        <w:trPr>
          <w:trHeight w:val="278"/>
        </w:trPr>
        <w:tc>
          <w:tcPr>
            <w:tcW w:w="517" w:type="dxa"/>
            <w:vMerge w:val="restart"/>
            <w:vAlign w:val="center"/>
          </w:tcPr>
          <w:p w14:paraId="1238D728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Run</w:t>
            </w:r>
          </w:p>
        </w:tc>
        <w:tc>
          <w:tcPr>
            <w:tcW w:w="1321" w:type="dxa"/>
            <w:vMerge w:val="restart"/>
            <w:vAlign w:val="center"/>
          </w:tcPr>
          <w:p w14:paraId="29A2DDA5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vertAlign w:val="superscript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IL</w:t>
            </w:r>
            <w:r w:rsidRPr="009D4AB7">
              <w:rPr>
                <w:rFonts w:ascii="Times" w:eastAsia="Malgun Gothic" w:hAnsi="Times" w:cs="Times"/>
                <w:szCs w:val="20"/>
                <w:vertAlign w:val="superscript"/>
                <w:lang w:val="en-US" w:eastAsia="en-US"/>
              </w:rPr>
              <w:t>b</w:t>
            </w:r>
          </w:p>
        </w:tc>
        <w:tc>
          <w:tcPr>
            <w:tcW w:w="1483" w:type="dxa"/>
            <w:vMerge w:val="restart"/>
            <w:vAlign w:val="center"/>
          </w:tcPr>
          <w:p w14:paraId="681DBAB0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iCs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lang w:val="en-US" w:eastAsia="en-US"/>
              </w:rPr>
              <w:t>[</w:t>
            </w:r>
            <w:r w:rsidRPr="009D4AB7">
              <w:rPr>
                <w:rFonts w:ascii="Times" w:eastAsia="Malgun Gothic" w:hAnsi="Times"/>
                <w:i/>
                <w:lang w:val="en-US" w:eastAsia="en-US"/>
              </w:rPr>
              <w:t>CL</w:t>
            </w:r>
            <w:r w:rsidRPr="009D4AB7">
              <w:rPr>
                <w:rFonts w:ascii="Times" w:eastAsia="Malgun Gothic" w:hAnsi="Times"/>
                <w:lang w:val="en-US" w:eastAsia="en-US"/>
              </w:rPr>
              <w:t>]</w:t>
            </w:r>
            <w:r w:rsidRPr="009D4AB7">
              <w:rPr>
                <w:rFonts w:ascii="Times" w:eastAsia="Malgun Gothic" w:hAnsi="Times"/>
                <w:vertAlign w:val="subscript"/>
                <w:lang w:val="en-US" w:eastAsia="en-US"/>
              </w:rPr>
              <w:t>0</w:t>
            </w:r>
            <w:r w:rsidRPr="009D4AB7">
              <w:rPr>
                <w:rFonts w:ascii="Times" w:eastAsia="Malgun Gothic" w:hAnsi="Times"/>
                <w:lang w:val="en-US" w:eastAsia="en-US"/>
              </w:rPr>
              <w:t>/[</w:t>
            </w:r>
            <w:r w:rsidRPr="009D4AB7">
              <w:rPr>
                <w:rFonts w:ascii="Times" w:eastAsia="Malgun Gothic" w:hAnsi="Times"/>
                <w:i/>
                <w:lang w:val="en-US" w:eastAsia="en-US"/>
              </w:rPr>
              <w:t>GL</w:t>
            </w:r>
            <w:r w:rsidRPr="009D4AB7">
              <w:rPr>
                <w:rFonts w:ascii="Times" w:eastAsia="Malgun Gothic" w:hAnsi="Times"/>
                <w:lang w:val="en-US" w:eastAsia="en-US"/>
              </w:rPr>
              <w:t>]</w:t>
            </w:r>
            <w:r w:rsidRPr="009D4AB7">
              <w:rPr>
                <w:rFonts w:ascii="Times" w:eastAsia="Malgun Gothic" w:hAnsi="Times"/>
                <w:vertAlign w:val="subscript"/>
                <w:lang w:val="en-US" w:eastAsia="en-US"/>
              </w:rPr>
              <w:t>0</w:t>
            </w:r>
          </w:p>
        </w:tc>
        <w:tc>
          <w:tcPr>
            <w:tcW w:w="1230" w:type="dxa"/>
            <w:vMerge w:val="restart"/>
            <w:vAlign w:val="center"/>
          </w:tcPr>
          <w:p w14:paraId="578FD12C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i/>
                <w:szCs w:val="20"/>
                <w:lang w:val="en-US" w:eastAsia="en-US"/>
              </w:rPr>
              <w:t>t</w:t>
            </w:r>
            <w:r w:rsidRPr="009D4AB7">
              <w:rPr>
                <w:rFonts w:ascii="Times" w:eastAsia="Malgun Gothic" w:hAnsi="Times" w:cs="Times"/>
                <w:szCs w:val="20"/>
                <w:vertAlign w:val="superscript"/>
                <w:lang w:val="en-US" w:eastAsia="en-US"/>
              </w:rPr>
              <w:t>c</w:t>
            </w: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br/>
              <w:t>(h)</w:t>
            </w:r>
          </w:p>
        </w:tc>
        <w:tc>
          <w:tcPr>
            <w:tcW w:w="1134" w:type="dxa"/>
            <w:vMerge w:val="restart"/>
            <w:vAlign w:val="center"/>
          </w:tcPr>
          <w:p w14:paraId="435859A7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bookmarkStart w:id="168" w:name="_Hlk50912242"/>
            <w:r w:rsidRPr="009D4AB7">
              <w:rPr>
                <w:rFonts w:ascii="Times" w:eastAsia="Malgun Gothic" w:hAnsi="Times" w:cs="Times"/>
                <w:i/>
                <w:iCs/>
                <w:szCs w:val="20"/>
                <w:lang w:val="en-US" w:eastAsia="en-US"/>
              </w:rPr>
              <w:t>x</w:t>
            </w:r>
            <w:r w:rsidRPr="009D4AB7">
              <w:rPr>
                <w:rFonts w:ascii="Times" w:eastAsia="Malgun Gothic" w:hAnsi="Times" w:cs="Times"/>
                <w:i/>
                <w:iCs/>
                <w:szCs w:val="20"/>
                <w:vertAlign w:val="subscript"/>
                <w:lang w:val="en-US" w:eastAsia="en-US"/>
              </w:rPr>
              <w:t>p</w:t>
            </w:r>
            <w:bookmarkEnd w:id="168"/>
            <w:r w:rsidRPr="009D4AB7">
              <w:rPr>
                <w:rFonts w:ascii="Times" w:eastAsia="Malgun Gothic" w:hAnsi="Times" w:cs="Times"/>
                <w:szCs w:val="20"/>
                <w:vertAlign w:val="superscript"/>
                <w:lang w:val="en-US" w:eastAsia="en-US"/>
              </w:rPr>
              <w:t>d</w:t>
            </w:r>
            <w:r w:rsidRPr="009D4AB7">
              <w:rPr>
                <w:rFonts w:ascii="Times" w:eastAsia="Malgun Gothic" w:hAnsi="Times" w:cs="Times"/>
                <w:szCs w:val="20"/>
                <w:vertAlign w:val="superscript"/>
                <w:lang w:val="en-US" w:eastAsia="en-US"/>
              </w:rPr>
              <w:br/>
            </w: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(%)</w:t>
            </w:r>
          </w:p>
        </w:tc>
        <w:tc>
          <w:tcPr>
            <w:tcW w:w="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F743F40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GPC</w:t>
            </w:r>
          </w:p>
        </w:tc>
      </w:tr>
      <w:tr w:rsidR="009D4AB7" w:rsidRPr="009D4AB7" w14:paraId="75F65252" w14:textId="77777777" w:rsidTr="00F56E7A">
        <w:trPr>
          <w:trHeight w:val="152"/>
        </w:trPr>
        <w:tc>
          <w:tcPr>
            <w:tcW w:w="517" w:type="dxa"/>
            <w:vMerge/>
            <w:tcBorders>
              <w:bottom w:val="single" w:sz="4" w:space="0" w:color="auto"/>
            </w:tcBorders>
            <w:vAlign w:val="center"/>
          </w:tcPr>
          <w:p w14:paraId="59534FBB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</w:p>
        </w:tc>
        <w:tc>
          <w:tcPr>
            <w:tcW w:w="1321" w:type="dxa"/>
            <w:vMerge/>
            <w:tcBorders>
              <w:bottom w:val="single" w:sz="4" w:space="0" w:color="auto"/>
            </w:tcBorders>
            <w:vAlign w:val="center"/>
          </w:tcPr>
          <w:p w14:paraId="6C26917F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</w:p>
        </w:tc>
        <w:tc>
          <w:tcPr>
            <w:tcW w:w="1483" w:type="dxa"/>
            <w:vMerge/>
            <w:tcBorders>
              <w:bottom w:val="single" w:sz="4" w:space="0" w:color="auto"/>
            </w:tcBorders>
            <w:vAlign w:val="center"/>
          </w:tcPr>
          <w:p w14:paraId="1EA8A9CD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</w:p>
        </w:tc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14:paraId="4786F045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1EBC55E5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A37E8F7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i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i/>
                <w:szCs w:val="20"/>
                <w:lang w:val="en-US" w:eastAsia="en-US"/>
              </w:rPr>
              <w:t>M</w:t>
            </w:r>
            <w:r w:rsidRPr="009D4AB7">
              <w:rPr>
                <w:rFonts w:ascii="Times" w:eastAsia="Malgun Gothic" w:hAnsi="Times" w:cs="Times"/>
                <w:i/>
                <w:szCs w:val="20"/>
                <w:vertAlign w:val="subscript"/>
                <w:lang w:val="en-US" w:eastAsia="en-US"/>
              </w:rPr>
              <w:t>n</w:t>
            </w:r>
          </w:p>
        </w:tc>
        <w:tc>
          <w:tcPr>
            <w:tcW w:w="10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F11D1B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i/>
                <w:szCs w:val="20"/>
                <w:lang w:val="en-US" w:eastAsia="en-US"/>
              </w:rPr>
              <w:t>Ð</w:t>
            </w:r>
          </w:p>
        </w:tc>
      </w:tr>
      <w:tr w:rsidR="009D4AB7" w:rsidRPr="009D4AB7" w14:paraId="275F939E" w14:textId="77777777" w:rsidTr="00F56E7A">
        <w:tc>
          <w:tcPr>
            <w:tcW w:w="517" w:type="dxa"/>
            <w:tcBorders>
              <w:top w:val="nil"/>
            </w:tcBorders>
            <w:vAlign w:val="center"/>
          </w:tcPr>
          <w:p w14:paraId="05C118DE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</w:t>
            </w:r>
          </w:p>
        </w:tc>
        <w:tc>
          <w:tcPr>
            <w:tcW w:w="1321" w:type="dxa"/>
            <w:tcBorders>
              <w:top w:val="nil"/>
            </w:tcBorders>
            <w:vAlign w:val="center"/>
          </w:tcPr>
          <w:p w14:paraId="5BE3A08A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vertAlign w:val="superscript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BMIMCl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4692A832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100</w:t>
            </w:r>
          </w:p>
        </w:tc>
        <w:tc>
          <w:tcPr>
            <w:tcW w:w="1230" w:type="dxa"/>
            <w:tcBorders>
              <w:top w:val="nil"/>
            </w:tcBorders>
            <w:vAlign w:val="center"/>
          </w:tcPr>
          <w:p w14:paraId="034B6CBF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7F97820C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31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7264FC12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4050</w:t>
            </w:r>
          </w:p>
        </w:tc>
        <w:tc>
          <w:tcPr>
            <w:tcW w:w="1058" w:type="dxa"/>
            <w:tcBorders>
              <w:top w:val="nil"/>
            </w:tcBorders>
            <w:vAlign w:val="center"/>
          </w:tcPr>
          <w:p w14:paraId="27273D18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1.01</w:t>
            </w:r>
          </w:p>
        </w:tc>
      </w:tr>
      <w:tr w:rsidR="009D4AB7" w:rsidRPr="009D4AB7" w14:paraId="2BAC1ACA" w14:textId="77777777" w:rsidTr="00F56E7A">
        <w:tc>
          <w:tcPr>
            <w:tcW w:w="517" w:type="dxa"/>
            <w:tcBorders>
              <w:top w:val="nil"/>
            </w:tcBorders>
            <w:vAlign w:val="center"/>
          </w:tcPr>
          <w:p w14:paraId="18AEDC55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2</w:t>
            </w:r>
          </w:p>
        </w:tc>
        <w:tc>
          <w:tcPr>
            <w:tcW w:w="1321" w:type="dxa"/>
            <w:tcBorders>
              <w:top w:val="nil"/>
            </w:tcBorders>
            <w:vAlign w:val="center"/>
          </w:tcPr>
          <w:p w14:paraId="07476ABF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BMIMCl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59D6C7E6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50</w:t>
            </w:r>
          </w:p>
        </w:tc>
        <w:tc>
          <w:tcPr>
            <w:tcW w:w="1230" w:type="dxa"/>
            <w:tcBorders>
              <w:top w:val="nil"/>
            </w:tcBorders>
            <w:vAlign w:val="center"/>
          </w:tcPr>
          <w:p w14:paraId="1FBFAA55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6F64850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65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0140D8D8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2750</w:t>
            </w:r>
          </w:p>
        </w:tc>
        <w:tc>
          <w:tcPr>
            <w:tcW w:w="1058" w:type="dxa"/>
            <w:tcBorders>
              <w:top w:val="nil"/>
            </w:tcBorders>
            <w:vAlign w:val="center"/>
          </w:tcPr>
          <w:p w14:paraId="2FCB774A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1.02</w:t>
            </w:r>
          </w:p>
        </w:tc>
      </w:tr>
      <w:tr w:rsidR="009D4AB7" w:rsidRPr="009D4AB7" w14:paraId="046EFCF8" w14:textId="77777777" w:rsidTr="00F56E7A">
        <w:tc>
          <w:tcPr>
            <w:tcW w:w="517" w:type="dxa"/>
            <w:tcBorders>
              <w:top w:val="nil"/>
              <w:bottom w:val="nil"/>
            </w:tcBorders>
            <w:vAlign w:val="center"/>
          </w:tcPr>
          <w:p w14:paraId="048C929D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3</w:t>
            </w:r>
          </w:p>
        </w:tc>
        <w:tc>
          <w:tcPr>
            <w:tcW w:w="1321" w:type="dxa"/>
            <w:tcBorders>
              <w:top w:val="nil"/>
              <w:bottom w:val="nil"/>
            </w:tcBorders>
            <w:vAlign w:val="center"/>
          </w:tcPr>
          <w:p w14:paraId="1FE136FD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BMIMCl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1E074E9B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20</w:t>
            </w:r>
          </w:p>
        </w:tc>
        <w:tc>
          <w:tcPr>
            <w:tcW w:w="1230" w:type="dxa"/>
            <w:tcBorders>
              <w:top w:val="nil"/>
              <w:bottom w:val="nil"/>
            </w:tcBorders>
            <w:vAlign w:val="center"/>
          </w:tcPr>
          <w:p w14:paraId="195F6578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BC45D8E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746188B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2520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172869C9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1.07</w:t>
            </w:r>
          </w:p>
        </w:tc>
      </w:tr>
      <w:tr w:rsidR="009D4AB7" w:rsidRPr="009D4AB7" w14:paraId="6C1B858B" w14:textId="77777777" w:rsidTr="00F56E7A">
        <w:tc>
          <w:tcPr>
            <w:tcW w:w="517" w:type="dxa"/>
            <w:tcBorders>
              <w:top w:val="nil"/>
              <w:bottom w:val="nil"/>
            </w:tcBorders>
            <w:vAlign w:val="center"/>
          </w:tcPr>
          <w:p w14:paraId="30EB6B5E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4</w:t>
            </w:r>
          </w:p>
        </w:tc>
        <w:tc>
          <w:tcPr>
            <w:tcW w:w="1321" w:type="dxa"/>
            <w:tcBorders>
              <w:top w:val="nil"/>
              <w:bottom w:val="nil"/>
            </w:tcBorders>
            <w:vAlign w:val="center"/>
          </w:tcPr>
          <w:p w14:paraId="5282D49B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BMIMCl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002327E3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10</w:t>
            </w:r>
          </w:p>
        </w:tc>
        <w:tc>
          <w:tcPr>
            <w:tcW w:w="1230" w:type="dxa"/>
            <w:tcBorders>
              <w:top w:val="nil"/>
              <w:bottom w:val="nil"/>
            </w:tcBorders>
            <w:vAlign w:val="center"/>
          </w:tcPr>
          <w:p w14:paraId="5FBDE051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2536DC1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5A63D50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1730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758AE260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1.11</w:t>
            </w:r>
          </w:p>
        </w:tc>
      </w:tr>
      <w:tr w:rsidR="009D4AB7" w:rsidRPr="009D4AB7" w14:paraId="094DC039" w14:textId="77777777" w:rsidTr="00F56E7A">
        <w:tc>
          <w:tcPr>
            <w:tcW w:w="517" w:type="dxa"/>
            <w:tcBorders>
              <w:top w:val="nil"/>
              <w:bottom w:val="nil"/>
            </w:tcBorders>
            <w:vAlign w:val="center"/>
          </w:tcPr>
          <w:p w14:paraId="76DF0B52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5</w:t>
            </w:r>
          </w:p>
        </w:tc>
        <w:tc>
          <w:tcPr>
            <w:tcW w:w="1321" w:type="dxa"/>
            <w:tcBorders>
              <w:top w:val="nil"/>
              <w:bottom w:val="nil"/>
            </w:tcBorders>
            <w:vAlign w:val="center"/>
          </w:tcPr>
          <w:p w14:paraId="65C2434B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BMIMCl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689C93D9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5</w:t>
            </w:r>
          </w:p>
        </w:tc>
        <w:tc>
          <w:tcPr>
            <w:tcW w:w="1230" w:type="dxa"/>
            <w:tcBorders>
              <w:top w:val="nil"/>
              <w:bottom w:val="nil"/>
            </w:tcBorders>
            <w:vAlign w:val="center"/>
          </w:tcPr>
          <w:p w14:paraId="59E0D27C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0F7B30B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99C7839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color w:val="FF0000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1280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62BD0AA1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color w:val="FF0000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1.06</w:t>
            </w:r>
          </w:p>
        </w:tc>
      </w:tr>
      <w:tr w:rsidR="009D4AB7" w:rsidRPr="009D4AB7" w14:paraId="4D0D584D" w14:textId="77777777" w:rsidTr="00F56E7A">
        <w:tc>
          <w:tcPr>
            <w:tcW w:w="517" w:type="dxa"/>
            <w:tcBorders>
              <w:top w:val="nil"/>
              <w:bottom w:val="nil"/>
            </w:tcBorders>
            <w:vAlign w:val="center"/>
          </w:tcPr>
          <w:p w14:paraId="06D3F63F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6</w:t>
            </w:r>
          </w:p>
        </w:tc>
        <w:tc>
          <w:tcPr>
            <w:tcW w:w="1321" w:type="dxa"/>
            <w:tcBorders>
              <w:top w:val="nil"/>
              <w:bottom w:val="nil"/>
            </w:tcBorders>
            <w:vAlign w:val="center"/>
          </w:tcPr>
          <w:p w14:paraId="0C9A7075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TMAP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1BD8FA5E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10</w:t>
            </w:r>
          </w:p>
        </w:tc>
        <w:tc>
          <w:tcPr>
            <w:tcW w:w="1230" w:type="dxa"/>
            <w:tcBorders>
              <w:top w:val="nil"/>
              <w:bottom w:val="nil"/>
            </w:tcBorders>
            <w:vAlign w:val="center"/>
          </w:tcPr>
          <w:p w14:paraId="6E09B506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5728EF6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6E31683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1900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20E35A56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1.16</w:t>
            </w:r>
          </w:p>
        </w:tc>
      </w:tr>
      <w:tr w:rsidR="009D4AB7" w:rsidRPr="009D4AB7" w14:paraId="65C9100E" w14:textId="77777777" w:rsidTr="00F56E7A">
        <w:tc>
          <w:tcPr>
            <w:tcW w:w="517" w:type="dxa"/>
            <w:tcBorders>
              <w:top w:val="nil"/>
            </w:tcBorders>
            <w:vAlign w:val="center"/>
          </w:tcPr>
          <w:p w14:paraId="1401719E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7</w:t>
            </w:r>
          </w:p>
        </w:tc>
        <w:tc>
          <w:tcPr>
            <w:tcW w:w="1321" w:type="dxa"/>
            <w:tcBorders>
              <w:top w:val="nil"/>
            </w:tcBorders>
            <w:vAlign w:val="center"/>
          </w:tcPr>
          <w:p w14:paraId="1670869A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TEAB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75E8915E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10</w:t>
            </w:r>
          </w:p>
        </w:tc>
        <w:tc>
          <w:tcPr>
            <w:tcW w:w="1230" w:type="dxa"/>
            <w:tcBorders>
              <w:top w:val="nil"/>
            </w:tcBorders>
            <w:vAlign w:val="center"/>
          </w:tcPr>
          <w:p w14:paraId="761DB1AA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C35C3F6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29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5ABA249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color w:val="FF0000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2340</w:t>
            </w:r>
          </w:p>
        </w:tc>
        <w:tc>
          <w:tcPr>
            <w:tcW w:w="1058" w:type="dxa"/>
            <w:tcBorders>
              <w:top w:val="nil"/>
            </w:tcBorders>
            <w:vAlign w:val="center"/>
          </w:tcPr>
          <w:p w14:paraId="047DB658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color w:val="FF0000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1.32</w:t>
            </w:r>
          </w:p>
        </w:tc>
      </w:tr>
      <w:tr w:rsidR="009D4AB7" w:rsidRPr="009D4AB7" w14:paraId="6EB2BF10" w14:textId="77777777" w:rsidTr="00F56E7A">
        <w:tc>
          <w:tcPr>
            <w:tcW w:w="517" w:type="dxa"/>
            <w:tcBorders>
              <w:top w:val="nil"/>
            </w:tcBorders>
            <w:vAlign w:val="center"/>
          </w:tcPr>
          <w:p w14:paraId="6D79CADD" w14:textId="77777777" w:rsidR="009D4AB7" w:rsidRPr="009D4AB7" w:rsidRDefault="009D4AB7" w:rsidP="009D4AB7">
            <w:pPr>
              <w:spacing w:after="200"/>
              <w:ind w:left="-110" w:right="-11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8</w:t>
            </w:r>
          </w:p>
        </w:tc>
        <w:tc>
          <w:tcPr>
            <w:tcW w:w="1321" w:type="dxa"/>
            <w:tcBorders>
              <w:top w:val="nil"/>
            </w:tcBorders>
            <w:vAlign w:val="center"/>
          </w:tcPr>
          <w:p w14:paraId="7468820F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TDAB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68526A5D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 w:cs="Times"/>
                <w:szCs w:val="20"/>
                <w:lang w:val="en-US" w:eastAsia="en-US"/>
              </w:rPr>
              <w:t>10</w:t>
            </w:r>
          </w:p>
        </w:tc>
        <w:tc>
          <w:tcPr>
            <w:tcW w:w="1230" w:type="dxa"/>
            <w:tcBorders>
              <w:top w:val="nil"/>
            </w:tcBorders>
            <w:vAlign w:val="center"/>
          </w:tcPr>
          <w:p w14:paraId="3CC767CC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48E5DA2C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29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34EF9464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color w:val="FF0000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2510</w:t>
            </w:r>
          </w:p>
        </w:tc>
        <w:tc>
          <w:tcPr>
            <w:tcW w:w="1058" w:type="dxa"/>
            <w:tcBorders>
              <w:top w:val="nil"/>
            </w:tcBorders>
            <w:vAlign w:val="center"/>
          </w:tcPr>
          <w:p w14:paraId="661C81F7" w14:textId="77777777" w:rsidR="009D4AB7" w:rsidRPr="009D4AB7" w:rsidRDefault="009D4AB7" w:rsidP="009D4AB7">
            <w:pPr>
              <w:spacing w:after="200"/>
              <w:jc w:val="center"/>
              <w:rPr>
                <w:rFonts w:ascii="Times" w:eastAsia="Malgun Gothic" w:hAnsi="Times" w:cs="Times"/>
                <w:color w:val="FF0000"/>
                <w:szCs w:val="20"/>
                <w:lang w:val="en-US" w:eastAsia="en-US"/>
              </w:rPr>
            </w:pPr>
            <w:r w:rsidRPr="009D4AB7">
              <w:rPr>
                <w:rFonts w:ascii="Times" w:eastAsia="Malgun Gothic" w:hAnsi="Times"/>
                <w:szCs w:val="20"/>
                <w:lang w:val="en-US" w:eastAsia="en-US"/>
              </w:rPr>
              <w:t>1.26</w:t>
            </w:r>
          </w:p>
        </w:tc>
      </w:tr>
    </w:tbl>
    <w:p w14:paraId="5A58BCF3" w14:textId="77777777" w:rsidR="009D4AB7" w:rsidRPr="009D4AB7" w:rsidRDefault="009D4AB7" w:rsidP="009D4AB7">
      <w:pPr>
        <w:spacing w:after="200"/>
        <w:ind w:firstLine="187"/>
        <w:jc w:val="both"/>
        <w:rPr>
          <w:rFonts w:ascii="Times" w:eastAsia="Malgun Gothic" w:hAnsi="Times" w:cs="Times"/>
          <w:szCs w:val="20"/>
          <w:lang w:val="en-US" w:eastAsia="en-US"/>
        </w:rPr>
      </w:pPr>
      <w:r w:rsidRPr="009D4AB7">
        <w:rPr>
          <w:rFonts w:ascii="Times" w:eastAsia="Malgun Gothic" w:hAnsi="Times" w:cs="Times"/>
          <w:szCs w:val="20"/>
          <w:vertAlign w:val="superscript"/>
          <w:lang w:val="en-US" w:eastAsia="en-US"/>
        </w:rPr>
        <w:t xml:space="preserve">a </w:t>
      </w:r>
      <w:r w:rsidRPr="009D4AB7">
        <w:rPr>
          <w:rFonts w:ascii="Times" w:eastAsia="Malgun Gothic" w:hAnsi="Times" w:cs="Times"/>
          <w:szCs w:val="20"/>
          <w:lang w:val="en-US" w:eastAsia="en-US"/>
        </w:rPr>
        <w:t xml:space="preserve">Conditions: </w:t>
      </w:r>
      <w:r w:rsidRPr="009D4AB7">
        <w:rPr>
          <w:rFonts w:ascii="Times" w:eastAsia="Malgun Gothic" w:hAnsi="Times"/>
          <w:w w:val="108"/>
          <w:szCs w:val="20"/>
          <w:lang w:val="en-US" w:eastAsia="en-US"/>
        </w:rPr>
        <w:t>DMC-EAA = 10 mg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([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30 </w:t>
      </w:r>
      <w:r w:rsidRPr="009D4AB7">
        <w:rPr>
          <w:rFonts w:ascii="Times" w:hAnsi="Times"/>
          <w:szCs w:val="20"/>
          <w:lang w:val="en-US" w:eastAsia="ko-KR"/>
        </w:rPr>
        <w:t xml:space="preserve">× </w:t>
      </w:r>
      <w:r w:rsidRPr="009D4AB7">
        <w:rPr>
          <w:rFonts w:ascii="Times" w:eastAsia="Malgun Gothic" w:hAnsi="Times"/>
          <w:szCs w:val="20"/>
          <w:lang w:val="en-US" w:eastAsia="ko-KR"/>
        </w:rPr>
        <w:t>10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>−3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M); </w:t>
      </w:r>
      <w:r w:rsidRPr="009D4AB7">
        <w:rPr>
          <w:rFonts w:ascii="Times" w:eastAsia="Malgun Gothic" w:hAnsi="Times"/>
          <w:iCs/>
          <w:szCs w:val="20"/>
          <w:lang w:val="en-US" w:eastAsia="ko-KR"/>
        </w:rPr>
        <w:t>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CL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9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</w:t>
      </w:r>
      <w:r w:rsidRPr="009D4AB7">
        <w:rPr>
          <w:rFonts w:ascii="Times" w:eastAsia="Malgun Gothic" w:hAnsi="Times"/>
          <w:szCs w:val="20"/>
          <w:lang w:val="en-US" w:eastAsia="ko-KR"/>
        </w:rPr>
        <w:t>M</w:t>
      </w:r>
      <w:r w:rsidRPr="009D4AB7">
        <w:rPr>
          <w:rFonts w:ascii="Times" w:eastAsia="Malgun Gothic" w:hAnsi="Times" w:cs="Times"/>
          <w:szCs w:val="20"/>
          <w:lang w:val="en-US" w:eastAsia="en-US"/>
        </w:rPr>
        <w:t xml:space="preserve">; </w:t>
      </w:r>
      <w:r w:rsidRPr="009D4AB7">
        <w:rPr>
          <w:rFonts w:ascii="Times" w:eastAsia="Malgun Gothic" w:hAnsi="Times"/>
          <w:i/>
          <w:iCs/>
          <w:szCs w:val="20"/>
          <w:lang w:val="en-US" w:eastAsia="en-US"/>
        </w:rPr>
        <w:t>T</w:t>
      </w:r>
      <w:r w:rsidRPr="009D4AB7">
        <w:rPr>
          <w:rFonts w:ascii="Times" w:eastAsia="Malgun Gothic" w:hAnsi="Times"/>
          <w:i/>
          <w:iCs/>
          <w:szCs w:val="20"/>
          <w:vertAlign w:val="subscript"/>
          <w:lang w:val="en-US" w:eastAsia="en-US"/>
        </w:rPr>
        <w:t xml:space="preserve">p </w:t>
      </w:r>
      <w:r w:rsidRPr="009D4AB7">
        <w:rPr>
          <w:rFonts w:ascii="Times" w:eastAsia="Malgun Gothic" w:hAnsi="Times"/>
          <w:szCs w:val="20"/>
          <w:lang w:val="en-US" w:eastAsia="en-US"/>
        </w:rPr>
        <w:t>= 160 °C</w:t>
      </w:r>
      <w:r w:rsidRPr="009D4AB7">
        <w:rPr>
          <w:rFonts w:ascii="Times" w:eastAsia="Malgun Gothic" w:hAnsi="Times" w:cs="Times"/>
          <w:szCs w:val="20"/>
          <w:lang w:val="en-US" w:eastAsia="en-US"/>
        </w:rPr>
        <w:t>.</w:t>
      </w:r>
      <w:r w:rsidRPr="009D4AB7">
        <w:rPr>
          <w:rFonts w:ascii="Times" w:eastAsia="Malgun Gothic" w:hAnsi="Times"/>
          <w:szCs w:val="20"/>
          <w:vertAlign w:val="superscript"/>
          <w:lang w:val="en-US" w:eastAsia="ko-KR"/>
        </w:rPr>
        <w:t xml:space="preserve"> b </w:t>
      </w:r>
      <w:r w:rsidRPr="009D4AB7">
        <w:rPr>
          <w:rFonts w:ascii="Times" w:eastAsia="Malgun Gothic" w:hAnsi="Times"/>
          <w:szCs w:val="20"/>
          <w:lang w:val="en-US" w:eastAsia="ko-KR"/>
        </w:rPr>
        <w:t>Ionic liquid: 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IL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>/[</w:t>
      </w:r>
      <w:r w:rsidRPr="009D4AB7">
        <w:rPr>
          <w:rFonts w:ascii="Times" w:eastAsia="Malgun Gothic" w:hAnsi="Times"/>
          <w:i/>
          <w:szCs w:val="20"/>
          <w:lang w:val="en-US" w:eastAsia="ko-KR"/>
        </w:rPr>
        <w:t>Zn</w:t>
      </w:r>
      <w:r w:rsidRPr="009D4AB7">
        <w:rPr>
          <w:rFonts w:ascii="Times" w:eastAsia="Malgun Gothic" w:hAnsi="Times"/>
          <w:szCs w:val="20"/>
          <w:lang w:val="en-US" w:eastAsia="ko-KR"/>
        </w:rPr>
        <w:t>]</w:t>
      </w:r>
      <w:r w:rsidRPr="009D4AB7">
        <w:rPr>
          <w:rFonts w:ascii="Times" w:eastAsia="Malgun Gothic" w:hAnsi="Times"/>
          <w:szCs w:val="20"/>
          <w:vertAlign w:val="subscript"/>
          <w:lang w:val="en-US" w:eastAsia="ko-KR"/>
        </w:rPr>
        <w:t>0</w:t>
      </w:r>
      <w:r w:rsidRPr="009D4AB7">
        <w:rPr>
          <w:rFonts w:ascii="Times" w:eastAsia="Malgun Gothic" w:hAnsi="Times"/>
          <w:szCs w:val="20"/>
          <w:lang w:val="en-US" w:eastAsia="ko-KR"/>
        </w:rPr>
        <w:t xml:space="preserve"> = 2.5.</w:t>
      </w:r>
      <w:r w:rsidRPr="009D4AB7">
        <w:rPr>
          <w:rFonts w:ascii="Times" w:eastAsia="Malgun Gothic" w:hAnsi="Times" w:cs="Times"/>
          <w:szCs w:val="20"/>
          <w:lang w:val="en-US" w:eastAsia="en-US"/>
        </w:rPr>
        <w:t xml:space="preserve"> </w:t>
      </w:r>
      <w:r w:rsidRPr="009D4AB7">
        <w:rPr>
          <w:rFonts w:ascii="Times" w:eastAsia="Malgun Gothic" w:hAnsi="Times" w:cs="Times"/>
          <w:szCs w:val="20"/>
          <w:vertAlign w:val="superscript"/>
          <w:lang w:val="en-US" w:eastAsia="en-US"/>
        </w:rPr>
        <w:t xml:space="preserve">c </w:t>
      </w:r>
      <w:r w:rsidRPr="009D4AB7">
        <w:rPr>
          <w:rFonts w:ascii="Times" w:eastAsia="Malgun Gothic" w:hAnsi="Times" w:cs="Times"/>
          <w:szCs w:val="20"/>
          <w:lang w:val="en-US" w:eastAsia="en-US"/>
        </w:rPr>
        <w:t xml:space="preserve">Reaction time. </w:t>
      </w:r>
      <w:r w:rsidRPr="009D4AB7">
        <w:rPr>
          <w:rFonts w:ascii="Times" w:eastAsia="Malgun Gothic" w:hAnsi="Times" w:cs="Times"/>
          <w:szCs w:val="20"/>
          <w:vertAlign w:val="superscript"/>
          <w:lang w:val="en-US" w:eastAsia="en-US"/>
        </w:rPr>
        <w:t xml:space="preserve">d </w:t>
      </w:r>
      <w:r w:rsidRPr="009D4AB7">
        <w:rPr>
          <w:rFonts w:ascii="Times" w:eastAsia="Malgun Gothic" w:hAnsi="Times" w:cs="Times"/>
          <w:szCs w:val="20"/>
          <w:lang w:val="en-US" w:eastAsia="en-US"/>
        </w:rPr>
        <w:t xml:space="preserve">Monomer conversion determined by </w:t>
      </w:r>
      <w:r w:rsidRPr="009D4AB7">
        <w:rPr>
          <w:rFonts w:ascii="Times" w:eastAsia="Malgun Gothic" w:hAnsi="Times" w:cs="Times"/>
          <w:szCs w:val="20"/>
          <w:vertAlign w:val="superscript"/>
          <w:lang w:val="en-US" w:eastAsia="en-US"/>
        </w:rPr>
        <w:t>1</w:t>
      </w:r>
      <w:r w:rsidRPr="009D4AB7">
        <w:rPr>
          <w:rFonts w:ascii="Times" w:eastAsia="Malgun Gothic" w:hAnsi="Times" w:cs="Times"/>
          <w:szCs w:val="20"/>
          <w:lang w:val="en-US" w:eastAsia="en-US"/>
        </w:rPr>
        <w:t>H NMR.</w:t>
      </w:r>
    </w:p>
    <w:bookmarkEnd w:id="16"/>
    <w:p w14:paraId="120DEE60" w14:textId="77777777" w:rsidR="009D4AB7" w:rsidRPr="009D4AB7" w:rsidRDefault="009D4AB7" w:rsidP="009D4AB7">
      <w:pPr>
        <w:rPr>
          <w:lang w:val="en-US" w:eastAsia="en-US"/>
        </w:rPr>
      </w:pPr>
    </w:p>
    <w:sectPr w:rsidR="009D4AB7" w:rsidRPr="009D4AB7" w:rsidSect="00404548">
      <w:headerReference w:type="default" r:id="rId64"/>
      <w:footerReference w:type="default" r:id="rId65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4DEB2" w14:textId="77777777" w:rsidR="0081769E" w:rsidRDefault="0081769E">
      <w:r>
        <w:separator/>
      </w:r>
    </w:p>
  </w:endnote>
  <w:endnote w:type="continuationSeparator" w:id="0">
    <w:p w14:paraId="3ADB7462" w14:textId="77777777" w:rsidR="0081769E" w:rsidRDefault="00817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New York"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B96A1" w14:textId="2B4E64AD" w:rsidR="00DA6611" w:rsidRDefault="00DA6611">
    <w:pPr>
      <w:pStyle w:val="Footer"/>
      <w:jc w:val="center"/>
    </w:pPr>
    <w:r>
      <w:t>S</w:t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76AE581B" w14:textId="77777777" w:rsidR="00DA6611" w:rsidRDefault="00DA6611" w:rsidP="008814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59A2B" w14:textId="77777777" w:rsidR="0081769E" w:rsidRDefault="0081769E">
      <w:r>
        <w:separator/>
      </w:r>
    </w:p>
  </w:footnote>
  <w:footnote w:type="continuationSeparator" w:id="0">
    <w:p w14:paraId="17211BA6" w14:textId="77777777" w:rsidR="0081769E" w:rsidRDefault="00817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A9236" w14:textId="3730AE50" w:rsidR="00DA6611" w:rsidRPr="009B44CC" w:rsidRDefault="00DA6611" w:rsidP="009B44CC">
    <w:pPr>
      <w:pStyle w:val="Header"/>
      <w:tabs>
        <w:tab w:val="left" w:pos="5003"/>
      </w:tabs>
      <w:jc w:val="right"/>
      <w:rPr>
        <w:lang w:val="en-US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81A5B"/>
    <w:multiLevelType w:val="hybridMultilevel"/>
    <w:tmpl w:val="D9F08094"/>
    <w:lvl w:ilvl="0" w:tplc="013E024E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2" w:hanging="360"/>
      </w:pPr>
    </w:lvl>
    <w:lvl w:ilvl="2" w:tplc="0409001B" w:tentative="1">
      <w:start w:val="1"/>
      <w:numFmt w:val="lowerRoman"/>
      <w:lvlText w:val="%3."/>
      <w:lvlJc w:val="right"/>
      <w:pPr>
        <w:ind w:left="2002" w:hanging="180"/>
      </w:pPr>
    </w:lvl>
    <w:lvl w:ilvl="3" w:tplc="0409000F" w:tentative="1">
      <w:start w:val="1"/>
      <w:numFmt w:val="decimal"/>
      <w:lvlText w:val="%4."/>
      <w:lvlJc w:val="left"/>
      <w:pPr>
        <w:ind w:left="2722" w:hanging="360"/>
      </w:pPr>
    </w:lvl>
    <w:lvl w:ilvl="4" w:tplc="04090019" w:tentative="1">
      <w:start w:val="1"/>
      <w:numFmt w:val="lowerLetter"/>
      <w:lvlText w:val="%5."/>
      <w:lvlJc w:val="left"/>
      <w:pPr>
        <w:ind w:left="3442" w:hanging="360"/>
      </w:pPr>
    </w:lvl>
    <w:lvl w:ilvl="5" w:tplc="0409001B" w:tentative="1">
      <w:start w:val="1"/>
      <w:numFmt w:val="lowerRoman"/>
      <w:lvlText w:val="%6."/>
      <w:lvlJc w:val="right"/>
      <w:pPr>
        <w:ind w:left="4162" w:hanging="180"/>
      </w:pPr>
    </w:lvl>
    <w:lvl w:ilvl="6" w:tplc="0409000F" w:tentative="1">
      <w:start w:val="1"/>
      <w:numFmt w:val="decimal"/>
      <w:lvlText w:val="%7."/>
      <w:lvlJc w:val="left"/>
      <w:pPr>
        <w:ind w:left="4882" w:hanging="360"/>
      </w:pPr>
    </w:lvl>
    <w:lvl w:ilvl="7" w:tplc="04090019" w:tentative="1">
      <w:start w:val="1"/>
      <w:numFmt w:val="lowerLetter"/>
      <w:lvlText w:val="%8."/>
      <w:lvlJc w:val="left"/>
      <w:pPr>
        <w:ind w:left="5602" w:hanging="360"/>
      </w:pPr>
    </w:lvl>
    <w:lvl w:ilvl="8" w:tplc="040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" w15:restartNumberingAfterBreak="0">
    <w:nsid w:val="267D3E21"/>
    <w:multiLevelType w:val="hybridMultilevel"/>
    <w:tmpl w:val="69F45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961C1"/>
    <w:multiLevelType w:val="hybridMultilevel"/>
    <w:tmpl w:val="04DAA1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D00E9D"/>
    <w:multiLevelType w:val="hybridMultilevel"/>
    <w:tmpl w:val="7AFEF6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2" w15:restartNumberingAfterBreak="0">
    <w:nsid w:val="3AC00892"/>
    <w:multiLevelType w:val="hybridMultilevel"/>
    <w:tmpl w:val="6E32E1C0"/>
    <w:lvl w:ilvl="0" w:tplc="B0DC7A3A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13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4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14"/>
  </w:num>
  <w:num w:numId="4">
    <w:abstractNumId w:val="11"/>
  </w:num>
  <w:num w:numId="5">
    <w:abstractNumId w:val="9"/>
  </w:num>
  <w:num w:numId="6">
    <w:abstractNumId w:val="8"/>
  </w:num>
  <w:num w:numId="7">
    <w:abstractNumId w:val="6"/>
  </w:num>
  <w:num w:numId="8">
    <w:abstractNumId w:val="4"/>
  </w:num>
  <w:num w:numId="9">
    <w:abstractNumId w:val="0"/>
  </w:num>
  <w:num w:numId="10">
    <w:abstractNumId w:val="5"/>
  </w:num>
  <w:num w:numId="11">
    <w:abstractNumId w:val="7"/>
  </w:num>
  <w:num w:numId="12">
    <w:abstractNumId w:val="3"/>
  </w:num>
  <w:num w:numId="13">
    <w:abstractNumId w:val="1"/>
  </w:num>
  <w:num w:numId="14">
    <w:abstractNumId w:val="1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6A0"/>
    <w:rsid w:val="000003BB"/>
    <w:rsid w:val="000024A5"/>
    <w:rsid w:val="0000374D"/>
    <w:rsid w:val="00004A23"/>
    <w:rsid w:val="00006A0A"/>
    <w:rsid w:val="0000703E"/>
    <w:rsid w:val="000112FC"/>
    <w:rsid w:val="000118B0"/>
    <w:rsid w:val="00011F40"/>
    <w:rsid w:val="0001454A"/>
    <w:rsid w:val="0001683C"/>
    <w:rsid w:val="000172E7"/>
    <w:rsid w:val="000214A8"/>
    <w:rsid w:val="00023F64"/>
    <w:rsid w:val="00027FB5"/>
    <w:rsid w:val="000314D2"/>
    <w:rsid w:val="0003318F"/>
    <w:rsid w:val="00040016"/>
    <w:rsid w:val="0004094E"/>
    <w:rsid w:val="00040B7B"/>
    <w:rsid w:val="00041C1B"/>
    <w:rsid w:val="000437F7"/>
    <w:rsid w:val="00047E6E"/>
    <w:rsid w:val="00050985"/>
    <w:rsid w:val="0005501E"/>
    <w:rsid w:val="00055883"/>
    <w:rsid w:val="0006044D"/>
    <w:rsid w:val="00060D37"/>
    <w:rsid w:val="00062324"/>
    <w:rsid w:val="00063C0E"/>
    <w:rsid w:val="00072EA7"/>
    <w:rsid w:val="00076EAD"/>
    <w:rsid w:val="0008287E"/>
    <w:rsid w:val="00083031"/>
    <w:rsid w:val="0008740B"/>
    <w:rsid w:val="000904D3"/>
    <w:rsid w:val="0009309C"/>
    <w:rsid w:val="00093B61"/>
    <w:rsid w:val="00093F1B"/>
    <w:rsid w:val="000A1F4B"/>
    <w:rsid w:val="000A21A9"/>
    <w:rsid w:val="000A3E93"/>
    <w:rsid w:val="000A45EA"/>
    <w:rsid w:val="000A472C"/>
    <w:rsid w:val="000A5773"/>
    <w:rsid w:val="000A682F"/>
    <w:rsid w:val="000B05A0"/>
    <w:rsid w:val="000B33EE"/>
    <w:rsid w:val="000B4293"/>
    <w:rsid w:val="000C259E"/>
    <w:rsid w:val="000C3E0C"/>
    <w:rsid w:val="000C6252"/>
    <w:rsid w:val="000C6F8A"/>
    <w:rsid w:val="000D2D4B"/>
    <w:rsid w:val="000D45F4"/>
    <w:rsid w:val="000D5AB4"/>
    <w:rsid w:val="000D66DB"/>
    <w:rsid w:val="000D7EBA"/>
    <w:rsid w:val="000D7FC6"/>
    <w:rsid w:val="000E788B"/>
    <w:rsid w:val="000E7A5B"/>
    <w:rsid w:val="000E7BBA"/>
    <w:rsid w:val="000F2D2C"/>
    <w:rsid w:val="000F512F"/>
    <w:rsid w:val="001013F4"/>
    <w:rsid w:val="001054D4"/>
    <w:rsid w:val="0010686C"/>
    <w:rsid w:val="00107C5F"/>
    <w:rsid w:val="00107CCC"/>
    <w:rsid w:val="00110011"/>
    <w:rsid w:val="001105BD"/>
    <w:rsid w:val="00116C82"/>
    <w:rsid w:val="00120E85"/>
    <w:rsid w:val="00123ADA"/>
    <w:rsid w:val="00125573"/>
    <w:rsid w:val="0012642A"/>
    <w:rsid w:val="00126D17"/>
    <w:rsid w:val="001305BF"/>
    <w:rsid w:val="00131D58"/>
    <w:rsid w:val="001370B1"/>
    <w:rsid w:val="001377CA"/>
    <w:rsid w:val="00140B94"/>
    <w:rsid w:val="00142278"/>
    <w:rsid w:val="001450FB"/>
    <w:rsid w:val="0014658A"/>
    <w:rsid w:val="00147DB8"/>
    <w:rsid w:val="00151683"/>
    <w:rsid w:val="0015392F"/>
    <w:rsid w:val="0015563E"/>
    <w:rsid w:val="00155F66"/>
    <w:rsid w:val="0016390D"/>
    <w:rsid w:val="00164057"/>
    <w:rsid w:val="00165B37"/>
    <w:rsid w:val="00170369"/>
    <w:rsid w:val="00173757"/>
    <w:rsid w:val="00174176"/>
    <w:rsid w:val="00181D92"/>
    <w:rsid w:val="001823B6"/>
    <w:rsid w:val="001848EB"/>
    <w:rsid w:val="00187DB9"/>
    <w:rsid w:val="0019077D"/>
    <w:rsid w:val="0019194D"/>
    <w:rsid w:val="0019723B"/>
    <w:rsid w:val="001A4240"/>
    <w:rsid w:val="001A6821"/>
    <w:rsid w:val="001A734D"/>
    <w:rsid w:val="001B4224"/>
    <w:rsid w:val="001B7472"/>
    <w:rsid w:val="001C10AC"/>
    <w:rsid w:val="001C55FB"/>
    <w:rsid w:val="001D12BC"/>
    <w:rsid w:val="001D561D"/>
    <w:rsid w:val="001D7AAC"/>
    <w:rsid w:val="001E18CC"/>
    <w:rsid w:val="001E3D2D"/>
    <w:rsid w:val="001E4605"/>
    <w:rsid w:val="001E5F4E"/>
    <w:rsid w:val="001F2689"/>
    <w:rsid w:val="001F2AB7"/>
    <w:rsid w:val="001F3C9B"/>
    <w:rsid w:val="001F3E77"/>
    <w:rsid w:val="001F4BD1"/>
    <w:rsid w:val="001F5110"/>
    <w:rsid w:val="001F5702"/>
    <w:rsid w:val="001F5BA4"/>
    <w:rsid w:val="001F65A2"/>
    <w:rsid w:val="002002FC"/>
    <w:rsid w:val="00201F71"/>
    <w:rsid w:val="00203934"/>
    <w:rsid w:val="0020446B"/>
    <w:rsid w:val="00204BA7"/>
    <w:rsid w:val="002072AB"/>
    <w:rsid w:val="00210140"/>
    <w:rsid w:val="00211942"/>
    <w:rsid w:val="00214D95"/>
    <w:rsid w:val="00215531"/>
    <w:rsid w:val="002162B2"/>
    <w:rsid w:val="00216F54"/>
    <w:rsid w:val="00220933"/>
    <w:rsid w:val="00220C72"/>
    <w:rsid w:val="0022540C"/>
    <w:rsid w:val="00226AA4"/>
    <w:rsid w:val="00233C8A"/>
    <w:rsid w:val="00236036"/>
    <w:rsid w:val="00240D90"/>
    <w:rsid w:val="00253CB1"/>
    <w:rsid w:val="002543F9"/>
    <w:rsid w:val="00257ADD"/>
    <w:rsid w:val="00263723"/>
    <w:rsid w:val="00263CF8"/>
    <w:rsid w:val="00265635"/>
    <w:rsid w:val="00266389"/>
    <w:rsid w:val="002675F7"/>
    <w:rsid w:val="002725A5"/>
    <w:rsid w:val="0027314F"/>
    <w:rsid w:val="0027575F"/>
    <w:rsid w:val="0028289F"/>
    <w:rsid w:val="00284157"/>
    <w:rsid w:val="00285631"/>
    <w:rsid w:val="00290D94"/>
    <w:rsid w:val="0029203C"/>
    <w:rsid w:val="00294873"/>
    <w:rsid w:val="002A4A81"/>
    <w:rsid w:val="002A73A2"/>
    <w:rsid w:val="002A7CE8"/>
    <w:rsid w:val="002B0671"/>
    <w:rsid w:val="002B262F"/>
    <w:rsid w:val="002B3553"/>
    <w:rsid w:val="002B5E06"/>
    <w:rsid w:val="002C0CFF"/>
    <w:rsid w:val="002D09B9"/>
    <w:rsid w:val="002D16A0"/>
    <w:rsid w:val="002D2930"/>
    <w:rsid w:val="002D2DFF"/>
    <w:rsid w:val="002D369C"/>
    <w:rsid w:val="002D3D6D"/>
    <w:rsid w:val="002D5BF8"/>
    <w:rsid w:val="002D7ECC"/>
    <w:rsid w:val="002E1B8F"/>
    <w:rsid w:val="002E2DEF"/>
    <w:rsid w:val="002E4E3E"/>
    <w:rsid w:val="002E6E73"/>
    <w:rsid w:val="002E76B2"/>
    <w:rsid w:val="002E79A2"/>
    <w:rsid w:val="002F4F4B"/>
    <w:rsid w:val="002F55FD"/>
    <w:rsid w:val="002F594C"/>
    <w:rsid w:val="00301984"/>
    <w:rsid w:val="00301B0B"/>
    <w:rsid w:val="00301E84"/>
    <w:rsid w:val="00302E7A"/>
    <w:rsid w:val="00303D1B"/>
    <w:rsid w:val="003046B7"/>
    <w:rsid w:val="00317A57"/>
    <w:rsid w:val="00320A99"/>
    <w:rsid w:val="0032144B"/>
    <w:rsid w:val="00322D5B"/>
    <w:rsid w:val="00325AC2"/>
    <w:rsid w:val="00326A1C"/>
    <w:rsid w:val="00327FDC"/>
    <w:rsid w:val="003360E3"/>
    <w:rsid w:val="003371D5"/>
    <w:rsid w:val="003376CD"/>
    <w:rsid w:val="003452C3"/>
    <w:rsid w:val="003501A7"/>
    <w:rsid w:val="0035048A"/>
    <w:rsid w:val="0036263B"/>
    <w:rsid w:val="00362CAB"/>
    <w:rsid w:val="00363B62"/>
    <w:rsid w:val="003645B0"/>
    <w:rsid w:val="00364B2C"/>
    <w:rsid w:val="003664F1"/>
    <w:rsid w:val="00367E3F"/>
    <w:rsid w:val="00377EA5"/>
    <w:rsid w:val="00377F77"/>
    <w:rsid w:val="00383073"/>
    <w:rsid w:val="0038438F"/>
    <w:rsid w:val="00387C67"/>
    <w:rsid w:val="00387D98"/>
    <w:rsid w:val="00390B0F"/>
    <w:rsid w:val="00390B38"/>
    <w:rsid w:val="00390B6B"/>
    <w:rsid w:val="00391CFE"/>
    <w:rsid w:val="0039353B"/>
    <w:rsid w:val="00394F9E"/>
    <w:rsid w:val="00395426"/>
    <w:rsid w:val="00395B91"/>
    <w:rsid w:val="00396615"/>
    <w:rsid w:val="0039700D"/>
    <w:rsid w:val="00397089"/>
    <w:rsid w:val="003978A8"/>
    <w:rsid w:val="003A0F30"/>
    <w:rsid w:val="003A4C44"/>
    <w:rsid w:val="003A5AD0"/>
    <w:rsid w:val="003A6CE3"/>
    <w:rsid w:val="003A7899"/>
    <w:rsid w:val="003B15EE"/>
    <w:rsid w:val="003B517D"/>
    <w:rsid w:val="003B60EC"/>
    <w:rsid w:val="003C00ED"/>
    <w:rsid w:val="003C1C0A"/>
    <w:rsid w:val="003C35DF"/>
    <w:rsid w:val="003C4A68"/>
    <w:rsid w:val="003C554F"/>
    <w:rsid w:val="003C61DD"/>
    <w:rsid w:val="003D63E7"/>
    <w:rsid w:val="003E05F1"/>
    <w:rsid w:val="003E113B"/>
    <w:rsid w:val="003E5092"/>
    <w:rsid w:val="003E715D"/>
    <w:rsid w:val="003F103E"/>
    <w:rsid w:val="003F2E48"/>
    <w:rsid w:val="003F440C"/>
    <w:rsid w:val="003F525A"/>
    <w:rsid w:val="003F7BE6"/>
    <w:rsid w:val="004006A9"/>
    <w:rsid w:val="00404548"/>
    <w:rsid w:val="004052AE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3478"/>
    <w:rsid w:val="00425B76"/>
    <w:rsid w:val="004260A2"/>
    <w:rsid w:val="00426FC6"/>
    <w:rsid w:val="004273BC"/>
    <w:rsid w:val="00427C5F"/>
    <w:rsid w:val="004507E5"/>
    <w:rsid w:val="004519AD"/>
    <w:rsid w:val="0045459A"/>
    <w:rsid w:val="004545DB"/>
    <w:rsid w:val="00457281"/>
    <w:rsid w:val="0045786A"/>
    <w:rsid w:val="00460F76"/>
    <w:rsid w:val="00462F12"/>
    <w:rsid w:val="00463050"/>
    <w:rsid w:val="0046340F"/>
    <w:rsid w:val="00466168"/>
    <w:rsid w:val="0046778B"/>
    <w:rsid w:val="004714D4"/>
    <w:rsid w:val="00475712"/>
    <w:rsid w:val="00480CCE"/>
    <w:rsid w:val="00482FAA"/>
    <w:rsid w:val="0049075F"/>
    <w:rsid w:val="00492DA8"/>
    <w:rsid w:val="004A0888"/>
    <w:rsid w:val="004A19B2"/>
    <w:rsid w:val="004A43B6"/>
    <w:rsid w:val="004A70EE"/>
    <w:rsid w:val="004A774E"/>
    <w:rsid w:val="004A7D3E"/>
    <w:rsid w:val="004A7FF9"/>
    <w:rsid w:val="004B379D"/>
    <w:rsid w:val="004B5F0C"/>
    <w:rsid w:val="004B6031"/>
    <w:rsid w:val="004C046E"/>
    <w:rsid w:val="004C1609"/>
    <w:rsid w:val="004C216B"/>
    <w:rsid w:val="004C5DD3"/>
    <w:rsid w:val="004D30F9"/>
    <w:rsid w:val="004D4A32"/>
    <w:rsid w:val="004D64AB"/>
    <w:rsid w:val="004E7CE8"/>
    <w:rsid w:val="004F271D"/>
    <w:rsid w:val="004F5114"/>
    <w:rsid w:val="004F756C"/>
    <w:rsid w:val="005001FA"/>
    <w:rsid w:val="005019AF"/>
    <w:rsid w:val="0050488D"/>
    <w:rsid w:val="00504D12"/>
    <w:rsid w:val="0050527A"/>
    <w:rsid w:val="0050535A"/>
    <w:rsid w:val="005106F5"/>
    <w:rsid w:val="00511192"/>
    <w:rsid w:val="005118AD"/>
    <w:rsid w:val="00512353"/>
    <w:rsid w:val="005220C2"/>
    <w:rsid w:val="00522E88"/>
    <w:rsid w:val="00523369"/>
    <w:rsid w:val="0052398F"/>
    <w:rsid w:val="00532960"/>
    <w:rsid w:val="005366B1"/>
    <w:rsid w:val="00545A73"/>
    <w:rsid w:val="00546DEB"/>
    <w:rsid w:val="00546F0F"/>
    <w:rsid w:val="005477E7"/>
    <w:rsid w:val="00550159"/>
    <w:rsid w:val="00551897"/>
    <w:rsid w:val="00551FFD"/>
    <w:rsid w:val="00552A0F"/>
    <w:rsid w:val="005551ED"/>
    <w:rsid w:val="00556419"/>
    <w:rsid w:val="005572B4"/>
    <w:rsid w:val="005572DD"/>
    <w:rsid w:val="00560564"/>
    <w:rsid w:val="00562E2B"/>
    <w:rsid w:val="00564668"/>
    <w:rsid w:val="00570353"/>
    <w:rsid w:val="005715F5"/>
    <w:rsid w:val="0057171E"/>
    <w:rsid w:val="00571EEC"/>
    <w:rsid w:val="00572666"/>
    <w:rsid w:val="0057267E"/>
    <w:rsid w:val="005726BD"/>
    <w:rsid w:val="005736DE"/>
    <w:rsid w:val="00574A5A"/>
    <w:rsid w:val="005753B8"/>
    <w:rsid w:val="00583ED5"/>
    <w:rsid w:val="00587437"/>
    <w:rsid w:val="00592678"/>
    <w:rsid w:val="00594644"/>
    <w:rsid w:val="0059526F"/>
    <w:rsid w:val="00596F36"/>
    <w:rsid w:val="005A1741"/>
    <w:rsid w:val="005A235F"/>
    <w:rsid w:val="005A605B"/>
    <w:rsid w:val="005A751F"/>
    <w:rsid w:val="005A7719"/>
    <w:rsid w:val="005A77C2"/>
    <w:rsid w:val="005B291B"/>
    <w:rsid w:val="005B76C5"/>
    <w:rsid w:val="005B7AF0"/>
    <w:rsid w:val="005B7B8A"/>
    <w:rsid w:val="005C09C6"/>
    <w:rsid w:val="005C458D"/>
    <w:rsid w:val="005C491E"/>
    <w:rsid w:val="005C5E0A"/>
    <w:rsid w:val="005C6C0C"/>
    <w:rsid w:val="005D2276"/>
    <w:rsid w:val="005D25FD"/>
    <w:rsid w:val="005D2808"/>
    <w:rsid w:val="005E0858"/>
    <w:rsid w:val="005E2794"/>
    <w:rsid w:val="005E3CBF"/>
    <w:rsid w:val="005E4299"/>
    <w:rsid w:val="005E6F9D"/>
    <w:rsid w:val="005E7B5A"/>
    <w:rsid w:val="005F01FC"/>
    <w:rsid w:val="005F0C89"/>
    <w:rsid w:val="005F3701"/>
    <w:rsid w:val="005F41DF"/>
    <w:rsid w:val="005F4521"/>
    <w:rsid w:val="005F5478"/>
    <w:rsid w:val="006006FC"/>
    <w:rsid w:val="006045BA"/>
    <w:rsid w:val="0060583A"/>
    <w:rsid w:val="00611649"/>
    <w:rsid w:val="00611A0E"/>
    <w:rsid w:val="00614154"/>
    <w:rsid w:val="00614BD3"/>
    <w:rsid w:val="00623A77"/>
    <w:rsid w:val="006256F5"/>
    <w:rsid w:val="0063097B"/>
    <w:rsid w:val="006364B8"/>
    <w:rsid w:val="00636A64"/>
    <w:rsid w:val="00636B93"/>
    <w:rsid w:val="00640550"/>
    <w:rsid w:val="0064326A"/>
    <w:rsid w:val="00644D5D"/>
    <w:rsid w:val="00646DC7"/>
    <w:rsid w:val="006511FB"/>
    <w:rsid w:val="00651A9D"/>
    <w:rsid w:val="00654C93"/>
    <w:rsid w:val="00656092"/>
    <w:rsid w:val="0065741C"/>
    <w:rsid w:val="00660B85"/>
    <w:rsid w:val="00662DCE"/>
    <w:rsid w:val="00664F6D"/>
    <w:rsid w:val="006650B8"/>
    <w:rsid w:val="00666329"/>
    <w:rsid w:val="006672EE"/>
    <w:rsid w:val="0067011F"/>
    <w:rsid w:val="0067015E"/>
    <w:rsid w:val="006744DF"/>
    <w:rsid w:val="00680453"/>
    <w:rsid w:val="00682526"/>
    <w:rsid w:val="00683555"/>
    <w:rsid w:val="006846A6"/>
    <w:rsid w:val="00686F1D"/>
    <w:rsid w:val="00692F7A"/>
    <w:rsid w:val="00695E06"/>
    <w:rsid w:val="00696315"/>
    <w:rsid w:val="006A0D51"/>
    <w:rsid w:val="006A1C05"/>
    <w:rsid w:val="006A225B"/>
    <w:rsid w:val="006A30D2"/>
    <w:rsid w:val="006A5A6A"/>
    <w:rsid w:val="006A5FE3"/>
    <w:rsid w:val="006B23B2"/>
    <w:rsid w:val="006B4845"/>
    <w:rsid w:val="006B635C"/>
    <w:rsid w:val="006C0A65"/>
    <w:rsid w:val="006C1708"/>
    <w:rsid w:val="006C1C29"/>
    <w:rsid w:val="006C2A18"/>
    <w:rsid w:val="006C3782"/>
    <w:rsid w:val="006C3CDE"/>
    <w:rsid w:val="006C4745"/>
    <w:rsid w:val="006D0EE8"/>
    <w:rsid w:val="006D3162"/>
    <w:rsid w:val="006D37E7"/>
    <w:rsid w:val="006D5146"/>
    <w:rsid w:val="006D59D6"/>
    <w:rsid w:val="006D5C04"/>
    <w:rsid w:val="006D7508"/>
    <w:rsid w:val="006E0F2F"/>
    <w:rsid w:val="006E19D7"/>
    <w:rsid w:val="006E71B9"/>
    <w:rsid w:val="006F39B2"/>
    <w:rsid w:val="006F5384"/>
    <w:rsid w:val="006F6604"/>
    <w:rsid w:val="006F71D8"/>
    <w:rsid w:val="006F7D1A"/>
    <w:rsid w:val="00702F6F"/>
    <w:rsid w:val="0070346C"/>
    <w:rsid w:val="007051A0"/>
    <w:rsid w:val="00706496"/>
    <w:rsid w:val="00711A12"/>
    <w:rsid w:val="00711F11"/>
    <w:rsid w:val="00714C65"/>
    <w:rsid w:val="007154C4"/>
    <w:rsid w:val="00715DB9"/>
    <w:rsid w:val="007174BE"/>
    <w:rsid w:val="007218A0"/>
    <w:rsid w:val="007238AF"/>
    <w:rsid w:val="00726908"/>
    <w:rsid w:val="007270C7"/>
    <w:rsid w:val="00730F3A"/>
    <w:rsid w:val="00734B3E"/>
    <w:rsid w:val="00735F34"/>
    <w:rsid w:val="00736944"/>
    <w:rsid w:val="00741200"/>
    <w:rsid w:val="00741333"/>
    <w:rsid w:val="00742FF2"/>
    <w:rsid w:val="00744D6A"/>
    <w:rsid w:val="00746138"/>
    <w:rsid w:val="0074620A"/>
    <w:rsid w:val="00751D50"/>
    <w:rsid w:val="007527D5"/>
    <w:rsid w:val="00752F3C"/>
    <w:rsid w:val="007561FC"/>
    <w:rsid w:val="00761D34"/>
    <w:rsid w:val="00762D2D"/>
    <w:rsid w:val="00764622"/>
    <w:rsid w:val="00764CAD"/>
    <w:rsid w:val="00770FA1"/>
    <w:rsid w:val="00773884"/>
    <w:rsid w:val="00774813"/>
    <w:rsid w:val="0078052A"/>
    <w:rsid w:val="007812FB"/>
    <w:rsid w:val="00784032"/>
    <w:rsid w:val="00786E79"/>
    <w:rsid w:val="00787925"/>
    <w:rsid w:val="007900AF"/>
    <w:rsid w:val="00790E31"/>
    <w:rsid w:val="00793B87"/>
    <w:rsid w:val="0079566E"/>
    <w:rsid w:val="00796509"/>
    <w:rsid w:val="0079691E"/>
    <w:rsid w:val="00797723"/>
    <w:rsid w:val="007A0554"/>
    <w:rsid w:val="007B1EEE"/>
    <w:rsid w:val="007B249B"/>
    <w:rsid w:val="007B6D4D"/>
    <w:rsid w:val="007B6FAF"/>
    <w:rsid w:val="007B7A09"/>
    <w:rsid w:val="007C0F7A"/>
    <w:rsid w:val="007D05B5"/>
    <w:rsid w:val="007D24A9"/>
    <w:rsid w:val="007D27FA"/>
    <w:rsid w:val="007D30B5"/>
    <w:rsid w:val="007D6218"/>
    <w:rsid w:val="007D6699"/>
    <w:rsid w:val="007D7E30"/>
    <w:rsid w:val="007E6419"/>
    <w:rsid w:val="007F6815"/>
    <w:rsid w:val="007F6BA8"/>
    <w:rsid w:val="0080681B"/>
    <w:rsid w:val="0080738C"/>
    <w:rsid w:val="00810B77"/>
    <w:rsid w:val="00817436"/>
    <w:rsid w:val="0081769E"/>
    <w:rsid w:val="008218BE"/>
    <w:rsid w:val="00822217"/>
    <w:rsid w:val="0082542D"/>
    <w:rsid w:val="00827834"/>
    <w:rsid w:val="00832835"/>
    <w:rsid w:val="00835110"/>
    <w:rsid w:val="008351FC"/>
    <w:rsid w:val="00841F50"/>
    <w:rsid w:val="00843A0E"/>
    <w:rsid w:val="00845DFE"/>
    <w:rsid w:val="00846E17"/>
    <w:rsid w:val="0085200A"/>
    <w:rsid w:val="00854283"/>
    <w:rsid w:val="008573E3"/>
    <w:rsid w:val="00861E81"/>
    <w:rsid w:val="008645FF"/>
    <w:rsid w:val="00866D42"/>
    <w:rsid w:val="0087030E"/>
    <w:rsid w:val="00870AAC"/>
    <w:rsid w:val="008734F7"/>
    <w:rsid w:val="00874E9F"/>
    <w:rsid w:val="00877842"/>
    <w:rsid w:val="008806F8"/>
    <w:rsid w:val="008808E2"/>
    <w:rsid w:val="00881456"/>
    <w:rsid w:val="00881ACB"/>
    <w:rsid w:val="008831C6"/>
    <w:rsid w:val="00885FC9"/>
    <w:rsid w:val="00891328"/>
    <w:rsid w:val="00891A47"/>
    <w:rsid w:val="00892809"/>
    <w:rsid w:val="0089370F"/>
    <w:rsid w:val="008939AF"/>
    <w:rsid w:val="00893FED"/>
    <w:rsid w:val="0089449A"/>
    <w:rsid w:val="00895E48"/>
    <w:rsid w:val="00896687"/>
    <w:rsid w:val="008971F4"/>
    <w:rsid w:val="008A0E7D"/>
    <w:rsid w:val="008A3023"/>
    <w:rsid w:val="008A403F"/>
    <w:rsid w:val="008A6815"/>
    <w:rsid w:val="008B0225"/>
    <w:rsid w:val="008B1031"/>
    <w:rsid w:val="008B2303"/>
    <w:rsid w:val="008B34A0"/>
    <w:rsid w:val="008B5740"/>
    <w:rsid w:val="008C0B84"/>
    <w:rsid w:val="008C41DA"/>
    <w:rsid w:val="008C553A"/>
    <w:rsid w:val="008C588E"/>
    <w:rsid w:val="008C7226"/>
    <w:rsid w:val="008D7B80"/>
    <w:rsid w:val="008E4184"/>
    <w:rsid w:val="008E549F"/>
    <w:rsid w:val="008E6301"/>
    <w:rsid w:val="008F10BC"/>
    <w:rsid w:val="008F2052"/>
    <w:rsid w:val="008F26ED"/>
    <w:rsid w:val="008F2A38"/>
    <w:rsid w:val="008F3012"/>
    <w:rsid w:val="008F592B"/>
    <w:rsid w:val="00901D14"/>
    <w:rsid w:val="00903775"/>
    <w:rsid w:val="009109F7"/>
    <w:rsid w:val="00912137"/>
    <w:rsid w:val="00915BED"/>
    <w:rsid w:val="00916B64"/>
    <w:rsid w:val="00916C75"/>
    <w:rsid w:val="0092145D"/>
    <w:rsid w:val="009245DE"/>
    <w:rsid w:val="00930762"/>
    <w:rsid w:val="00930C0C"/>
    <w:rsid w:val="00936B81"/>
    <w:rsid w:val="00944701"/>
    <w:rsid w:val="00950ED1"/>
    <w:rsid w:val="00952A7A"/>
    <w:rsid w:val="00953A02"/>
    <w:rsid w:val="0095444E"/>
    <w:rsid w:val="00955C67"/>
    <w:rsid w:val="00957B65"/>
    <w:rsid w:val="00960AFF"/>
    <w:rsid w:val="00963F62"/>
    <w:rsid w:val="00965EFC"/>
    <w:rsid w:val="0097161B"/>
    <w:rsid w:val="009762D2"/>
    <w:rsid w:val="009762F1"/>
    <w:rsid w:val="0097692D"/>
    <w:rsid w:val="009776D2"/>
    <w:rsid w:val="00977EA8"/>
    <w:rsid w:val="0098140D"/>
    <w:rsid w:val="00981CED"/>
    <w:rsid w:val="00982042"/>
    <w:rsid w:val="00987225"/>
    <w:rsid w:val="00987CB3"/>
    <w:rsid w:val="00990870"/>
    <w:rsid w:val="00990DCF"/>
    <w:rsid w:val="009920F5"/>
    <w:rsid w:val="00992B56"/>
    <w:rsid w:val="00992CDA"/>
    <w:rsid w:val="00993342"/>
    <w:rsid w:val="00996CE4"/>
    <w:rsid w:val="009A0FB3"/>
    <w:rsid w:val="009A3F36"/>
    <w:rsid w:val="009A48D8"/>
    <w:rsid w:val="009A6C59"/>
    <w:rsid w:val="009A7878"/>
    <w:rsid w:val="009B0888"/>
    <w:rsid w:val="009B33DF"/>
    <w:rsid w:val="009B4270"/>
    <w:rsid w:val="009B44CC"/>
    <w:rsid w:val="009B5651"/>
    <w:rsid w:val="009B62E4"/>
    <w:rsid w:val="009C4319"/>
    <w:rsid w:val="009D109E"/>
    <w:rsid w:val="009D1CD9"/>
    <w:rsid w:val="009D1F28"/>
    <w:rsid w:val="009D4830"/>
    <w:rsid w:val="009D4AB7"/>
    <w:rsid w:val="009D797A"/>
    <w:rsid w:val="009E026A"/>
    <w:rsid w:val="009E3B56"/>
    <w:rsid w:val="009E49B5"/>
    <w:rsid w:val="009E551E"/>
    <w:rsid w:val="009E7066"/>
    <w:rsid w:val="009F1EF8"/>
    <w:rsid w:val="009F4604"/>
    <w:rsid w:val="009F4B78"/>
    <w:rsid w:val="009F606B"/>
    <w:rsid w:val="009F6E66"/>
    <w:rsid w:val="00A02AC3"/>
    <w:rsid w:val="00A06840"/>
    <w:rsid w:val="00A06EAD"/>
    <w:rsid w:val="00A1293C"/>
    <w:rsid w:val="00A14F9B"/>
    <w:rsid w:val="00A167F1"/>
    <w:rsid w:val="00A2085F"/>
    <w:rsid w:val="00A20EC0"/>
    <w:rsid w:val="00A2150B"/>
    <w:rsid w:val="00A215D9"/>
    <w:rsid w:val="00A2292C"/>
    <w:rsid w:val="00A23FC3"/>
    <w:rsid w:val="00A25F1B"/>
    <w:rsid w:val="00A3288D"/>
    <w:rsid w:val="00A329DC"/>
    <w:rsid w:val="00A41135"/>
    <w:rsid w:val="00A41FEB"/>
    <w:rsid w:val="00A42FBA"/>
    <w:rsid w:val="00A44DA6"/>
    <w:rsid w:val="00A50921"/>
    <w:rsid w:val="00A5160D"/>
    <w:rsid w:val="00A56CA4"/>
    <w:rsid w:val="00A65F04"/>
    <w:rsid w:val="00A65F2E"/>
    <w:rsid w:val="00A71AD5"/>
    <w:rsid w:val="00A8073E"/>
    <w:rsid w:val="00A80883"/>
    <w:rsid w:val="00A81BED"/>
    <w:rsid w:val="00A82FC6"/>
    <w:rsid w:val="00A84F7B"/>
    <w:rsid w:val="00A85A0D"/>
    <w:rsid w:val="00A92270"/>
    <w:rsid w:val="00AA10AE"/>
    <w:rsid w:val="00AA329F"/>
    <w:rsid w:val="00AA7B6A"/>
    <w:rsid w:val="00AB593E"/>
    <w:rsid w:val="00AB5D37"/>
    <w:rsid w:val="00AB683F"/>
    <w:rsid w:val="00AC4A2E"/>
    <w:rsid w:val="00AD1885"/>
    <w:rsid w:val="00AD50BA"/>
    <w:rsid w:val="00AE02E7"/>
    <w:rsid w:val="00AE0F75"/>
    <w:rsid w:val="00AE319E"/>
    <w:rsid w:val="00AE3B2C"/>
    <w:rsid w:val="00AE3B4E"/>
    <w:rsid w:val="00AE676F"/>
    <w:rsid w:val="00AE709C"/>
    <w:rsid w:val="00AE7DD9"/>
    <w:rsid w:val="00AF2B38"/>
    <w:rsid w:val="00AF6859"/>
    <w:rsid w:val="00B004C1"/>
    <w:rsid w:val="00B005C1"/>
    <w:rsid w:val="00B0168B"/>
    <w:rsid w:val="00B03458"/>
    <w:rsid w:val="00B04B8E"/>
    <w:rsid w:val="00B1072F"/>
    <w:rsid w:val="00B15820"/>
    <w:rsid w:val="00B215D8"/>
    <w:rsid w:val="00B2218A"/>
    <w:rsid w:val="00B246ED"/>
    <w:rsid w:val="00B26DD0"/>
    <w:rsid w:val="00B338C8"/>
    <w:rsid w:val="00B341CC"/>
    <w:rsid w:val="00B35321"/>
    <w:rsid w:val="00B35505"/>
    <w:rsid w:val="00B35CB3"/>
    <w:rsid w:val="00B35E0A"/>
    <w:rsid w:val="00B40124"/>
    <w:rsid w:val="00B40B86"/>
    <w:rsid w:val="00B42E03"/>
    <w:rsid w:val="00B443E2"/>
    <w:rsid w:val="00B46222"/>
    <w:rsid w:val="00B54092"/>
    <w:rsid w:val="00B5444C"/>
    <w:rsid w:val="00B5568B"/>
    <w:rsid w:val="00B557BF"/>
    <w:rsid w:val="00B55BD6"/>
    <w:rsid w:val="00B56147"/>
    <w:rsid w:val="00B5720A"/>
    <w:rsid w:val="00B604A0"/>
    <w:rsid w:val="00B60761"/>
    <w:rsid w:val="00B620A5"/>
    <w:rsid w:val="00B62BB1"/>
    <w:rsid w:val="00B63559"/>
    <w:rsid w:val="00B73979"/>
    <w:rsid w:val="00B751B0"/>
    <w:rsid w:val="00B762E0"/>
    <w:rsid w:val="00B86C54"/>
    <w:rsid w:val="00B874C4"/>
    <w:rsid w:val="00B97AA2"/>
    <w:rsid w:val="00B97B8E"/>
    <w:rsid w:val="00BA00A8"/>
    <w:rsid w:val="00BA0378"/>
    <w:rsid w:val="00BA37A4"/>
    <w:rsid w:val="00BA4FB0"/>
    <w:rsid w:val="00BA6138"/>
    <w:rsid w:val="00BB1930"/>
    <w:rsid w:val="00BB3478"/>
    <w:rsid w:val="00BC2247"/>
    <w:rsid w:val="00BC5572"/>
    <w:rsid w:val="00BD497C"/>
    <w:rsid w:val="00BD57EE"/>
    <w:rsid w:val="00BE4E8A"/>
    <w:rsid w:val="00BF2A79"/>
    <w:rsid w:val="00BF375F"/>
    <w:rsid w:val="00C02372"/>
    <w:rsid w:val="00C044C3"/>
    <w:rsid w:val="00C10453"/>
    <w:rsid w:val="00C13BCA"/>
    <w:rsid w:val="00C141B9"/>
    <w:rsid w:val="00C158CF"/>
    <w:rsid w:val="00C16518"/>
    <w:rsid w:val="00C1787D"/>
    <w:rsid w:val="00C20F14"/>
    <w:rsid w:val="00C22B7C"/>
    <w:rsid w:val="00C23B8E"/>
    <w:rsid w:val="00C3184D"/>
    <w:rsid w:val="00C331FD"/>
    <w:rsid w:val="00C34DCB"/>
    <w:rsid w:val="00C36D0C"/>
    <w:rsid w:val="00C3708D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E43"/>
    <w:rsid w:val="00C56CD4"/>
    <w:rsid w:val="00C609C3"/>
    <w:rsid w:val="00C60E16"/>
    <w:rsid w:val="00C65E4E"/>
    <w:rsid w:val="00C66610"/>
    <w:rsid w:val="00C66648"/>
    <w:rsid w:val="00C66FEF"/>
    <w:rsid w:val="00C70CB4"/>
    <w:rsid w:val="00C727A7"/>
    <w:rsid w:val="00C728D5"/>
    <w:rsid w:val="00C72CF7"/>
    <w:rsid w:val="00C75119"/>
    <w:rsid w:val="00C76DD6"/>
    <w:rsid w:val="00C90B62"/>
    <w:rsid w:val="00C91C08"/>
    <w:rsid w:val="00C97F0E"/>
    <w:rsid w:val="00CA06AC"/>
    <w:rsid w:val="00CA1D9E"/>
    <w:rsid w:val="00CA242A"/>
    <w:rsid w:val="00CA27BD"/>
    <w:rsid w:val="00CA2AB6"/>
    <w:rsid w:val="00CA4BCC"/>
    <w:rsid w:val="00CB01D6"/>
    <w:rsid w:val="00CB311E"/>
    <w:rsid w:val="00CB71E1"/>
    <w:rsid w:val="00CC0ED3"/>
    <w:rsid w:val="00CC1894"/>
    <w:rsid w:val="00CC2EE2"/>
    <w:rsid w:val="00CC3D03"/>
    <w:rsid w:val="00CC45DB"/>
    <w:rsid w:val="00CC5292"/>
    <w:rsid w:val="00CC5651"/>
    <w:rsid w:val="00CC73FF"/>
    <w:rsid w:val="00CD141E"/>
    <w:rsid w:val="00CD45DA"/>
    <w:rsid w:val="00CE2EA4"/>
    <w:rsid w:val="00CE5714"/>
    <w:rsid w:val="00CE6138"/>
    <w:rsid w:val="00CE6F59"/>
    <w:rsid w:val="00CE7AAB"/>
    <w:rsid w:val="00CF1D4E"/>
    <w:rsid w:val="00CF2673"/>
    <w:rsid w:val="00CF2DA1"/>
    <w:rsid w:val="00CF43B1"/>
    <w:rsid w:val="00D0614B"/>
    <w:rsid w:val="00D06AD1"/>
    <w:rsid w:val="00D17549"/>
    <w:rsid w:val="00D24D97"/>
    <w:rsid w:val="00D275F5"/>
    <w:rsid w:val="00D376F1"/>
    <w:rsid w:val="00D43CA8"/>
    <w:rsid w:val="00D4523D"/>
    <w:rsid w:val="00D4593F"/>
    <w:rsid w:val="00D45BD4"/>
    <w:rsid w:val="00D4775B"/>
    <w:rsid w:val="00D47AB8"/>
    <w:rsid w:val="00D55D94"/>
    <w:rsid w:val="00D56566"/>
    <w:rsid w:val="00D647A4"/>
    <w:rsid w:val="00D6487A"/>
    <w:rsid w:val="00D648BB"/>
    <w:rsid w:val="00D64E04"/>
    <w:rsid w:val="00D65A5E"/>
    <w:rsid w:val="00D669D1"/>
    <w:rsid w:val="00D7049A"/>
    <w:rsid w:val="00D704F6"/>
    <w:rsid w:val="00D722B1"/>
    <w:rsid w:val="00D74A82"/>
    <w:rsid w:val="00D753F6"/>
    <w:rsid w:val="00D7737D"/>
    <w:rsid w:val="00D80897"/>
    <w:rsid w:val="00D81375"/>
    <w:rsid w:val="00D8540E"/>
    <w:rsid w:val="00D85C4D"/>
    <w:rsid w:val="00D8730B"/>
    <w:rsid w:val="00D9072A"/>
    <w:rsid w:val="00D94852"/>
    <w:rsid w:val="00DA039C"/>
    <w:rsid w:val="00DA10B4"/>
    <w:rsid w:val="00DA6611"/>
    <w:rsid w:val="00DA6EBE"/>
    <w:rsid w:val="00DB27CC"/>
    <w:rsid w:val="00DB2A54"/>
    <w:rsid w:val="00DB4EF9"/>
    <w:rsid w:val="00DC29FE"/>
    <w:rsid w:val="00DC430C"/>
    <w:rsid w:val="00DC60FB"/>
    <w:rsid w:val="00DC7319"/>
    <w:rsid w:val="00DC742E"/>
    <w:rsid w:val="00DD38DC"/>
    <w:rsid w:val="00DD63FF"/>
    <w:rsid w:val="00DF1BBF"/>
    <w:rsid w:val="00DF3145"/>
    <w:rsid w:val="00DF4B0E"/>
    <w:rsid w:val="00E01E4B"/>
    <w:rsid w:val="00E039B3"/>
    <w:rsid w:val="00E062B0"/>
    <w:rsid w:val="00E0711E"/>
    <w:rsid w:val="00E0770C"/>
    <w:rsid w:val="00E14DFA"/>
    <w:rsid w:val="00E17EA5"/>
    <w:rsid w:val="00E229DB"/>
    <w:rsid w:val="00E2571A"/>
    <w:rsid w:val="00E26EDC"/>
    <w:rsid w:val="00E2713C"/>
    <w:rsid w:val="00E30B42"/>
    <w:rsid w:val="00E342D7"/>
    <w:rsid w:val="00E34D1F"/>
    <w:rsid w:val="00E35C26"/>
    <w:rsid w:val="00E3751C"/>
    <w:rsid w:val="00E40931"/>
    <w:rsid w:val="00E410EA"/>
    <w:rsid w:val="00E414D8"/>
    <w:rsid w:val="00E41D5C"/>
    <w:rsid w:val="00E437F7"/>
    <w:rsid w:val="00E529F9"/>
    <w:rsid w:val="00E55017"/>
    <w:rsid w:val="00E55416"/>
    <w:rsid w:val="00E557D1"/>
    <w:rsid w:val="00E56282"/>
    <w:rsid w:val="00E616BF"/>
    <w:rsid w:val="00E658AA"/>
    <w:rsid w:val="00E6656A"/>
    <w:rsid w:val="00E70D30"/>
    <w:rsid w:val="00E716BA"/>
    <w:rsid w:val="00E75977"/>
    <w:rsid w:val="00E76431"/>
    <w:rsid w:val="00E7686D"/>
    <w:rsid w:val="00E813BA"/>
    <w:rsid w:val="00E8590C"/>
    <w:rsid w:val="00E85F76"/>
    <w:rsid w:val="00E93590"/>
    <w:rsid w:val="00E94506"/>
    <w:rsid w:val="00E95A7B"/>
    <w:rsid w:val="00E969E9"/>
    <w:rsid w:val="00EA01A0"/>
    <w:rsid w:val="00EA155A"/>
    <w:rsid w:val="00EA24D4"/>
    <w:rsid w:val="00EA2851"/>
    <w:rsid w:val="00EA3515"/>
    <w:rsid w:val="00EA55FE"/>
    <w:rsid w:val="00EB0B4F"/>
    <w:rsid w:val="00EB1B59"/>
    <w:rsid w:val="00EB4384"/>
    <w:rsid w:val="00EB6065"/>
    <w:rsid w:val="00EC0826"/>
    <w:rsid w:val="00EC4E99"/>
    <w:rsid w:val="00ED3A21"/>
    <w:rsid w:val="00ED54F9"/>
    <w:rsid w:val="00ED6982"/>
    <w:rsid w:val="00EE0218"/>
    <w:rsid w:val="00EE0E54"/>
    <w:rsid w:val="00EE1033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5EE0"/>
    <w:rsid w:val="00F06985"/>
    <w:rsid w:val="00F07DE8"/>
    <w:rsid w:val="00F156B3"/>
    <w:rsid w:val="00F15FD8"/>
    <w:rsid w:val="00F21A1A"/>
    <w:rsid w:val="00F22813"/>
    <w:rsid w:val="00F22FC8"/>
    <w:rsid w:val="00F27F36"/>
    <w:rsid w:val="00F32B8C"/>
    <w:rsid w:val="00F33383"/>
    <w:rsid w:val="00F33D5B"/>
    <w:rsid w:val="00F4030B"/>
    <w:rsid w:val="00F42F65"/>
    <w:rsid w:val="00F444F5"/>
    <w:rsid w:val="00F4602E"/>
    <w:rsid w:val="00F46BCF"/>
    <w:rsid w:val="00F515AF"/>
    <w:rsid w:val="00F53E05"/>
    <w:rsid w:val="00F5550A"/>
    <w:rsid w:val="00F55A56"/>
    <w:rsid w:val="00F56088"/>
    <w:rsid w:val="00F6031D"/>
    <w:rsid w:val="00F61303"/>
    <w:rsid w:val="00F65606"/>
    <w:rsid w:val="00F66614"/>
    <w:rsid w:val="00F67764"/>
    <w:rsid w:val="00F71232"/>
    <w:rsid w:val="00F74722"/>
    <w:rsid w:val="00F75F45"/>
    <w:rsid w:val="00F82957"/>
    <w:rsid w:val="00F83BD2"/>
    <w:rsid w:val="00F857CA"/>
    <w:rsid w:val="00F92C2B"/>
    <w:rsid w:val="00F94241"/>
    <w:rsid w:val="00F945CD"/>
    <w:rsid w:val="00F94F95"/>
    <w:rsid w:val="00F95ECF"/>
    <w:rsid w:val="00F9792C"/>
    <w:rsid w:val="00F97AAA"/>
    <w:rsid w:val="00FA4AD8"/>
    <w:rsid w:val="00FB0F40"/>
    <w:rsid w:val="00FB3597"/>
    <w:rsid w:val="00FB3B3C"/>
    <w:rsid w:val="00FB53CA"/>
    <w:rsid w:val="00FC3750"/>
    <w:rsid w:val="00FC487C"/>
    <w:rsid w:val="00FC51A5"/>
    <w:rsid w:val="00FD0B36"/>
    <w:rsid w:val="00FD168A"/>
    <w:rsid w:val="00FD3643"/>
    <w:rsid w:val="00FD553C"/>
    <w:rsid w:val="00FD6F5E"/>
    <w:rsid w:val="00FE087D"/>
    <w:rsid w:val="00FE133D"/>
    <w:rsid w:val="00FE2090"/>
    <w:rsid w:val="00FE359D"/>
    <w:rsid w:val="00FE47EA"/>
    <w:rsid w:val="00FE4D5F"/>
    <w:rsid w:val="00FE7BC4"/>
    <w:rsid w:val="00FF29D4"/>
    <w:rsid w:val="00FF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6A46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A23"/>
    <w:rPr>
      <w:sz w:val="24"/>
      <w:szCs w:val="24"/>
      <w:lang w:val="de-DE" w:eastAsia="ja-JP"/>
    </w:rPr>
  </w:style>
  <w:style w:type="paragraph" w:styleId="Heading1">
    <w:name w:val="heading 1"/>
    <w:aliases w:val="Contents"/>
    <w:basedOn w:val="Normal"/>
    <w:next w:val="Normal"/>
    <w:link w:val="Heading1Char"/>
    <w:rsid w:val="00714C65"/>
    <w:pPr>
      <w:keepNext/>
      <w:keepLines/>
      <w:spacing w:before="240"/>
      <w:jc w:val="both"/>
      <w:outlineLvl w:val="0"/>
    </w:pPr>
    <w:rPr>
      <w:rFonts w:ascii="Times" w:eastAsiaTheme="majorEastAsia" w:hAnsi="Times" w:cstheme="majorBidi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714C65"/>
    <w:pPr>
      <w:keepNext/>
      <w:keepLines/>
      <w:spacing w:before="4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14C65"/>
    <w:pPr>
      <w:keepNext/>
      <w:keepLines/>
      <w:spacing w:before="4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istory">
    <w:name w:val="History"/>
    <w:basedOn w:val="Normal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Normal"/>
    <w:rsid w:val="005B291B"/>
  </w:style>
  <w:style w:type="paragraph" w:customStyle="1" w:styleId="TableCaption">
    <w:name w:val="TableCaption"/>
    <w:basedOn w:val="Normal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Normal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ootnoteText">
    <w:name w:val="footnote text"/>
    <w:basedOn w:val="Normal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BalloonText">
    <w:name w:val="Balloon Text"/>
    <w:basedOn w:val="Normal"/>
    <w:semiHidden/>
    <w:rsid w:val="00D813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Normal"/>
    <w:rsid w:val="00004A23"/>
    <w:rPr>
      <w:b/>
      <w:lang w:val="en-US"/>
    </w:rPr>
  </w:style>
  <w:style w:type="paragraph" w:customStyle="1" w:styleId="AuthorsFull">
    <w:name w:val="Authors Full"/>
    <w:basedOn w:val="Normal"/>
    <w:rsid w:val="00004A23"/>
    <w:rPr>
      <w:i/>
      <w:lang w:val="en-US"/>
    </w:rPr>
  </w:style>
  <w:style w:type="paragraph" w:customStyle="1" w:styleId="dedication">
    <w:name w:val="dedication"/>
    <w:basedOn w:val="Normal"/>
    <w:rsid w:val="00004A23"/>
    <w:rPr>
      <w:i/>
      <w:lang w:val="en-US"/>
    </w:rPr>
  </w:style>
  <w:style w:type="paragraph" w:customStyle="1" w:styleId="Addresses">
    <w:name w:val="Addresses"/>
    <w:basedOn w:val="Normal"/>
    <w:rsid w:val="00004A23"/>
    <w:rPr>
      <w:lang w:val="en-US"/>
    </w:rPr>
  </w:style>
  <w:style w:type="paragraph" w:customStyle="1" w:styleId="Acknowledgements">
    <w:name w:val="Acknowledgements"/>
    <w:basedOn w:val="Normal"/>
    <w:rsid w:val="00004A23"/>
    <w:rPr>
      <w:lang w:val="en-US"/>
    </w:rPr>
  </w:style>
  <w:style w:type="paragraph" w:customStyle="1" w:styleId="Abstract">
    <w:name w:val="Abstract"/>
    <w:basedOn w:val="Normal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Normal"/>
    <w:autoRedefine/>
    <w:rsid w:val="00004A23"/>
    <w:pPr>
      <w:spacing w:line="360" w:lineRule="auto"/>
    </w:pPr>
    <w:rPr>
      <w:b/>
      <w:lang w:val="en-US"/>
    </w:rPr>
  </w:style>
  <w:style w:type="paragraph" w:customStyle="1" w:styleId="Head2">
    <w:name w:val="Head 2"/>
    <w:basedOn w:val="Normal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Normal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Normal"/>
    <w:rsid w:val="00004A23"/>
    <w:pPr>
      <w:spacing w:line="480" w:lineRule="auto"/>
    </w:pPr>
  </w:style>
  <w:style w:type="paragraph" w:customStyle="1" w:styleId="Legend">
    <w:name w:val="Legend"/>
    <w:basedOn w:val="Normal"/>
    <w:rsid w:val="00004A23"/>
    <w:rPr>
      <w:lang w:val="en-US"/>
    </w:rPr>
  </w:style>
  <w:style w:type="paragraph" w:customStyle="1" w:styleId="MainText">
    <w:name w:val="Main Text"/>
    <w:basedOn w:val="Normal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Normal"/>
    <w:autoRedefine/>
    <w:rsid w:val="00004A23"/>
    <w:rPr>
      <w:lang w:val="en-US"/>
    </w:rPr>
  </w:style>
  <w:style w:type="paragraph" w:customStyle="1" w:styleId="ExperimentalText">
    <w:name w:val="Experimental Text"/>
    <w:basedOn w:val="Normal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Normal"/>
    <w:rsid w:val="002D16A0"/>
    <w:rPr>
      <w:b/>
      <w:lang w:val="en-US"/>
    </w:rPr>
  </w:style>
  <w:style w:type="paragraph" w:customStyle="1" w:styleId="Dedication0">
    <w:name w:val="Dedication"/>
    <w:basedOn w:val="Normal"/>
    <w:autoRedefine/>
    <w:rsid w:val="00322D5B"/>
    <w:rPr>
      <w:lang w:val="en-US"/>
    </w:rPr>
  </w:style>
  <w:style w:type="paragraph" w:customStyle="1" w:styleId="Maintext0">
    <w:name w:val="Main text"/>
    <w:basedOn w:val="Normal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Normal"/>
    <w:autoRedefine/>
    <w:rsid w:val="00562E2B"/>
    <w:rPr>
      <w:i/>
      <w:lang w:val="en-US"/>
    </w:rPr>
  </w:style>
  <w:style w:type="character" w:customStyle="1" w:styleId="HeaderChar">
    <w:name w:val="Header Char"/>
    <w:link w:val="Header"/>
    <w:rsid w:val="00414465"/>
    <w:rPr>
      <w:sz w:val="24"/>
      <w:szCs w:val="24"/>
      <w:lang w:eastAsia="ja-JP"/>
    </w:rPr>
  </w:style>
  <w:style w:type="character" w:styleId="CommentReference">
    <w:name w:val="annotation reference"/>
    <w:semiHidden/>
    <w:unhideWhenUsed/>
    <w:rsid w:val="00664F6D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64F6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664F6D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64F6D"/>
    <w:rPr>
      <w:b/>
      <w:bCs/>
    </w:rPr>
  </w:style>
  <w:style w:type="character" w:customStyle="1" w:styleId="CommentSubjectChar">
    <w:name w:val="Comment Subject Char"/>
    <w:link w:val="CommentSubject"/>
    <w:semiHidden/>
    <w:rsid w:val="00664F6D"/>
    <w:rPr>
      <w:b/>
      <w:bCs/>
      <w:lang w:eastAsia="ja-JP"/>
    </w:rPr>
  </w:style>
  <w:style w:type="character" w:customStyle="1" w:styleId="FooterChar">
    <w:name w:val="Footer Char"/>
    <w:link w:val="Footer"/>
    <w:uiPriority w:val="99"/>
    <w:rsid w:val="007B7A09"/>
    <w:rPr>
      <w:sz w:val="24"/>
      <w:szCs w:val="24"/>
      <w:lang w:eastAsia="ja-JP"/>
    </w:rPr>
  </w:style>
  <w:style w:type="character" w:customStyle="1" w:styleId="Heading1Char">
    <w:name w:val="Heading 1 Char"/>
    <w:aliases w:val="Contents Char"/>
    <w:basedOn w:val="DefaultParagraphFont"/>
    <w:link w:val="Heading1"/>
    <w:rsid w:val="00714C65"/>
    <w:rPr>
      <w:rFonts w:ascii="Times" w:eastAsiaTheme="majorEastAsia" w:hAnsi="Times" w:cstheme="majorBidi"/>
      <w:sz w:val="24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714C6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714C6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character" w:styleId="FollowedHyperlink">
    <w:name w:val="FollowedHyperlink"/>
    <w:rsid w:val="00714C65"/>
    <w:rPr>
      <w:color w:val="800080"/>
      <w:u w:val="single"/>
    </w:rPr>
  </w:style>
  <w:style w:type="paragraph" w:styleId="BodyText">
    <w:name w:val="Body Text"/>
    <w:basedOn w:val="Normal"/>
    <w:link w:val="BodyTextChar"/>
    <w:rsid w:val="00714C65"/>
    <w:pPr>
      <w:spacing w:after="200"/>
      <w:jc w:val="center"/>
    </w:pPr>
    <w:rPr>
      <w:rFonts w:ascii="Times" w:eastAsiaTheme="minorEastAsia" w:hAnsi="Times"/>
      <w:b/>
      <w:sz w:val="4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714C65"/>
    <w:rPr>
      <w:rFonts w:ascii="Times" w:eastAsiaTheme="minorEastAsia" w:hAnsi="Times"/>
      <w:b/>
      <w:sz w:val="40"/>
      <w:lang w:val="en-US" w:eastAsia="en-US"/>
    </w:rPr>
  </w:style>
  <w:style w:type="paragraph" w:customStyle="1" w:styleId="TFReferencesSection">
    <w:name w:val="TF_References_Section"/>
    <w:basedOn w:val="Normal"/>
    <w:rsid w:val="00714C65"/>
    <w:pPr>
      <w:spacing w:after="200" w:line="480" w:lineRule="auto"/>
      <w:ind w:firstLine="187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TAMainText">
    <w:name w:val="TA_Main_Text"/>
    <w:basedOn w:val="Normal"/>
    <w:link w:val="TAMainTextChar"/>
    <w:rsid w:val="00714C65"/>
    <w:pPr>
      <w:spacing w:line="480" w:lineRule="auto"/>
      <w:ind w:firstLine="202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BATitle">
    <w:name w:val="BA_Title"/>
    <w:basedOn w:val="Normal"/>
    <w:next w:val="BBAuthorName"/>
    <w:rsid w:val="00714C65"/>
    <w:pPr>
      <w:spacing w:before="720" w:after="360" w:line="480" w:lineRule="auto"/>
      <w:jc w:val="center"/>
    </w:pPr>
    <w:rPr>
      <w:rFonts w:eastAsiaTheme="minorEastAsia"/>
      <w:sz w:val="44"/>
      <w:szCs w:val="20"/>
      <w:lang w:val="en-US" w:eastAsia="en-US"/>
    </w:rPr>
  </w:style>
  <w:style w:type="paragraph" w:customStyle="1" w:styleId="BBAuthorName">
    <w:name w:val="BB_Author_Name"/>
    <w:basedOn w:val="Normal"/>
    <w:next w:val="BCAuthorAddress"/>
    <w:rsid w:val="00714C65"/>
    <w:pPr>
      <w:spacing w:after="240" w:line="480" w:lineRule="auto"/>
      <w:jc w:val="center"/>
    </w:pPr>
    <w:rPr>
      <w:rFonts w:ascii="Times" w:eastAsiaTheme="minorEastAsia" w:hAnsi="Times"/>
      <w:i/>
      <w:szCs w:val="20"/>
      <w:lang w:val="en-US" w:eastAsia="en-US"/>
    </w:rPr>
  </w:style>
  <w:style w:type="paragraph" w:customStyle="1" w:styleId="BCAuthorAddress">
    <w:name w:val="BC_Author_Address"/>
    <w:basedOn w:val="Normal"/>
    <w:next w:val="BIEmailAddress"/>
    <w:rsid w:val="00714C65"/>
    <w:pPr>
      <w:spacing w:after="240" w:line="480" w:lineRule="auto"/>
      <w:jc w:val="center"/>
    </w:pPr>
    <w:rPr>
      <w:rFonts w:ascii="Times" w:eastAsiaTheme="minorEastAsia" w:hAnsi="Times"/>
      <w:szCs w:val="20"/>
      <w:lang w:val="en-US" w:eastAsia="en-US"/>
    </w:rPr>
  </w:style>
  <w:style w:type="paragraph" w:customStyle="1" w:styleId="BIEmailAddress">
    <w:name w:val="BI_Email_Address"/>
    <w:basedOn w:val="Normal"/>
    <w:next w:val="AIReceivedDate"/>
    <w:rsid w:val="00714C65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AIReceivedDate">
    <w:name w:val="AI_Received_Date"/>
    <w:basedOn w:val="Normal"/>
    <w:next w:val="BDAbstract"/>
    <w:rsid w:val="00714C65"/>
    <w:pPr>
      <w:spacing w:after="240" w:line="480" w:lineRule="auto"/>
      <w:jc w:val="both"/>
    </w:pPr>
    <w:rPr>
      <w:rFonts w:ascii="Times" w:eastAsiaTheme="minorEastAsia" w:hAnsi="Times"/>
      <w:b/>
      <w:szCs w:val="20"/>
      <w:lang w:val="en-US" w:eastAsia="en-US"/>
    </w:rPr>
  </w:style>
  <w:style w:type="paragraph" w:customStyle="1" w:styleId="BDAbstract">
    <w:name w:val="BD_Abstract"/>
    <w:basedOn w:val="Normal"/>
    <w:next w:val="TAMainText"/>
    <w:rsid w:val="00714C65"/>
    <w:pPr>
      <w:spacing w:before="360" w:after="36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TDAcknowledgments">
    <w:name w:val="TD_Acknowledgments"/>
    <w:basedOn w:val="Normal"/>
    <w:next w:val="Normal"/>
    <w:rsid w:val="00714C65"/>
    <w:pPr>
      <w:spacing w:before="200" w:after="200" w:line="480" w:lineRule="auto"/>
      <w:ind w:firstLine="202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TESupportingInformation">
    <w:name w:val="TE_Supporting_Information"/>
    <w:basedOn w:val="Normal"/>
    <w:next w:val="Normal"/>
    <w:rsid w:val="00714C65"/>
    <w:pPr>
      <w:spacing w:after="200" w:line="480" w:lineRule="auto"/>
      <w:ind w:firstLine="187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VCSchemeTitle">
    <w:name w:val="VC_Scheme_Title"/>
    <w:basedOn w:val="Normal"/>
    <w:next w:val="Normal"/>
    <w:rsid w:val="00714C65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VDTableTitle">
    <w:name w:val="VD_Table_Title"/>
    <w:basedOn w:val="Normal"/>
    <w:next w:val="Normal"/>
    <w:rsid w:val="00714C65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VAFigureCaption">
    <w:name w:val="VA_Figure_Caption"/>
    <w:basedOn w:val="Normal"/>
    <w:next w:val="Normal"/>
    <w:rsid w:val="00714C65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VBChartTitle">
    <w:name w:val="VB_Chart_Title"/>
    <w:basedOn w:val="Normal"/>
    <w:next w:val="Normal"/>
    <w:rsid w:val="00714C65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FETableFootnote">
    <w:name w:val="FE_Table_Footnote"/>
    <w:basedOn w:val="Normal"/>
    <w:next w:val="Normal"/>
    <w:rsid w:val="00714C65"/>
    <w:pPr>
      <w:spacing w:after="200"/>
      <w:ind w:firstLine="187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FCChartFootnote">
    <w:name w:val="FC_Chart_Footnote"/>
    <w:basedOn w:val="Normal"/>
    <w:next w:val="Normal"/>
    <w:rsid w:val="00714C65"/>
    <w:pPr>
      <w:spacing w:after="200"/>
      <w:ind w:firstLine="187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FDSchemeFootnote">
    <w:name w:val="FD_Scheme_Footnote"/>
    <w:basedOn w:val="Normal"/>
    <w:next w:val="Normal"/>
    <w:rsid w:val="00714C65"/>
    <w:pPr>
      <w:spacing w:after="200"/>
      <w:ind w:firstLine="187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TCTableBody">
    <w:name w:val="TC_Table_Body"/>
    <w:basedOn w:val="Normal"/>
    <w:rsid w:val="00714C65"/>
    <w:pPr>
      <w:spacing w:after="200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AFTitleRunningHead">
    <w:name w:val="AF_Title_Running_Head"/>
    <w:basedOn w:val="Normal"/>
    <w:next w:val="TAMainText"/>
    <w:rsid w:val="00714C65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BEAuthorBiography">
    <w:name w:val="BE_Author_Biography"/>
    <w:basedOn w:val="Normal"/>
    <w:rsid w:val="00714C65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FACorrespondingAuthorFootnote">
    <w:name w:val="FA_Corresponding_Author_Footnote"/>
    <w:basedOn w:val="Normal"/>
    <w:next w:val="TAMainText"/>
    <w:rsid w:val="00714C65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SNSynopsisTOC">
    <w:name w:val="SN_Synopsis_TOC"/>
    <w:basedOn w:val="Normal"/>
    <w:rsid w:val="00714C65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character" w:styleId="Hyperlink">
    <w:name w:val="Hyperlink"/>
    <w:basedOn w:val="TAMainTextChar"/>
    <w:uiPriority w:val="99"/>
    <w:rsid w:val="00714C65"/>
    <w:rPr>
      <w:rFonts w:ascii="Times" w:eastAsiaTheme="minorEastAsia" w:hAnsi="Times"/>
      <w:color w:val="0000FF"/>
      <w:sz w:val="24"/>
      <w:u w:val="single"/>
      <w:lang w:val="en-US" w:eastAsia="en-US"/>
    </w:rPr>
  </w:style>
  <w:style w:type="paragraph" w:customStyle="1" w:styleId="BGKeywords">
    <w:name w:val="BG_Keywords"/>
    <w:basedOn w:val="Normal"/>
    <w:rsid w:val="00714C65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BHBriefs">
    <w:name w:val="BH_Briefs"/>
    <w:basedOn w:val="Normal"/>
    <w:rsid w:val="00714C65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character" w:styleId="PageNumber">
    <w:name w:val="page number"/>
    <w:basedOn w:val="DefaultParagraphFont"/>
    <w:rsid w:val="00714C65"/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714C65"/>
    <w:rPr>
      <w:rFonts w:ascii="Arno Pro" w:eastAsiaTheme="minorEastAsia" w:hAnsi="Arno Pro"/>
      <w:kern w:val="20"/>
      <w:sz w:val="18"/>
      <w:szCs w:val="20"/>
      <w:lang w:val="en-US" w:eastAsia="en-US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714C65"/>
    <w:rPr>
      <w:rFonts w:ascii="Arno Pro" w:eastAsiaTheme="minorEastAsia" w:hAnsi="Arno Pro"/>
      <w:kern w:val="20"/>
      <w:sz w:val="18"/>
      <w:lang w:val="en-US" w:eastAsia="en-US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714C65"/>
    <w:pPr>
      <w:spacing w:before="120" w:after="60" w:line="480" w:lineRule="auto"/>
    </w:pPr>
    <w:rPr>
      <w:rFonts w:ascii="Times" w:eastAsiaTheme="minorEastAsia" w:hAnsi="Times"/>
      <w:b/>
      <w:szCs w:val="20"/>
      <w:lang w:val="en-US" w:eastAsia="en-US"/>
    </w:rPr>
  </w:style>
  <w:style w:type="character" w:customStyle="1" w:styleId="FAAuthorInfoSubtitleChar">
    <w:name w:val="FA_Author_Info_Subtitle Char"/>
    <w:link w:val="FAAuthorInfoSubtitle"/>
    <w:rsid w:val="00714C65"/>
    <w:rPr>
      <w:rFonts w:ascii="Times" w:eastAsiaTheme="minorEastAsia" w:hAnsi="Times"/>
      <w:b/>
      <w:sz w:val="24"/>
      <w:lang w:val="en-US" w:eastAsia="en-US"/>
    </w:rPr>
  </w:style>
  <w:style w:type="paragraph" w:customStyle="1" w:styleId="Default">
    <w:name w:val="Default"/>
    <w:rsid w:val="00714C65"/>
    <w:pPr>
      <w:autoSpaceDE w:val="0"/>
      <w:autoSpaceDN w:val="0"/>
      <w:adjustRightInd w:val="0"/>
    </w:pPr>
    <w:rPr>
      <w:rFonts w:ascii="Symbol" w:eastAsiaTheme="minorEastAsia" w:hAnsi="Symbol" w:cs="Symbol"/>
      <w:color w:val="000000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714C65"/>
    <w:rPr>
      <w:rFonts w:ascii="Times" w:eastAsiaTheme="minorEastAsia" w:hAnsi="Times"/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714C65"/>
    <w:pPr>
      <w:spacing w:before="100" w:beforeAutospacing="1" w:after="100" w:afterAutospacing="1"/>
    </w:pPr>
    <w:rPr>
      <w:rFonts w:eastAsia="Times New Roman"/>
      <w:lang w:val="en-US" w:eastAsia="ko-KR"/>
    </w:rPr>
  </w:style>
  <w:style w:type="paragraph" w:styleId="TOCHeading">
    <w:name w:val="TOC Heading"/>
    <w:basedOn w:val="Heading1"/>
    <w:next w:val="Normal"/>
    <w:uiPriority w:val="39"/>
    <w:unhideWhenUsed/>
    <w:qFormat/>
    <w:rsid w:val="00714C65"/>
    <w:pPr>
      <w:spacing w:line="259" w:lineRule="auto"/>
      <w:jc w:val="left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14C65"/>
    <w:pPr>
      <w:spacing w:after="100"/>
      <w:jc w:val="both"/>
    </w:pPr>
    <w:rPr>
      <w:rFonts w:ascii="Times" w:eastAsiaTheme="minorEastAsia" w:hAnsi="Times"/>
      <w:szCs w:val="20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714C65"/>
    <w:pPr>
      <w:spacing w:after="100" w:line="259" w:lineRule="auto"/>
      <w:ind w:left="220"/>
    </w:pPr>
    <w:rPr>
      <w:rFonts w:ascii="Times" w:eastAsiaTheme="minorEastAsia" w:hAnsi="Times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14C65"/>
    <w:pPr>
      <w:spacing w:after="100" w:line="259" w:lineRule="auto"/>
      <w:ind w:left="440"/>
    </w:pPr>
    <w:rPr>
      <w:rFonts w:ascii="Times" w:eastAsiaTheme="minorEastAsia" w:hAnsi="Times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714C65"/>
    <w:pPr>
      <w:spacing w:after="200"/>
      <w:ind w:left="720"/>
      <w:contextualSpacing/>
      <w:jc w:val="both"/>
    </w:pPr>
    <w:rPr>
      <w:rFonts w:ascii="Times" w:eastAsiaTheme="minorEastAsia" w:hAnsi="Times"/>
      <w:szCs w:val="20"/>
      <w:lang w:val="en-US" w:eastAsia="en-US"/>
    </w:rPr>
  </w:style>
  <w:style w:type="table" w:styleId="TableGrid">
    <w:name w:val="Table Grid"/>
    <w:basedOn w:val="TableNormal"/>
    <w:rsid w:val="00714C65"/>
    <w:rPr>
      <w:rFonts w:ascii="New York" w:eastAsiaTheme="minorEastAsia" w:hAnsi="New York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MainTextChar">
    <w:name w:val="TA_Main_Text Char"/>
    <w:basedOn w:val="DefaultParagraphFont"/>
    <w:link w:val="TAMainText"/>
    <w:rsid w:val="00714C65"/>
    <w:rPr>
      <w:rFonts w:ascii="Times" w:eastAsiaTheme="minorEastAsia" w:hAnsi="Times"/>
      <w:sz w:val="24"/>
      <w:lang w:val="en-US" w:eastAsia="en-US"/>
    </w:rPr>
  </w:style>
  <w:style w:type="table" w:styleId="ListTable2">
    <w:name w:val="List Table 2"/>
    <w:basedOn w:val="TableNormal"/>
    <w:uiPriority w:val="47"/>
    <w:rsid w:val="00714C65"/>
    <w:rPr>
      <w:rFonts w:ascii="New York" w:eastAsiaTheme="minorEastAsia" w:hAnsi="New York"/>
      <w:lang w:val="en-US" w:eastAsia="en-US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rsid w:val="00714C65"/>
    <w:rPr>
      <w:rFonts w:ascii="New York" w:eastAsiaTheme="minorEastAsia" w:hAnsi="New York"/>
      <w:color w:val="000000" w:themeColor="text1"/>
      <w:lang w:val="en-US" w:eastAsia="en-U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">
    <w:name w:val="List Table 1 Light"/>
    <w:basedOn w:val="TableNormal"/>
    <w:uiPriority w:val="46"/>
    <w:rsid w:val="00714C65"/>
    <w:pPr>
      <w:jc w:val="both"/>
    </w:pPr>
    <w:rPr>
      <w:rFonts w:asciiTheme="minorHAnsi" w:eastAsiaTheme="minorEastAsia" w:hAnsiTheme="minorHAnsi" w:cstheme="minorBidi"/>
      <w:kern w:val="2"/>
      <w:szCs w:val="22"/>
      <w:lang w:val="en-US" w:eastAsia="ko-K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LineNumber">
    <w:name w:val="line number"/>
    <w:basedOn w:val="DefaultParagraphFont"/>
    <w:semiHidden/>
    <w:unhideWhenUsed/>
    <w:rsid w:val="00714C65"/>
  </w:style>
  <w:style w:type="paragraph" w:styleId="HTMLPreformatted">
    <w:name w:val="HTML Preformatted"/>
    <w:basedOn w:val="Normal"/>
    <w:link w:val="HTMLPreformattedChar"/>
    <w:uiPriority w:val="99"/>
    <w:unhideWhenUsed/>
    <w:rsid w:val="00714C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 w:eastAsia="ko-K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14C65"/>
    <w:rPr>
      <w:rFonts w:ascii="Courier New" w:eastAsia="Times New Roman" w:hAnsi="Courier New" w:cs="Courier New"/>
      <w:lang w:val="en-US" w:eastAsia="ko-KR"/>
    </w:rPr>
  </w:style>
  <w:style w:type="table" w:customStyle="1" w:styleId="TableGrid1">
    <w:name w:val="Table Grid1"/>
    <w:basedOn w:val="TableNormal"/>
    <w:next w:val="TableGrid"/>
    <w:uiPriority w:val="39"/>
    <w:rsid w:val="00714C65"/>
    <w:rPr>
      <w:rFonts w:ascii="Calibri" w:eastAsia="Malgun Gothic" w:hAnsi="Calibri"/>
      <w:sz w:val="22"/>
      <w:szCs w:val="22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14C65"/>
    <w:pPr>
      <w:spacing w:after="200" w:line="480" w:lineRule="auto"/>
      <w:ind w:firstLine="288"/>
      <w:jc w:val="both"/>
    </w:pPr>
    <w:rPr>
      <w:rFonts w:eastAsiaTheme="minorEastAsia" w:cstheme="minorBidi"/>
      <w:iCs/>
      <w:szCs w:val="18"/>
      <w:lang w:val="en-US" w:eastAsia="ko-KR"/>
    </w:rPr>
  </w:style>
  <w:style w:type="paragraph" w:styleId="TableofFigures">
    <w:name w:val="table of figures"/>
    <w:basedOn w:val="Normal"/>
    <w:next w:val="Normal"/>
    <w:uiPriority w:val="99"/>
    <w:unhideWhenUsed/>
    <w:rsid w:val="00714C65"/>
    <w:pPr>
      <w:jc w:val="both"/>
    </w:pPr>
    <w:rPr>
      <w:rFonts w:ascii="Times" w:eastAsiaTheme="minorEastAsia" w:hAnsi="Times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unhideWhenUsed/>
    <w:rsid w:val="00714C65"/>
    <w:pPr>
      <w:jc w:val="both"/>
    </w:pPr>
    <w:rPr>
      <w:rFonts w:ascii="Times" w:eastAsiaTheme="minorEastAsia" w:hAnsi="Times"/>
      <w:sz w:val="20"/>
      <w:szCs w:val="20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714C65"/>
    <w:rPr>
      <w:rFonts w:ascii="Times" w:eastAsiaTheme="minorEastAsia" w:hAnsi="Times"/>
      <w:lang w:val="en-US" w:eastAsia="en-US"/>
    </w:rPr>
  </w:style>
  <w:style w:type="character" w:styleId="EndnoteReference">
    <w:name w:val="endnote reference"/>
    <w:basedOn w:val="DefaultParagraphFont"/>
    <w:semiHidden/>
    <w:unhideWhenUsed/>
    <w:rsid w:val="00714C65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714C65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val="en-US" w:eastAsia="ko-KR"/>
    </w:rPr>
  </w:style>
  <w:style w:type="paragraph" w:styleId="TOC5">
    <w:name w:val="toc 5"/>
    <w:basedOn w:val="Normal"/>
    <w:next w:val="Normal"/>
    <w:autoRedefine/>
    <w:uiPriority w:val="39"/>
    <w:unhideWhenUsed/>
    <w:rsid w:val="00714C65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val="en-US" w:eastAsia="ko-KR"/>
    </w:rPr>
  </w:style>
  <w:style w:type="paragraph" w:styleId="TOC6">
    <w:name w:val="toc 6"/>
    <w:basedOn w:val="Normal"/>
    <w:next w:val="Normal"/>
    <w:autoRedefine/>
    <w:uiPriority w:val="39"/>
    <w:unhideWhenUsed/>
    <w:rsid w:val="00714C65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val="en-US" w:eastAsia="ko-KR"/>
    </w:rPr>
  </w:style>
  <w:style w:type="paragraph" w:styleId="TOC7">
    <w:name w:val="toc 7"/>
    <w:basedOn w:val="Normal"/>
    <w:next w:val="Normal"/>
    <w:autoRedefine/>
    <w:uiPriority w:val="39"/>
    <w:unhideWhenUsed/>
    <w:rsid w:val="00714C65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val="en-US" w:eastAsia="ko-KR"/>
    </w:rPr>
  </w:style>
  <w:style w:type="paragraph" w:styleId="TOC8">
    <w:name w:val="toc 8"/>
    <w:basedOn w:val="Normal"/>
    <w:next w:val="Normal"/>
    <w:autoRedefine/>
    <w:uiPriority w:val="39"/>
    <w:unhideWhenUsed/>
    <w:rsid w:val="00714C65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val="en-US" w:eastAsia="ko-KR"/>
    </w:rPr>
  </w:style>
  <w:style w:type="paragraph" w:styleId="TOC9">
    <w:name w:val="toc 9"/>
    <w:basedOn w:val="Normal"/>
    <w:next w:val="Normal"/>
    <w:autoRedefine/>
    <w:uiPriority w:val="39"/>
    <w:unhideWhenUsed/>
    <w:rsid w:val="00714C65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val="en-US" w:eastAsia="ko-K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4C65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714C65"/>
    <w:pPr>
      <w:jc w:val="center"/>
    </w:pPr>
    <w:rPr>
      <w:rFonts w:ascii="Times" w:eastAsiaTheme="minorEastAsia" w:hAnsi="Times" w:cs="Times"/>
      <w:noProof/>
      <w:color w:val="2F5496" w:themeColor="accent1" w:themeShade="BF"/>
      <w:szCs w:val="26"/>
      <w:lang w:val="en-US" w:eastAsia="en-US"/>
    </w:rPr>
  </w:style>
  <w:style w:type="character" w:customStyle="1" w:styleId="EndNoteBibliographyTitleChar">
    <w:name w:val="EndNote Bibliography Title Char"/>
    <w:basedOn w:val="Heading2Char"/>
    <w:link w:val="EndNoteBibliographyTitle"/>
    <w:rsid w:val="00714C65"/>
    <w:rPr>
      <w:rFonts w:ascii="Times" w:eastAsiaTheme="minorEastAsia" w:hAnsi="Times" w:cs="Times"/>
      <w:noProof/>
      <w:color w:val="2F5496" w:themeColor="accent1" w:themeShade="BF"/>
      <w:sz w:val="24"/>
      <w:szCs w:val="26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714C65"/>
    <w:pPr>
      <w:spacing w:after="200"/>
      <w:jc w:val="both"/>
    </w:pPr>
    <w:rPr>
      <w:rFonts w:ascii="Times" w:eastAsiaTheme="minorEastAsia" w:hAnsi="Times" w:cs="Times"/>
      <w:noProof/>
      <w:color w:val="2F5496" w:themeColor="accent1" w:themeShade="BF"/>
      <w:szCs w:val="26"/>
      <w:lang w:val="en-US" w:eastAsia="en-US"/>
    </w:rPr>
  </w:style>
  <w:style w:type="character" w:customStyle="1" w:styleId="EndNoteBibliographyChar">
    <w:name w:val="EndNote Bibliography Char"/>
    <w:basedOn w:val="Heading2Char"/>
    <w:link w:val="EndNoteBibliography"/>
    <w:rsid w:val="00714C65"/>
    <w:rPr>
      <w:rFonts w:ascii="Times" w:eastAsiaTheme="minorEastAsia" w:hAnsi="Times" w:cs="Times"/>
      <w:noProof/>
      <w:color w:val="2F5496" w:themeColor="accent1" w:themeShade="BF"/>
      <w:sz w:val="24"/>
      <w:szCs w:val="2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14C65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9D4AB7"/>
  </w:style>
  <w:style w:type="table" w:customStyle="1" w:styleId="TableGrid2">
    <w:name w:val="Table Grid2"/>
    <w:basedOn w:val="TableNormal"/>
    <w:next w:val="TableGrid"/>
    <w:rsid w:val="009D4AB7"/>
    <w:rPr>
      <w:rFonts w:ascii="New York" w:eastAsia="Malgun Gothic" w:hAnsi="New York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21">
    <w:name w:val="List Table 21"/>
    <w:basedOn w:val="TableNormal"/>
    <w:next w:val="ListTable2"/>
    <w:uiPriority w:val="47"/>
    <w:rsid w:val="009D4AB7"/>
    <w:rPr>
      <w:rFonts w:ascii="New York" w:eastAsia="Malgun Gothic" w:hAnsi="New York"/>
      <w:lang w:val="en-US" w:eastAsia="en-US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6Colorful1">
    <w:name w:val="List Table 6 Colorful1"/>
    <w:basedOn w:val="TableNormal"/>
    <w:next w:val="ListTable6Colorful"/>
    <w:uiPriority w:val="51"/>
    <w:rsid w:val="009D4AB7"/>
    <w:rPr>
      <w:rFonts w:ascii="New York" w:eastAsia="Malgun Gothic" w:hAnsi="New York"/>
      <w:color w:val="000000"/>
      <w:lang w:val="en-US" w:eastAsia="en-US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1Light1">
    <w:name w:val="List Table 1 Light1"/>
    <w:basedOn w:val="TableNormal"/>
    <w:next w:val="ListTable1Light"/>
    <w:uiPriority w:val="46"/>
    <w:rsid w:val="009D4AB7"/>
    <w:pPr>
      <w:jc w:val="both"/>
    </w:pPr>
    <w:rPr>
      <w:rFonts w:ascii="Calibri" w:eastAsia="Malgun Gothic" w:hAnsi="Calibri"/>
      <w:kern w:val="2"/>
      <w:szCs w:val="22"/>
      <w:lang w:val="en-US" w:eastAsia="ko-K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Grid11">
    <w:name w:val="Table Grid11"/>
    <w:basedOn w:val="TableNormal"/>
    <w:next w:val="TableGrid"/>
    <w:uiPriority w:val="39"/>
    <w:rsid w:val="009D4AB7"/>
    <w:rPr>
      <w:rFonts w:ascii="Calibri" w:eastAsia="Malgun Gothic" w:hAnsi="Calibri"/>
      <w:sz w:val="22"/>
      <w:szCs w:val="22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4A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emf"/><Relationship Id="rId55" Type="http://schemas.openxmlformats.org/officeDocument/2006/relationships/image" Target="media/image44.emf"/><Relationship Id="rId63" Type="http://schemas.openxmlformats.org/officeDocument/2006/relationships/image" Target="media/image52.emf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png"/><Relationship Id="rId53" Type="http://schemas.openxmlformats.org/officeDocument/2006/relationships/image" Target="media/image42.emf"/><Relationship Id="rId58" Type="http://schemas.openxmlformats.org/officeDocument/2006/relationships/image" Target="media/image47.emf"/><Relationship Id="rId66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57" Type="http://schemas.openxmlformats.org/officeDocument/2006/relationships/image" Target="media/image46.emf"/><Relationship Id="rId61" Type="http://schemas.openxmlformats.org/officeDocument/2006/relationships/image" Target="media/image50.emf"/><Relationship Id="rId10" Type="http://schemas.openxmlformats.org/officeDocument/2006/relationships/footnotes" Target="footnotes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image" Target="media/image33.png"/><Relationship Id="rId52" Type="http://schemas.openxmlformats.org/officeDocument/2006/relationships/image" Target="media/image41.emf"/><Relationship Id="rId60" Type="http://schemas.openxmlformats.org/officeDocument/2006/relationships/image" Target="media/image49.emf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11.png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emf"/><Relationship Id="rId64" Type="http://schemas.openxmlformats.org/officeDocument/2006/relationships/header" Target="header1.xml"/><Relationship Id="rId8" Type="http://schemas.openxmlformats.org/officeDocument/2006/relationships/settings" Target="settings.xml"/><Relationship Id="rId51" Type="http://schemas.openxmlformats.org/officeDocument/2006/relationships/image" Target="media/image40.emf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59" Type="http://schemas.openxmlformats.org/officeDocument/2006/relationships/image" Target="media/image48.emf"/><Relationship Id="rId67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62" Type="http://schemas.openxmlformats.org/officeDocument/2006/relationships/image" Target="media/image5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EAF299BAD5C443B7B94D359352909D" ma:contentTypeVersion="13" ma:contentTypeDescription="Create a new document." ma:contentTypeScope="" ma:versionID="4842a0b491ceedf1f2e6e3ca3ac6584c">
  <xsd:schema xmlns:xsd="http://www.w3.org/2001/XMLSchema" xmlns:xs="http://www.w3.org/2001/XMLSchema" xmlns:p="http://schemas.microsoft.com/office/2006/metadata/properties" xmlns:ns3="0c4992ee-a5fe-4357-9f94-bbd1fb75d23e" xmlns:ns4="0557a493-af67-429d-80c7-3ec9377d9df9" targetNamespace="http://schemas.microsoft.com/office/2006/metadata/properties" ma:root="true" ma:fieldsID="dbf8565a9e5a1fa3854d2b8dcd16ed82" ns3:_="" ns4:_="">
    <xsd:import namespace="0c4992ee-a5fe-4357-9f94-bbd1fb75d23e"/>
    <xsd:import namespace="0557a493-af67-429d-80c7-3ec9377d9d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992ee-a5fe-4357-9f94-bbd1fb75d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7a493-af67-429d-80c7-3ec9377d9df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FE695C-2F88-4CE8-8E6E-7A5663333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4992ee-a5fe-4357-9f94-bbd1fb75d23e"/>
    <ds:schemaRef ds:uri="0557a493-af67-429d-80c7-3ec9377d9d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4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6E6F47F-98CB-4B7F-B958-F11CD63D9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3704</Words>
  <Characters>21116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2020-11-17T08:49:00Z</dcterms:created>
  <dcterms:modified xsi:type="dcterms:W3CDTF">2021-07-27T14:31:00Z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0x0101008BEAF299BAD5C443B7B94D359352909D</vt:lpwstr>
  </property>
</Properties>
</file>