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35E079" w14:textId="77777777" w:rsidR="00072896" w:rsidRDefault="00072896" w:rsidP="00072896">
      <w:pPr>
        <w:pStyle w:val="DidefaultA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line="360" w:lineRule="auto"/>
        <w:jc w:val="both"/>
        <w:rPr>
          <w:rStyle w:val="Nessuno"/>
          <w:rFonts w:ascii="Times" w:hAnsi="Times"/>
          <w:sz w:val="20"/>
          <w:szCs w:val="20"/>
          <w:lang w:val="en-US"/>
        </w:rPr>
      </w:pPr>
      <w:r>
        <w:rPr>
          <w:rFonts w:ascii="Times" w:hAnsi="Times"/>
          <w:noProof/>
          <w:sz w:val="20"/>
          <w:szCs w:val="20"/>
          <w:lang w:val="en-US" w:eastAsia="en-US"/>
        </w:rPr>
        <w:drawing>
          <wp:inline distT="0" distB="0" distL="0" distR="0" wp14:anchorId="37E8CEFA" wp14:editId="79590FE1">
            <wp:extent cx="5112730" cy="1746354"/>
            <wp:effectExtent l="0" t="0" r="5715" b="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magine 18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24522" cy="1750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" w:hAnsi="Times"/>
          <w:noProof/>
          <w:sz w:val="20"/>
          <w:szCs w:val="20"/>
          <w:lang w:val="en-US" w:eastAsia="en-US"/>
        </w:rPr>
        <w:drawing>
          <wp:inline distT="0" distB="0" distL="0" distR="0" wp14:anchorId="68C31A61" wp14:editId="1FD7EDF5">
            <wp:extent cx="3530183" cy="1783574"/>
            <wp:effectExtent l="0" t="0" r="635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magine 19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41430" cy="1789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14B77" w14:textId="77777777" w:rsidR="00072896" w:rsidRDefault="00072896" w:rsidP="00072896">
      <w:pPr>
        <w:pStyle w:val="DidefaultA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jc w:val="both"/>
        <w:rPr>
          <w:rStyle w:val="Nessuno"/>
          <w:rFonts w:ascii="Times" w:hAnsi="Times"/>
          <w:sz w:val="20"/>
          <w:szCs w:val="20"/>
          <w:lang w:val="en-US"/>
        </w:rPr>
      </w:pPr>
      <w:r w:rsidRPr="00E62485">
        <w:rPr>
          <w:rStyle w:val="Nessuno"/>
          <w:rFonts w:ascii="Times" w:hAnsi="Times"/>
          <w:b/>
          <w:bCs/>
          <w:sz w:val="20"/>
          <w:szCs w:val="20"/>
          <w:lang w:val="en-US"/>
        </w:rPr>
        <w:t>Supplementary figure 1.</w:t>
      </w:r>
      <w:r w:rsidRPr="00C46C16">
        <w:rPr>
          <w:rStyle w:val="Nessuno"/>
          <w:rFonts w:ascii="Times" w:hAnsi="Times"/>
          <w:sz w:val="20"/>
          <w:szCs w:val="20"/>
          <w:lang w:val="en-US"/>
        </w:rPr>
        <w:t xml:space="preserve"> </w:t>
      </w:r>
      <w:r>
        <w:rPr>
          <w:rStyle w:val="Nessuno"/>
          <w:rFonts w:ascii="Times" w:hAnsi="Times"/>
          <w:i/>
          <w:iCs/>
          <w:sz w:val="20"/>
          <w:szCs w:val="20"/>
          <w:lang w:val="en-US"/>
        </w:rPr>
        <w:t>I</w:t>
      </w:r>
      <w:r w:rsidRPr="006F3CE9">
        <w:rPr>
          <w:rStyle w:val="Nessuno"/>
          <w:rFonts w:ascii="Times" w:hAnsi="Times"/>
          <w:i/>
          <w:iCs/>
          <w:sz w:val="20"/>
          <w:szCs w:val="20"/>
          <w:lang w:val="en-US"/>
        </w:rPr>
        <w:t>n-silico</w:t>
      </w:r>
      <w:r>
        <w:rPr>
          <w:rStyle w:val="Nessuno"/>
          <w:rFonts w:ascii="Times" w:hAnsi="Times"/>
          <w:sz w:val="20"/>
          <w:szCs w:val="20"/>
          <w:lang w:val="en-US"/>
        </w:rPr>
        <w:t xml:space="preserve"> analysis (alignment by </w:t>
      </w:r>
      <w:proofErr w:type="spellStart"/>
      <w:r>
        <w:rPr>
          <w:rStyle w:val="Nessuno"/>
          <w:rFonts w:ascii="Times" w:hAnsi="Times"/>
          <w:sz w:val="20"/>
          <w:szCs w:val="20"/>
          <w:lang w:val="en-US"/>
        </w:rPr>
        <w:t>Clustal</w:t>
      </w:r>
      <w:proofErr w:type="spellEnd"/>
      <w:r>
        <w:rPr>
          <w:rStyle w:val="Nessuno"/>
          <w:rFonts w:ascii="Times" w:hAnsi="Times"/>
          <w:sz w:val="20"/>
          <w:szCs w:val="20"/>
          <w:lang w:val="en-US"/>
        </w:rPr>
        <w:t xml:space="preserve"> X) of the </w:t>
      </w:r>
      <w:proofErr w:type="spellStart"/>
      <w:r>
        <w:rPr>
          <w:rStyle w:val="Nessuno"/>
          <w:rFonts w:ascii="Times" w:hAnsi="Times"/>
          <w:sz w:val="20"/>
          <w:szCs w:val="20"/>
          <w:lang w:val="en-US"/>
        </w:rPr>
        <w:t>ToMMV</w:t>
      </w:r>
      <w:proofErr w:type="spellEnd"/>
      <w:r>
        <w:rPr>
          <w:rStyle w:val="Nessuno"/>
          <w:rFonts w:ascii="Times" w:hAnsi="Times"/>
          <w:sz w:val="20"/>
          <w:szCs w:val="20"/>
          <w:lang w:val="en-US"/>
        </w:rPr>
        <w:t xml:space="preserve"> selected primers/probe set (set 3) versus all the full-genome sequences of </w:t>
      </w:r>
      <w:proofErr w:type="spellStart"/>
      <w:r>
        <w:rPr>
          <w:rStyle w:val="Nessuno"/>
          <w:rFonts w:ascii="Times" w:hAnsi="Times"/>
          <w:sz w:val="20"/>
          <w:szCs w:val="20"/>
          <w:lang w:val="en-US"/>
        </w:rPr>
        <w:t>ToMMV</w:t>
      </w:r>
      <w:proofErr w:type="spellEnd"/>
      <w:r>
        <w:rPr>
          <w:rStyle w:val="Nessuno"/>
          <w:rFonts w:ascii="Times" w:hAnsi="Times"/>
          <w:sz w:val="20"/>
          <w:szCs w:val="20"/>
          <w:lang w:val="en-US"/>
        </w:rPr>
        <w:t xml:space="preserve"> available in GenBank. Highlighted are nucleotide polymorphisms observed in forward and reverse primer sequence. </w:t>
      </w:r>
    </w:p>
    <w:p w14:paraId="03013103" w14:textId="77777777" w:rsidR="000A01F8" w:rsidRPr="00072896" w:rsidRDefault="000A01F8">
      <w:pPr>
        <w:rPr>
          <w:lang w:val="en-US"/>
        </w:rPr>
      </w:pPr>
    </w:p>
    <w:sectPr w:rsidR="000A01F8" w:rsidRPr="0007289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896"/>
    <w:rsid w:val="00072896"/>
    <w:rsid w:val="000A01F8"/>
    <w:rsid w:val="001624AF"/>
    <w:rsid w:val="00F30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DDE80B"/>
  <w15:chartTrackingRefBased/>
  <w15:docId w15:val="{0443DEFF-BD0F-4625-B0D7-C28DC74E4B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idefaultA">
    <w:name w:val="Di default A"/>
    <w:rsid w:val="00072896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u w:color="000000"/>
      <w:bdr w:val="nil"/>
      <w:lang w:eastAsia="it-IT"/>
    </w:rPr>
  </w:style>
  <w:style w:type="character" w:customStyle="1" w:styleId="Nessuno">
    <w:name w:val="Nessuno"/>
    <w:rsid w:val="000728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41</Words>
  <Characters>238</Characters>
  <Application>Microsoft Office Word</Application>
  <DocSecurity>0</DocSecurity>
  <Lines>1</Lines>
  <Paragraphs>1</Paragraphs>
  <ScaleCrop>false</ScaleCrop>
  <Company/>
  <LinksUpToDate>false</LinksUpToDate>
  <CharactersWithSpaces>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Tiberini</dc:creator>
  <cp:keywords/>
  <dc:description/>
  <cp:lastModifiedBy>Antonio Tiberini</cp:lastModifiedBy>
  <cp:revision>1</cp:revision>
  <dcterms:created xsi:type="dcterms:W3CDTF">2021-12-28T15:05:00Z</dcterms:created>
  <dcterms:modified xsi:type="dcterms:W3CDTF">2021-12-28T15:05:00Z</dcterms:modified>
</cp:coreProperties>
</file>