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4FF2F9" w14:textId="6E56C8EC" w:rsidR="00241E98" w:rsidRPr="003B1AF1" w:rsidRDefault="004520A0" w:rsidP="00241E98">
      <w:pPr>
        <w:pStyle w:val="MDPI12title"/>
      </w:pPr>
      <w:r w:rsidRPr="00A7581B">
        <w:t>Elucidation of the correlation between heme distortion and tertiary structure of the heme-binding pocket using a convolutional neural network</w:t>
      </w:r>
    </w:p>
    <w:p w14:paraId="6BD3C73A" w14:textId="54F7C0D8" w:rsidR="00244D60" w:rsidRDefault="00241E98">
      <w:pPr>
        <w:rPr>
          <w:rFonts w:ascii="Palatino Linotype" w:hAnsi="Palatino Linotype"/>
          <w:b/>
          <w:bCs/>
          <w:sz w:val="20"/>
          <w:szCs w:val="20"/>
          <w:lang w:val="en-US"/>
        </w:rPr>
      </w:pPr>
      <w:r w:rsidRPr="00241E98">
        <w:rPr>
          <w:rFonts w:ascii="Palatino Linotype" w:eastAsia="Times New Roman" w:hAnsi="Palatino Linotype" w:cs="Times New Roman"/>
          <w:b/>
          <w:color w:val="000000"/>
          <w:sz w:val="20"/>
          <w:szCs w:val="22"/>
          <w:lang w:val="en-US" w:eastAsia="de-DE" w:bidi="en-US"/>
        </w:rPr>
        <w:t xml:space="preserve">Hiroko X. Kondo, Hiroyuki Iizuka, Gen Masumoto, </w:t>
      </w:r>
      <w:r w:rsidR="003B32A9">
        <w:rPr>
          <w:rFonts w:ascii="Palatino Linotype" w:eastAsia="Times New Roman" w:hAnsi="Palatino Linotype" w:cs="Times New Roman"/>
          <w:b/>
          <w:color w:val="000000"/>
          <w:sz w:val="20"/>
          <w:szCs w:val="22"/>
          <w:lang w:val="en-US" w:eastAsia="de-DE" w:bidi="en-US"/>
        </w:rPr>
        <w:t xml:space="preserve">Yuichi </w:t>
      </w:r>
      <w:proofErr w:type="spellStart"/>
      <w:r w:rsidR="003B32A9">
        <w:rPr>
          <w:rFonts w:ascii="Palatino Linotype" w:eastAsia="Times New Roman" w:hAnsi="Palatino Linotype" w:cs="Times New Roman"/>
          <w:b/>
          <w:color w:val="000000"/>
          <w:sz w:val="20"/>
          <w:szCs w:val="22"/>
          <w:lang w:val="en-US" w:eastAsia="de-DE" w:bidi="en-US"/>
        </w:rPr>
        <w:t>Kabaya</w:t>
      </w:r>
      <w:proofErr w:type="spellEnd"/>
      <w:r w:rsidR="003B32A9">
        <w:rPr>
          <w:rFonts w:ascii="Palatino Linotype" w:eastAsia="Times New Roman" w:hAnsi="Palatino Linotype" w:cs="Times New Roman"/>
          <w:b/>
          <w:color w:val="000000"/>
          <w:sz w:val="20"/>
          <w:szCs w:val="22"/>
          <w:lang w:val="en-US" w:eastAsia="de-DE" w:bidi="en-US"/>
        </w:rPr>
        <w:t xml:space="preserve">, </w:t>
      </w:r>
      <w:r w:rsidRPr="00241E98">
        <w:rPr>
          <w:rFonts w:ascii="Palatino Linotype" w:eastAsia="Times New Roman" w:hAnsi="Palatino Linotype" w:cs="Times New Roman"/>
          <w:b/>
          <w:color w:val="000000"/>
          <w:sz w:val="20"/>
          <w:szCs w:val="22"/>
          <w:lang w:val="en-US" w:eastAsia="de-DE" w:bidi="en-US"/>
        </w:rPr>
        <w:t>Yusuke Kanematsu, and Yu Takano</w:t>
      </w:r>
    </w:p>
    <w:p w14:paraId="22090791" w14:textId="19E00205" w:rsidR="00F63B1D" w:rsidRDefault="00F63B1D">
      <w:pPr>
        <w:rPr>
          <w:rFonts w:ascii="Palatino Linotype" w:hAnsi="Palatino Linotype"/>
          <w:b/>
          <w:bCs/>
          <w:sz w:val="20"/>
          <w:szCs w:val="20"/>
          <w:lang w:val="en-US"/>
        </w:rPr>
      </w:pPr>
    </w:p>
    <w:p w14:paraId="6322E3B6" w14:textId="77777777" w:rsidR="00241E98" w:rsidRDefault="00241E98">
      <w:pPr>
        <w:rPr>
          <w:rFonts w:ascii="Palatino Linotype" w:hAnsi="Palatino Linotype"/>
          <w:b/>
          <w:bCs/>
          <w:sz w:val="20"/>
          <w:szCs w:val="20"/>
          <w:lang w:val="en-US"/>
        </w:rPr>
      </w:pPr>
    </w:p>
    <w:p w14:paraId="544B52A0" w14:textId="2F69E81E" w:rsidR="001F758D" w:rsidRDefault="001F758D">
      <w:pPr>
        <w:rPr>
          <w:rFonts w:ascii="Palatino Linotype" w:hAnsi="Palatino Linotype"/>
          <w:b/>
          <w:bCs/>
          <w:sz w:val="20"/>
          <w:szCs w:val="20"/>
          <w:lang w:val="en-US"/>
        </w:rPr>
      </w:pPr>
    </w:p>
    <w:p w14:paraId="1C91A6D3" w14:textId="1F329398" w:rsidR="00166C1C" w:rsidRDefault="00166C1C" w:rsidP="00166C1C">
      <w:pPr>
        <w:jc w:val="both"/>
        <w:rPr>
          <w:rFonts w:ascii="Palatino Linotype" w:hAnsi="Palatino Linotype"/>
          <w:sz w:val="18"/>
          <w:szCs w:val="18"/>
          <w:lang w:val="en-US" w:bidi="en-US"/>
        </w:rPr>
      </w:pPr>
      <w:r w:rsidRPr="00A62E49">
        <w:rPr>
          <w:rFonts w:ascii="Palatino Linotype" w:hAnsi="Palatino Linotype"/>
          <w:b/>
          <w:bCs/>
          <w:sz w:val="18"/>
          <w:szCs w:val="18"/>
          <w:lang w:val="en-US" w:bidi="en-US"/>
        </w:rPr>
        <w:t>Table S</w:t>
      </w:r>
      <w:r>
        <w:rPr>
          <w:rFonts w:ascii="Palatino Linotype" w:hAnsi="Palatino Linotype"/>
          <w:b/>
          <w:bCs/>
          <w:sz w:val="18"/>
          <w:szCs w:val="18"/>
          <w:lang w:val="en-US" w:bidi="en-US"/>
        </w:rPr>
        <w:t>1</w:t>
      </w:r>
      <w:r w:rsidRPr="00A62E49">
        <w:rPr>
          <w:rFonts w:ascii="Palatino Linotype" w:hAnsi="Palatino Linotype"/>
          <w:sz w:val="18"/>
          <w:szCs w:val="18"/>
          <w:lang w:val="en-US" w:bidi="en-US"/>
        </w:rPr>
        <w:t xml:space="preserve">. </w:t>
      </w:r>
      <w:r w:rsidRPr="00166C1C">
        <w:rPr>
          <w:rFonts w:ascii="Palatino Linotype" w:hAnsi="Palatino Linotype"/>
          <w:sz w:val="18"/>
          <w:szCs w:val="18"/>
          <w:lang w:val="en-US" w:bidi="en-US"/>
        </w:rPr>
        <w:t xml:space="preserve">The results of the prediction </w:t>
      </w:r>
      <w:r>
        <w:rPr>
          <w:rFonts w:ascii="Palatino Linotype" w:hAnsi="Palatino Linotype"/>
          <w:sz w:val="18"/>
          <w:szCs w:val="18"/>
          <w:lang w:val="en-US" w:bidi="en-US"/>
        </w:rPr>
        <w:t xml:space="preserve">of the heme distortions along 12 vibrational modes </w:t>
      </w:r>
      <w:r w:rsidRPr="00166C1C">
        <w:rPr>
          <w:rFonts w:ascii="Palatino Linotype" w:hAnsi="Palatino Linotype"/>
          <w:sz w:val="18"/>
          <w:szCs w:val="18"/>
          <w:lang w:val="en-US" w:bidi="en-US"/>
        </w:rPr>
        <w:t>by the input voxels with the edge length of 2</w:t>
      </w:r>
      <w:r>
        <w:rPr>
          <w:rFonts w:ascii="Palatino Linotype" w:hAnsi="Palatino Linotype"/>
          <w:sz w:val="18"/>
          <w:szCs w:val="18"/>
          <w:lang w:val="en-US" w:bidi="en-US"/>
        </w:rPr>
        <w:t>0</w:t>
      </w:r>
      <w:r w:rsidRPr="00166C1C">
        <w:rPr>
          <w:rFonts w:ascii="Palatino Linotype" w:hAnsi="Palatino Linotype"/>
          <w:sz w:val="18"/>
          <w:szCs w:val="18"/>
          <w:lang w:val="en-US" w:bidi="en-US"/>
        </w:rPr>
        <w:t xml:space="preserve"> Å</w:t>
      </w:r>
      <w:r>
        <w:rPr>
          <w:rFonts w:ascii="Palatino Linotype" w:hAnsi="Palatino Linotype"/>
          <w:sz w:val="18"/>
          <w:szCs w:val="18"/>
          <w:lang w:val="en-US" w:bidi="en-US"/>
        </w:rPr>
        <w:t>.</w:t>
      </w:r>
      <w:r w:rsidRPr="00166C1C">
        <w:rPr>
          <w:rFonts w:ascii="Palatino Linotype" w:hAnsi="Palatino Linotype"/>
          <w:sz w:val="18"/>
          <w:szCs w:val="18"/>
          <w:lang w:val="en-US" w:bidi="en-US"/>
        </w:rPr>
        <w:t xml:space="preserve"> </w:t>
      </w:r>
      <w:r w:rsidRPr="00A62E49">
        <w:rPr>
          <w:rFonts w:ascii="Palatino Linotype" w:hAnsi="Palatino Linotype"/>
          <w:sz w:val="18"/>
          <w:szCs w:val="18"/>
          <w:lang w:val="en-US" w:bidi="en-US"/>
        </w:rPr>
        <w:t xml:space="preserve">The mean values and standard deviations of </w:t>
      </w:r>
      <w:r w:rsidRPr="00D9653F">
        <w:rPr>
          <w:rFonts w:ascii="Palatino Linotype" w:hAnsi="Palatino Linotype"/>
          <w:i/>
          <w:iCs/>
          <w:sz w:val="18"/>
          <w:szCs w:val="18"/>
          <w:lang w:val="en-US" w:bidi="en-US"/>
        </w:rPr>
        <w:t>R</w:t>
      </w:r>
      <w:r w:rsidRPr="00D9653F">
        <w:rPr>
          <w:rFonts w:ascii="Palatino Linotype" w:hAnsi="Palatino Linotype"/>
          <w:sz w:val="18"/>
          <w:szCs w:val="18"/>
          <w:vertAlign w:val="superscript"/>
          <w:lang w:val="en-US" w:bidi="en-US"/>
        </w:rPr>
        <w:t>2</w:t>
      </w:r>
      <w:r>
        <w:rPr>
          <w:rFonts w:ascii="Palatino Linotype" w:hAnsi="Palatino Linotype"/>
          <w:sz w:val="18"/>
          <w:szCs w:val="18"/>
          <w:lang w:val="en-US" w:bidi="en-US"/>
        </w:rPr>
        <w:t xml:space="preserve"> score, correlation coefficient, and </w:t>
      </w:r>
      <w:r w:rsidRPr="00A62E49">
        <w:rPr>
          <w:rFonts w:ascii="Palatino Linotype" w:hAnsi="Palatino Linotype"/>
          <w:sz w:val="18"/>
          <w:szCs w:val="18"/>
          <w:lang w:val="en-US" w:bidi="en-US"/>
        </w:rPr>
        <w:t>RMSE</w:t>
      </w:r>
      <w:r>
        <w:rPr>
          <w:rFonts w:ascii="Palatino Linotype" w:hAnsi="Palatino Linotype"/>
          <w:sz w:val="18"/>
          <w:szCs w:val="18"/>
          <w:lang w:val="en-US" w:bidi="en-US"/>
        </w:rPr>
        <w:t xml:space="preserve"> values are listed</w:t>
      </w:r>
      <w:r w:rsidRPr="00A62E49">
        <w:rPr>
          <w:rFonts w:ascii="Palatino Linotype" w:hAnsi="Palatino Linotype"/>
          <w:sz w:val="18"/>
          <w:szCs w:val="18"/>
          <w:lang w:val="en-US" w:bidi="en-US"/>
        </w:rPr>
        <w:t>.</w:t>
      </w:r>
    </w:p>
    <w:p w14:paraId="7254F7F2" w14:textId="77777777" w:rsidR="00166C1C" w:rsidRDefault="00166C1C" w:rsidP="00166C1C">
      <w:pPr>
        <w:jc w:val="both"/>
        <w:rPr>
          <w:rFonts w:ascii="Palatino Linotype" w:hAnsi="Palatino Linotype"/>
          <w:sz w:val="18"/>
          <w:szCs w:val="18"/>
          <w:lang w:val="en-US" w:bidi="en-US"/>
        </w:rPr>
      </w:pPr>
    </w:p>
    <w:tbl>
      <w:tblPr>
        <w:tblW w:w="9840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332"/>
        <w:gridCol w:w="1333"/>
        <w:gridCol w:w="1333"/>
        <w:gridCol w:w="1333"/>
        <w:gridCol w:w="1333"/>
        <w:gridCol w:w="1333"/>
      </w:tblGrid>
      <w:tr w:rsidR="00FD59A4" w:rsidRPr="00FD59A4" w14:paraId="19F8F13C" w14:textId="7677E621" w:rsidTr="00FD59A4">
        <w:trPr>
          <w:trHeight w:val="284"/>
        </w:trPr>
        <w:tc>
          <w:tcPr>
            <w:tcW w:w="1843" w:type="dxa"/>
            <w:tcBorders>
              <w:bottom w:val="single" w:sz="4" w:space="0" w:color="auto"/>
            </w:tcBorders>
          </w:tcPr>
          <w:p w14:paraId="5B8E7F2C" w14:textId="31AD7903" w:rsidR="00FD59A4" w:rsidRPr="00FD59A4" w:rsidRDefault="00FD59A4" w:rsidP="001F3BFD">
            <w:pPr>
              <w:pStyle w:val="MDPI42tablebody"/>
              <w:spacing w:line="240" w:lineRule="auto"/>
              <w:rPr>
                <w:b/>
                <w:snapToGrid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1A2B0" w14:textId="77777777" w:rsidR="00FD59A4" w:rsidRPr="00FD59A4" w:rsidRDefault="00FD59A4" w:rsidP="001F3BFD">
            <w:pPr>
              <w:pStyle w:val="MDPI42tablebody"/>
              <w:spacing w:line="240" w:lineRule="auto"/>
              <w:rPr>
                <w:b/>
                <w:snapToGrid/>
              </w:rPr>
            </w:pPr>
            <w:r w:rsidRPr="00FD59A4">
              <w:rPr>
                <w:b/>
                <w:snapToGrid/>
              </w:rPr>
              <w:t>Saddling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AFC66" w14:textId="77777777" w:rsidR="00FD59A4" w:rsidRPr="00FD59A4" w:rsidRDefault="00FD59A4" w:rsidP="001F3BFD">
            <w:pPr>
              <w:pStyle w:val="MDPI42tablebody"/>
              <w:spacing w:line="240" w:lineRule="auto"/>
              <w:rPr>
                <w:b/>
                <w:snapToGrid/>
              </w:rPr>
            </w:pPr>
            <w:r w:rsidRPr="00FD59A4">
              <w:rPr>
                <w:b/>
                <w:snapToGrid/>
              </w:rPr>
              <w:t>Ruffling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1B350" w14:textId="77777777" w:rsidR="00FD59A4" w:rsidRPr="00FD59A4" w:rsidRDefault="00FD59A4" w:rsidP="001F3BFD">
            <w:pPr>
              <w:pStyle w:val="MDPI42tablebody"/>
              <w:spacing w:line="240" w:lineRule="auto"/>
              <w:rPr>
                <w:b/>
                <w:snapToGrid/>
              </w:rPr>
            </w:pPr>
            <w:r w:rsidRPr="00FD59A4">
              <w:rPr>
                <w:b/>
                <w:snapToGrid/>
              </w:rPr>
              <w:t>Doming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403CA112" w14:textId="39809A03" w:rsidR="00FD59A4" w:rsidRPr="00FD59A4" w:rsidRDefault="00FD59A4" w:rsidP="001F3BFD">
            <w:pPr>
              <w:pStyle w:val="MDPI42tablebody"/>
              <w:spacing w:line="240" w:lineRule="auto"/>
              <w:rPr>
                <w:b/>
                <w:snapToGrid/>
              </w:rPr>
            </w:pPr>
            <w:r w:rsidRPr="00FD59A4">
              <w:rPr>
                <w:b/>
                <w:snapToGrid/>
              </w:rPr>
              <w:t>Waving(x)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7BED77F1" w14:textId="27D80012" w:rsidR="00FD59A4" w:rsidRPr="00FD59A4" w:rsidRDefault="00FD59A4" w:rsidP="001F3BFD">
            <w:pPr>
              <w:pStyle w:val="MDPI42tablebody"/>
              <w:spacing w:line="240" w:lineRule="auto"/>
              <w:rPr>
                <w:b/>
                <w:snapToGrid/>
              </w:rPr>
            </w:pPr>
            <w:r w:rsidRPr="00FD59A4">
              <w:rPr>
                <w:b/>
                <w:snapToGrid/>
              </w:rPr>
              <w:t>Waving(y)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70C48416" w14:textId="10CC3C7B" w:rsidR="00FD59A4" w:rsidRPr="00FD59A4" w:rsidRDefault="00FD59A4" w:rsidP="001F3BFD">
            <w:pPr>
              <w:pStyle w:val="MDPI42tablebody"/>
              <w:spacing w:line="240" w:lineRule="auto"/>
              <w:rPr>
                <w:b/>
                <w:snapToGrid/>
              </w:rPr>
            </w:pPr>
            <w:r w:rsidRPr="00FD59A4">
              <w:rPr>
                <w:b/>
                <w:snapToGrid/>
              </w:rPr>
              <w:t>Propellering</w:t>
            </w:r>
          </w:p>
        </w:tc>
      </w:tr>
      <w:tr w:rsidR="00FD59A4" w:rsidRPr="00FD59A4" w14:paraId="44BE1F20" w14:textId="3E0C22D3" w:rsidTr="00FD59A4">
        <w:trPr>
          <w:trHeight w:val="370"/>
        </w:trPr>
        <w:tc>
          <w:tcPr>
            <w:tcW w:w="1843" w:type="dxa"/>
            <w:vAlign w:val="center"/>
          </w:tcPr>
          <w:p w14:paraId="2B60E9E9" w14:textId="7FBB8E70" w:rsidR="00FD59A4" w:rsidRPr="00FD59A4" w:rsidRDefault="00FD59A4" w:rsidP="00FD59A4">
            <w:pPr>
              <w:pStyle w:val="MDPI42tablebody"/>
              <w:spacing w:line="240" w:lineRule="auto"/>
            </w:pPr>
            <w:r w:rsidRPr="00FD59A4">
              <w:rPr>
                <w:i/>
                <w:iCs/>
              </w:rPr>
              <w:t>R</w:t>
            </w:r>
            <w:r w:rsidRPr="00FD59A4">
              <w:rPr>
                <w:vertAlign w:val="superscript"/>
              </w:rPr>
              <w:t>2</w:t>
            </w:r>
            <w:r w:rsidRPr="00FD59A4">
              <w:t xml:space="preserve"> score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F8EC6B0" w14:textId="78701D00" w:rsidR="00FD59A4" w:rsidRPr="00FD59A4" w:rsidRDefault="00C34CB3" w:rsidP="00FD59A4">
            <w:pPr>
              <w:pStyle w:val="MDPI42tablebody"/>
              <w:spacing w:line="240" w:lineRule="auto"/>
            </w:pPr>
            <w:r>
              <w:t>0.61 ± 0.04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19BF4EA3" w14:textId="261C42D3" w:rsidR="00FD59A4" w:rsidRPr="00FD59A4" w:rsidRDefault="00C34CB3" w:rsidP="00FD59A4">
            <w:pPr>
              <w:pStyle w:val="MDPI42tablebody"/>
              <w:spacing w:line="240" w:lineRule="auto"/>
            </w:pPr>
            <w:r>
              <w:t xml:space="preserve">0.44 ± 0.04 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40DE95B" w14:textId="44D178B5" w:rsidR="00FD59A4" w:rsidRPr="00FD59A4" w:rsidRDefault="00C34CB3" w:rsidP="00FD59A4">
            <w:pPr>
              <w:pStyle w:val="MDPI42tablebody"/>
              <w:spacing w:line="240" w:lineRule="auto"/>
            </w:pPr>
            <w:r>
              <w:t>0.61 ± 0.05</w:t>
            </w:r>
          </w:p>
        </w:tc>
        <w:tc>
          <w:tcPr>
            <w:tcW w:w="1333" w:type="dxa"/>
            <w:vAlign w:val="center"/>
          </w:tcPr>
          <w:p w14:paraId="0DEFB7B6" w14:textId="660EFDE8" w:rsidR="00FD59A4" w:rsidRPr="00FD59A4" w:rsidRDefault="00C34CB3" w:rsidP="00FD59A4">
            <w:pPr>
              <w:pStyle w:val="MDPI42tablebody"/>
              <w:spacing w:line="240" w:lineRule="auto"/>
            </w:pPr>
            <w:r>
              <w:t>0.05 ± 0.06</w:t>
            </w:r>
          </w:p>
        </w:tc>
        <w:tc>
          <w:tcPr>
            <w:tcW w:w="1333" w:type="dxa"/>
            <w:vAlign w:val="center"/>
          </w:tcPr>
          <w:p w14:paraId="2B2A120E" w14:textId="3A149003" w:rsidR="00FD59A4" w:rsidRPr="00FD59A4" w:rsidRDefault="00C34CB3" w:rsidP="00FD59A4">
            <w:pPr>
              <w:pStyle w:val="MDPI42tablebody"/>
              <w:spacing w:line="240" w:lineRule="auto"/>
            </w:pPr>
            <w:r>
              <w:t>0.37 ± 0.03</w:t>
            </w:r>
          </w:p>
        </w:tc>
        <w:tc>
          <w:tcPr>
            <w:tcW w:w="1333" w:type="dxa"/>
            <w:vAlign w:val="center"/>
          </w:tcPr>
          <w:p w14:paraId="72A0C29B" w14:textId="6B035A32" w:rsidR="00FD59A4" w:rsidRPr="00FD59A4" w:rsidRDefault="00C34CB3" w:rsidP="00FD59A4">
            <w:pPr>
              <w:pStyle w:val="MDPI42tablebody"/>
              <w:spacing w:line="240" w:lineRule="auto"/>
            </w:pPr>
            <w:r>
              <w:t>0.03 ± 0.07</w:t>
            </w:r>
          </w:p>
        </w:tc>
      </w:tr>
      <w:tr w:rsidR="00FD59A4" w:rsidRPr="00FD59A4" w14:paraId="66C81EB5" w14:textId="1C5698DD" w:rsidTr="00FD59A4">
        <w:trPr>
          <w:trHeight w:val="370"/>
        </w:trPr>
        <w:tc>
          <w:tcPr>
            <w:tcW w:w="1843" w:type="dxa"/>
            <w:tcBorders>
              <w:bottom w:val="nil"/>
            </w:tcBorders>
            <w:vAlign w:val="center"/>
          </w:tcPr>
          <w:p w14:paraId="269B8E36" w14:textId="029DD442" w:rsidR="00FD59A4" w:rsidRPr="00FD59A4" w:rsidRDefault="00FD59A4" w:rsidP="00FD59A4">
            <w:pPr>
              <w:pStyle w:val="MDPI42tablebody"/>
              <w:spacing w:line="240" w:lineRule="auto"/>
            </w:pPr>
            <w:r w:rsidRPr="00FD59A4">
              <w:t>Correlation coef</w:t>
            </w:r>
            <w:r>
              <w:t>.</w:t>
            </w:r>
          </w:p>
        </w:tc>
        <w:tc>
          <w:tcPr>
            <w:tcW w:w="1332" w:type="dxa"/>
            <w:tcBorders>
              <w:bottom w:val="nil"/>
            </w:tcBorders>
            <w:shd w:val="clear" w:color="auto" w:fill="auto"/>
            <w:vAlign w:val="center"/>
          </w:tcPr>
          <w:p w14:paraId="38AB77DF" w14:textId="4EFC463A" w:rsidR="00FD59A4" w:rsidRPr="00FD59A4" w:rsidRDefault="00FD59A4" w:rsidP="00FD59A4">
            <w:pPr>
              <w:pStyle w:val="MDPI42tablebody"/>
              <w:spacing w:line="240" w:lineRule="auto"/>
            </w:pPr>
            <w:r>
              <w:t>0.80 ± 0.02</w:t>
            </w:r>
          </w:p>
        </w:tc>
        <w:tc>
          <w:tcPr>
            <w:tcW w:w="1333" w:type="dxa"/>
            <w:tcBorders>
              <w:bottom w:val="nil"/>
            </w:tcBorders>
            <w:shd w:val="clear" w:color="auto" w:fill="auto"/>
            <w:vAlign w:val="center"/>
          </w:tcPr>
          <w:p w14:paraId="25228014" w14:textId="3362E503" w:rsidR="00FD59A4" w:rsidRPr="00FD59A4" w:rsidRDefault="00FD59A4" w:rsidP="00FD59A4">
            <w:pPr>
              <w:pStyle w:val="MDPI42tablebody"/>
              <w:spacing w:line="240" w:lineRule="auto"/>
            </w:pPr>
            <w:r>
              <w:t>0.68 ± 0.02</w:t>
            </w:r>
          </w:p>
        </w:tc>
        <w:tc>
          <w:tcPr>
            <w:tcW w:w="1333" w:type="dxa"/>
            <w:tcBorders>
              <w:bottom w:val="nil"/>
            </w:tcBorders>
            <w:shd w:val="clear" w:color="auto" w:fill="auto"/>
            <w:vAlign w:val="center"/>
          </w:tcPr>
          <w:p w14:paraId="37983F7B" w14:textId="5046DF95" w:rsidR="00FD59A4" w:rsidRPr="00FD59A4" w:rsidRDefault="00FD59A4" w:rsidP="00FD59A4">
            <w:pPr>
              <w:pStyle w:val="MDPI42tablebody"/>
              <w:spacing w:line="240" w:lineRule="auto"/>
            </w:pPr>
            <w:r>
              <w:t>0.81 ± 0.01</w:t>
            </w:r>
          </w:p>
        </w:tc>
        <w:tc>
          <w:tcPr>
            <w:tcW w:w="1333" w:type="dxa"/>
            <w:tcBorders>
              <w:bottom w:val="nil"/>
            </w:tcBorders>
            <w:vAlign w:val="center"/>
          </w:tcPr>
          <w:p w14:paraId="5A8C4CED" w14:textId="178605A9" w:rsidR="00FD59A4" w:rsidRPr="00FD59A4" w:rsidRDefault="00FD59A4" w:rsidP="00FD59A4">
            <w:pPr>
              <w:pStyle w:val="MDPI42tablebody"/>
              <w:spacing w:line="240" w:lineRule="auto"/>
            </w:pPr>
            <w:r>
              <w:t>0.52 ± 0.02</w:t>
            </w:r>
          </w:p>
        </w:tc>
        <w:tc>
          <w:tcPr>
            <w:tcW w:w="1333" w:type="dxa"/>
            <w:tcBorders>
              <w:bottom w:val="nil"/>
            </w:tcBorders>
            <w:vAlign w:val="center"/>
          </w:tcPr>
          <w:p w14:paraId="067DDD10" w14:textId="0DC52134" w:rsidR="00FD59A4" w:rsidRPr="00FD59A4" w:rsidRDefault="00FD59A4" w:rsidP="00FD59A4">
            <w:pPr>
              <w:pStyle w:val="MDPI42tablebody"/>
              <w:spacing w:line="240" w:lineRule="auto"/>
            </w:pPr>
            <w:r>
              <w:t>0.65 ± 0.02</w:t>
            </w:r>
          </w:p>
        </w:tc>
        <w:tc>
          <w:tcPr>
            <w:tcW w:w="1333" w:type="dxa"/>
            <w:tcBorders>
              <w:bottom w:val="nil"/>
            </w:tcBorders>
            <w:vAlign w:val="center"/>
          </w:tcPr>
          <w:p w14:paraId="41332722" w14:textId="148C1448" w:rsidR="00FD59A4" w:rsidRPr="00FD59A4" w:rsidRDefault="00FD59A4" w:rsidP="00FD59A4">
            <w:pPr>
              <w:pStyle w:val="MDPI42tablebody"/>
              <w:spacing w:line="240" w:lineRule="auto"/>
            </w:pPr>
            <w:r>
              <w:t>0.34 ± 0.03</w:t>
            </w:r>
          </w:p>
        </w:tc>
      </w:tr>
      <w:tr w:rsidR="00FD59A4" w:rsidRPr="00FD59A4" w14:paraId="18F77314" w14:textId="62711CD0" w:rsidTr="00FD59A4">
        <w:trPr>
          <w:trHeight w:val="370"/>
        </w:trPr>
        <w:tc>
          <w:tcPr>
            <w:tcW w:w="1843" w:type="dxa"/>
            <w:tcBorders>
              <w:top w:val="nil"/>
              <w:bottom w:val="single" w:sz="4" w:space="0" w:color="auto"/>
            </w:tcBorders>
            <w:vAlign w:val="center"/>
          </w:tcPr>
          <w:p w14:paraId="0690AA82" w14:textId="73F7894E" w:rsidR="00FD59A4" w:rsidRPr="00FD59A4" w:rsidRDefault="00FD59A4" w:rsidP="00FD59A4">
            <w:pPr>
              <w:pStyle w:val="MDPI42tablebody"/>
              <w:spacing w:line="240" w:lineRule="auto"/>
            </w:pPr>
            <w:r w:rsidRPr="00FD59A4">
              <w:t>RMSE</w:t>
            </w: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B264D2" w14:textId="3448E3F4" w:rsidR="00FD59A4" w:rsidRPr="00FD59A4" w:rsidRDefault="00C34CB3" w:rsidP="00FD59A4">
            <w:pPr>
              <w:pStyle w:val="MDPI42tablebody"/>
              <w:spacing w:line="240" w:lineRule="auto"/>
            </w:pPr>
            <w:r>
              <w:t>0.22 ± 0.01</w:t>
            </w: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87331BB" w14:textId="02EDD23E" w:rsidR="00FD59A4" w:rsidRPr="00FD59A4" w:rsidRDefault="00C34CB3" w:rsidP="00FD59A4">
            <w:pPr>
              <w:pStyle w:val="MDPI42tablebody"/>
              <w:spacing w:line="240" w:lineRule="auto"/>
            </w:pPr>
            <w:r>
              <w:t>0.34 ± 0.01</w:t>
            </w: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599009" w14:textId="23D0A305" w:rsidR="00FD59A4" w:rsidRPr="00FD59A4" w:rsidRDefault="00C34CB3" w:rsidP="00FD59A4">
            <w:pPr>
              <w:pStyle w:val="MDPI42tablebody"/>
              <w:spacing w:line="240" w:lineRule="auto"/>
              <w:rPr>
                <w:lang w:eastAsia="ja-JP"/>
              </w:rPr>
            </w:pPr>
            <w:r>
              <w:rPr>
                <w:lang w:eastAsia="ja-JP"/>
              </w:rPr>
              <w:t>0.12 ± 0.01</w:t>
            </w: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  <w:vAlign w:val="center"/>
          </w:tcPr>
          <w:p w14:paraId="0B9A696E" w14:textId="49AFAEDA" w:rsidR="00FD59A4" w:rsidRPr="00FD59A4" w:rsidRDefault="00C34CB3" w:rsidP="00FD59A4">
            <w:pPr>
              <w:pStyle w:val="MDPI42tablebody"/>
              <w:spacing w:line="240" w:lineRule="auto"/>
            </w:pPr>
            <w:r>
              <w:t>0.09 ± 0.00</w:t>
            </w: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  <w:vAlign w:val="center"/>
          </w:tcPr>
          <w:p w14:paraId="1348B973" w14:textId="3222DC65" w:rsidR="00FD59A4" w:rsidRPr="00FD59A4" w:rsidRDefault="00C34CB3" w:rsidP="00FD59A4">
            <w:pPr>
              <w:pStyle w:val="MDPI42tablebody"/>
              <w:spacing w:line="240" w:lineRule="auto"/>
            </w:pPr>
            <w:r>
              <w:t>0.10 ± 0.00</w:t>
            </w: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  <w:vAlign w:val="center"/>
          </w:tcPr>
          <w:p w14:paraId="286B531F" w14:textId="12902DA9" w:rsidR="00FD59A4" w:rsidRPr="00FD59A4" w:rsidRDefault="00C34CB3" w:rsidP="00FD59A4">
            <w:pPr>
              <w:pStyle w:val="MDPI42tablebody"/>
              <w:spacing w:line="240" w:lineRule="auto"/>
            </w:pPr>
            <w:r>
              <w:t>0.04 ± 0.00</w:t>
            </w:r>
          </w:p>
        </w:tc>
      </w:tr>
      <w:tr w:rsidR="00FD59A4" w:rsidRPr="00FD59A4" w14:paraId="32FCB509" w14:textId="77777777" w:rsidTr="00FD59A4">
        <w:trPr>
          <w:trHeight w:val="37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94613" w14:textId="77777777" w:rsidR="00FD59A4" w:rsidRPr="00FD59A4" w:rsidRDefault="00FD59A4" w:rsidP="00FD59A4">
            <w:pPr>
              <w:pStyle w:val="MDPI42tablebody"/>
              <w:spacing w:line="240" w:lineRule="auto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820E63" w14:textId="3B0A56A4" w:rsidR="00FD59A4" w:rsidRPr="00FD59A4" w:rsidRDefault="00FD59A4" w:rsidP="00FD59A4">
            <w:pPr>
              <w:pStyle w:val="MDPI42tablebody"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Meso-s</w:t>
            </w:r>
            <w:r w:rsidRPr="00FD59A4">
              <w:rPr>
                <w:b/>
                <w:bCs/>
              </w:rPr>
              <w:t>tretching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6EAA62" w14:textId="6F79DDAF" w:rsidR="00FD59A4" w:rsidRPr="00FD59A4" w:rsidRDefault="00FD59A4" w:rsidP="00FD59A4">
            <w:pPr>
              <w:pStyle w:val="MDPI42tablebody"/>
              <w:spacing w:line="240" w:lineRule="auto"/>
              <w:rPr>
                <w:b/>
                <w:bCs/>
              </w:rPr>
            </w:pPr>
            <w:r w:rsidRPr="00FD59A4">
              <w:rPr>
                <w:b/>
                <w:bCs/>
                <w:i/>
                <w:iCs/>
              </w:rPr>
              <w:t>N</w:t>
            </w:r>
            <w:r w:rsidRPr="00FD59A4">
              <w:rPr>
                <w:b/>
                <w:bCs/>
              </w:rPr>
              <w:t>-pyrrole stretching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8B30D8" w14:textId="5B53C9BE" w:rsidR="00FD59A4" w:rsidRPr="00FD59A4" w:rsidRDefault="00FD59A4" w:rsidP="00FD59A4">
            <w:pPr>
              <w:pStyle w:val="MDPI42tablebody"/>
              <w:spacing w:line="240" w:lineRule="auto"/>
              <w:rPr>
                <w:b/>
                <w:bCs/>
              </w:rPr>
            </w:pPr>
            <w:r w:rsidRPr="00FD59A4">
              <w:rPr>
                <w:b/>
                <w:bCs/>
              </w:rPr>
              <w:t>Translation(x)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D8DA2" w14:textId="19D09DC9" w:rsidR="00FD59A4" w:rsidRPr="00FD59A4" w:rsidRDefault="00FD59A4" w:rsidP="00FD59A4">
            <w:pPr>
              <w:pStyle w:val="MDPI42tablebody"/>
              <w:spacing w:line="240" w:lineRule="auto"/>
              <w:rPr>
                <w:b/>
                <w:bCs/>
              </w:rPr>
            </w:pPr>
            <w:r w:rsidRPr="00FD59A4">
              <w:rPr>
                <w:b/>
                <w:bCs/>
              </w:rPr>
              <w:t>Translation(y)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F5E68" w14:textId="67A5D0C9" w:rsidR="00FD59A4" w:rsidRPr="00FD59A4" w:rsidRDefault="00FD59A4" w:rsidP="00FD59A4">
            <w:pPr>
              <w:pStyle w:val="MDPI42tablebody"/>
              <w:spacing w:line="240" w:lineRule="auto"/>
              <w:rPr>
                <w:b/>
                <w:bCs/>
              </w:rPr>
            </w:pPr>
            <w:r w:rsidRPr="00FD59A4">
              <w:rPr>
                <w:b/>
                <w:bCs/>
              </w:rPr>
              <w:t>Breathing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5C4D3" w14:textId="3DA01F99" w:rsidR="00FD59A4" w:rsidRPr="00FD59A4" w:rsidRDefault="00FD59A4" w:rsidP="00FD59A4">
            <w:pPr>
              <w:pStyle w:val="MDPI42tablebody"/>
              <w:spacing w:line="240" w:lineRule="auto"/>
              <w:rPr>
                <w:b/>
                <w:bCs/>
              </w:rPr>
            </w:pPr>
            <w:r w:rsidRPr="00FD59A4">
              <w:rPr>
                <w:b/>
                <w:bCs/>
              </w:rPr>
              <w:t>Rotation</w:t>
            </w:r>
          </w:p>
        </w:tc>
      </w:tr>
      <w:tr w:rsidR="00FD59A4" w:rsidRPr="00FD59A4" w14:paraId="72D26492" w14:textId="77777777" w:rsidTr="00FD59A4">
        <w:trPr>
          <w:trHeight w:val="370"/>
        </w:trPr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3A9E49E" w14:textId="3A478BDB" w:rsidR="00FD59A4" w:rsidRPr="00FD59A4" w:rsidRDefault="00FD59A4" w:rsidP="00FD59A4">
            <w:pPr>
              <w:pStyle w:val="MDPI42tablebody"/>
              <w:spacing w:line="240" w:lineRule="auto"/>
            </w:pPr>
            <w:r w:rsidRPr="00FD59A4">
              <w:rPr>
                <w:i/>
                <w:iCs/>
              </w:rPr>
              <w:t>R</w:t>
            </w:r>
            <w:r w:rsidRPr="00FD59A4">
              <w:rPr>
                <w:vertAlign w:val="superscript"/>
              </w:rPr>
              <w:t>2</w:t>
            </w:r>
            <w:r w:rsidRPr="00FD59A4">
              <w:t xml:space="preserve"> score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B46C65" w14:textId="6E7B42D9" w:rsidR="00FD59A4" w:rsidRPr="00FD59A4" w:rsidRDefault="00C34CB3" w:rsidP="00FD59A4">
            <w:pPr>
              <w:pStyle w:val="MDPI42tablebody"/>
              <w:spacing w:line="240" w:lineRule="auto"/>
            </w:pPr>
            <w:r>
              <w:t>-0.37 ± 0.14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F4738" w14:textId="1F1D0FF8" w:rsidR="00FD59A4" w:rsidRPr="00FD59A4" w:rsidRDefault="00C34CB3" w:rsidP="00FD59A4">
            <w:pPr>
              <w:pStyle w:val="MDPI42tablebody"/>
              <w:spacing w:line="240" w:lineRule="auto"/>
            </w:pPr>
            <w:r>
              <w:t>-0.21 ± 0.11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4BF1BB" w14:textId="3D107022" w:rsidR="00FD59A4" w:rsidRPr="00FD59A4" w:rsidRDefault="00C34CB3" w:rsidP="00FD59A4">
            <w:pPr>
              <w:pStyle w:val="MDPI42tablebody"/>
              <w:spacing w:line="240" w:lineRule="auto"/>
            </w:pPr>
            <w:r>
              <w:t>-0.08 ± 0.01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14:paraId="46856A3A" w14:textId="724B7DA3" w:rsidR="00FD59A4" w:rsidRPr="00FD59A4" w:rsidRDefault="00C34CB3" w:rsidP="00FD59A4">
            <w:pPr>
              <w:pStyle w:val="MDPI42tablebody"/>
              <w:spacing w:line="240" w:lineRule="auto"/>
            </w:pPr>
            <w:r>
              <w:t>-0.17 ± 0.15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14:paraId="0748FE01" w14:textId="1E657659" w:rsidR="00FD59A4" w:rsidRPr="00FD59A4" w:rsidRDefault="00C34CB3" w:rsidP="00FD59A4">
            <w:pPr>
              <w:pStyle w:val="MDPI42tablebody"/>
              <w:spacing w:line="240" w:lineRule="auto"/>
            </w:pPr>
            <w:r>
              <w:t>-0.46 ± 0.22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14:paraId="1645120E" w14:textId="49262FD3" w:rsidR="00FD59A4" w:rsidRPr="00FD59A4" w:rsidRDefault="00C34CB3" w:rsidP="00FD59A4">
            <w:pPr>
              <w:pStyle w:val="MDPI42tablebody"/>
              <w:spacing w:line="240" w:lineRule="auto"/>
            </w:pPr>
            <w:r>
              <w:t>-0.27 ± 0.10</w:t>
            </w:r>
          </w:p>
        </w:tc>
      </w:tr>
      <w:tr w:rsidR="00FD59A4" w:rsidRPr="00FD59A4" w14:paraId="23170380" w14:textId="77777777" w:rsidTr="00FD59A4">
        <w:trPr>
          <w:trHeight w:val="370"/>
        </w:trPr>
        <w:tc>
          <w:tcPr>
            <w:tcW w:w="1843" w:type="dxa"/>
            <w:vAlign w:val="center"/>
          </w:tcPr>
          <w:p w14:paraId="6C603147" w14:textId="7BE4A8C9" w:rsidR="00FD59A4" w:rsidRPr="00FD59A4" w:rsidRDefault="00FD59A4" w:rsidP="00FD59A4">
            <w:pPr>
              <w:pStyle w:val="MDPI42tablebody"/>
              <w:spacing w:line="240" w:lineRule="auto"/>
            </w:pPr>
            <w:r w:rsidRPr="00FD59A4">
              <w:t>Correlation coef</w:t>
            </w:r>
            <w:r>
              <w:t>.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414F6C93" w14:textId="0104B3B8" w:rsidR="00FD59A4" w:rsidRPr="00FD59A4" w:rsidRDefault="00FD59A4" w:rsidP="00FD59A4">
            <w:pPr>
              <w:pStyle w:val="MDPI42tablebody"/>
              <w:spacing w:line="240" w:lineRule="auto"/>
            </w:pPr>
            <w:r>
              <w:t>0.17 ± 0.02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1F051FF1" w14:textId="397D5732" w:rsidR="00FD59A4" w:rsidRPr="00FD59A4" w:rsidRDefault="00FD59A4" w:rsidP="00FD59A4">
            <w:pPr>
              <w:pStyle w:val="MDPI42tablebody"/>
              <w:spacing w:line="240" w:lineRule="auto"/>
            </w:pPr>
            <w:r>
              <w:t>0.21 ± 0.10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2A7208B" w14:textId="736DAB90" w:rsidR="00FD59A4" w:rsidRPr="00FD59A4" w:rsidRDefault="00FD59A4" w:rsidP="00FD59A4">
            <w:pPr>
              <w:pStyle w:val="MDPI42tablebody"/>
              <w:spacing w:line="240" w:lineRule="auto"/>
            </w:pPr>
            <w:r>
              <w:t>0.25 ± 0.03</w:t>
            </w:r>
          </w:p>
        </w:tc>
        <w:tc>
          <w:tcPr>
            <w:tcW w:w="1333" w:type="dxa"/>
            <w:vAlign w:val="center"/>
          </w:tcPr>
          <w:p w14:paraId="00982C9F" w14:textId="1C48FF29" w:rsidR="00FD59A4" w:rsidRPr="00FD59A4" w:rsidRDefault="00FD59A4" w:rsidP="00FD59A4">
            <w:pPr>
              <w:pStyle w:val="MDPI42tablebody"/>
              <w:spacing w:line="240" w:lineRule="auto"/>
            </w:pPr>
            <w:r>
              <w:t>0.20 ± 0.05</w:t>
            </w:r>
          </w:p>
        </w:tc>
        <w:tc>
          <w:tcPr>
            <w:tcW w:w="1333" w:type="dxa"/>
            <w:vAlign w:val="center"/>
          </w:tcPr>
          <w:p w14:paraId="68F4851C" w14:textId="48885232" w:rsidR="00FD59A4" w:rsidRPr="00FD59A4" w:rsidRDefault="00FD59A4" w:rsidP="00FD59A4">
            <w:pPr>
              <w:pStyle w:val="MDPI42tablebody"/>
              <w:spacing w:line="240" w:lineRule="auto"/>
            </w:pPr>
            <w:r>
              <w:t>0.12 ± 0.07</w:t>
            </w:r>
          </w:p>
        </w:tc>
        <w:tc>
          <w:tcPr>
            <w:tcW w:w="1333" w:type="dxa"/>
            <w:vAlign w:val="center"/>
          </w:tcPr>
          <w:p w14:paraId="07A3699B" w14:textId="3BB5348A" w:rsidR="00FD59A4" w:rsidRPr="00FD59A4" w:rsidRDefault="00FD59A4" w:rsidP="00FD59A4">
            <w:pPr>
              <w:pStyle w:val="MDPI42tablebody"/>
              <w:spacing w:line="240" w:lineRule="auto"/>
            </w:pPr>
            <w:r>
              <w:t>0.02 ± 0.07</w:t>
            </w:r>
          </w:p>
        </w:tc>
      </w:tr>
      <w:tr w:rsidR="00FD59A4" w:rsidRPr="00FD59A4" w14:paraId="50AA729A" w14:textId="77777777" w:rsidTr="00FD59A4">
        <w:trPr>
          <w:trHeight w:val="370"/>
        </w:trPr>
        <w:tc>
          <w:tcPr>
            <w:tcW w:w="1843" w:type="dxa"/>
            <w:vAlign w:val="center"/>
          </w:tcPr>
          <w:p w14:paraId="6C410E13" w14:textId="0C89C997" w:rsidR="00FD59A4" w:rsidRPr="00FD59A4" w:rsidRDefault="00FD59A4" w:rsidP="00FD59A4">
            <w:pPr>
              <w:pStyle w:val="MDPI42tablebody"/>
              <w:spacing w:line="240" w:lineRule="auto"/>
            </w:pPr>
            <w:r w:rsidRPr="00FD59A4">
              <w:t>RMSE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16C5E7D7" w14:textId="513D898D" w:rsidR="00FD59A4" w:rsidRPr="00FD59A4" w:rsidRDefault="00C34CB3" w:rsidP="00FD59A4">
            <w:pPr>
              <w:pStyle w:val="MDPI42tablebody"/>
              <w:spacing w:line="240" w:lineRule="auto"/>
              <w:rPr>
                <w:lang w:eastAsia="ja-JP"/>
              </w:rPr>
            </w:pPr>
            <w:r>
              <w:t>0.09 ± 0.00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415BDD2D" w14:textId="3DB127D9" w:rsidR="00FD59A4" w:rsidRPr="00FD59A4" w:rsidRDefault="00C34CB3" w:rsidP="00FD59A4">
            <w:pPr>
              <w:pStyle w:val="MDPI42tablebody"/>
              <w:spacing w:line="240" w:lineRule="auto"/>
            </w:pPr>
            <w:r>
              <w:t>0.07 ± 0.00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7C40D86B" w14:textId="4450DA74" w:rsidR="00FD59A4" w:rsidRPr="00FD59A4" w:rsidRDefault="00C34CB3" w:rsidP="00FD59A4">
            <w:pPr>
              <w:pStyle w:val="MDPI42tablebody"/>
              <w:spacing w:line="240" w:lineRule="auto"/>
            </w:pPr>
            <w:r>
              <w:t>0.04 ± 0.00</w:t>
            </w:r>
          </w:p>
        </w:tc>
        <w:tc>
          <w:tcPr>
            <w:tcW w:w="1333" w:type="dxa"/>
            <w:vAlign w:val="center"/>
          </w:tcPr>
          <w:p w14:paraId="5EBB6F3D" w14:textId="4CC33828" w:rsidR="00FD59A4" w:rsidRPr="00FD59A4" w:rsidRDefault="00C34CB3" w:rsidP="00FD59A4">
            <w:pPr>
              <w:pStyle w:val="MDPI42tablebody"/>
              <w:spacing w:line="240" w:lineRule="auto"/>
            </w:pPr>
            <w:r>
              <w:t>0.04 ± 0.00</w:t>
            </w:r>
          </w:p>
        </w:tc>
        <w:tc>
          <w:tcPr>
            <w:tcW w:w="1333" w:type="dxa"/>
            <w:vAlign w:val="center"/>
          </w:tcPr>
          <w:p w14:paraId="57A7666D" w14:textId="0472AD72" w:rsidR="00FD59A4" w:rsidRPr="00FD59A4" w:rsidRDefault="00C34CB3" w:rsidP="00FD59A4">
            <w:pPr>
              <w:pStyle w:val="MDPI42tablebody"/>
              <w:spacing w:line="240" w:lineRule="auto"/>
            </w:pPr>
            <w:r>
              <w:t>0.13 ± 0.01</w:t>
            </w:r>
          </w:p>
        </w:tc>
        <w:tc>
          <w:tcPr>
            <w:tcW w:w="1333" w:type="dxa"/>
            <w:vAlign w:val="center"/>
          </w:tcPr>
          <w:p w14:paraId="4C1159AF" w14:textId="1ECC6657" w:rsidR="00FD59A4" w:rsidRPr="00FD59A4" w:rsidRDefault="00C34CB3" w:rsidP="00FD59A4">
            <w:pPr>
              <w:pStyle w:val="MDPI42tablebody"/>
              <w:spacing w:line="240" w:lineRule="auto"/>
            </w:pPr>
            <w:r>
              <w:t>0.02 ± 0.00</w:t>
            </w:r>
          </w:p>
        </w:tc>
      </w:tr>
    </w:tbl>
    <w:p w14:paraId="68AD4DCC" w14:textId="77777777" w:rsidR="00166C1C" w:rsidRPr="00FD59A4" w:rsidRDefault="00166C1C" w:rsidP="00166C1C">
      <w:pPr>
        <w:jc w:val="both"/>
        <w:rPr>
          <w:rFonts w:ascii="Palatino Linotype" w:hAnsi="Palatino Linotype"/>
          <w:b/>
          <w:bCs/>
          <w:sz w:val="18"/>
          <w:szCs w:val="18"/>
          <w:lang w:val="en-US" w:bidi="en-US"/>
        </w:rPr>
      </w:pPr>
    </w:p>
    <w:p w14:paraId="5504F390" w14:textId="3FBC229B" w:rsidR="00D40465" w:rsidRDefault="00F979FE">
      <w:pPr>
        <w:rPr>
          <w:rFonts w:ascii="Palatino Linotype" w:hAnsi="Palatino Linotype"/>
          <w:b/>
          <w:bCs/>
          <w:sz w:val="20"/>
          <w:szCs w:val="20"/>
          <w:lang w:val="en-US"/>
        </w:rPr>
      </w:pPr>
      <w:r w:rsidRPr="00F979FE">
        <w:rPr>
          <w:rFonts w:ascii="Palatino Linotype" w:hAnsi="Palatino Linotype"/>
          <w:b/>
          <w:bCs/>
          <w:noProof/>
          <w:sz w:val="20"/>
          <w:szCs w:val="20"/>
          <w:lang w:val="en-US"/>
        </w:rPr>
        <w:lastRenderedPageBreak/>
        <w:drawing>
          <wp:anchor distT="0" distB="0" distL="114300" distR="114300" simplePos="0" relativeHeight="251661312" behindDoc="0" locked="0" layoutInCell="1" allowOverlap="1" wp14:anchorId="45314C9C" wp14:editId="341A1023">
            <wp:simplePos x="0" y="0"/>
            <wp:positionH relativeFrom="column">
              <wp:posOffset>0</wp:posOffset>
            </wp:positionH>
            <wp:positionV relativeFrom="paragraph">
              <wp:posOffset>165100</wp:posOffset>
            </wp:positionV>
            <wp:extent cx="5943600" cy="4352925"/>
            <wp:effectExtent l="0" t="0" r="0" b="3175"/>
            <wp:wrapSquare wrapText="bothSides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5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663FE5" w14:textId="77777777" w:rsidR="00B5028C" w:rsidRDefault="00B5028C">
      <w:pPr>
        <w:rPr>
          <w:rFonts w:ascii="Palatino Linotype" w:hAnsi="Palatino Linotype"/>
          <w:b/>
          <w:bCs/>
          <w:sz w:val="20"/>
          <w:szCs w:val="20"/>
          <w:lang w:val="en-US"/>
        </w:rPr>
      </w:pPr>
    </w:p>
    <w:p w14:paraId="6AF79C46" w14:textId="442A0063" w:rsidR="006601A5" w:rsidRDefault="001F758D" w:rsidP="0096259B">
      <w:pPr>
        <w:jc w:val="both"/>
        <w:rPr>
          <w:rFonts w:ascii="Palatino Linotype" w:hAnsi="Palatino Linotype"/>
          <w:b/>
          <w:bCs/>
          <w:sz w:val="20"/>
          <w:szCs w:val="20"/>
          <w:lang w:val="en-US"/>
        </w:rPr>
      </w:pPr>
      <w:r w:rsidRPr="00C50FC8">
        <w:rPr>
          <w:rFonts w:ascii="Palatino Linotype" w:hAnsi="Palatino Linotype"/>
          <w:b/>
          <w:bCs/>
          <w:sz w:val="18"/>
          <w:szCs w:val="18"/>
          <w:lang w:val="en-US"/>
        </w:rPr>
        <w:t>Figure S1</w:t>
      </w:r>
      <w:r w:rsidRPr="0096259B">
        <w:rPr>
          <w:rFonts w:ascii="Palatino Linotype" w:hAnsi="Palatino Linotype"/>
          <w:sz w:val="18"/>
          <w:szCs w:val="18"/>
          <w:lang w:val="en-US"/>
        </w:rPr>
        <w:t xml:space="preserve">. </w:t>
      </w:r>
      <w:r w:rsidR="0096259B" w:rsidRPr="0096259B">
        <w:rPr>
          <w:rFonts w:ascii="Palatino Linotype" w:hAnsi="Palatino Linotype"/>
          <w:sz w:val="18"/>
          <w:szCs w:val="18"/>
          <w:lang w:val="en-US"/>
        </w:rPr>
        <w:t>Correlation between the predicted and</w:t>
      </w:r>
      <w:r w:rsidR="00166C1C">
        <w:rPr>
          <w:rFonts w:ascii="Palatino Linotype" w:hAnsi="Palatino Linotype"/>
          <w:sz w:val="18"/>
          <w:szCs w:val="18"/>
          <w:lang w:val="en-US"/>
        </w:rPr>
        <w:t xml:space="preserve"> observed</w:t>
      </w:r>
      <w:r w:rsidR="0096259B" w:rsidRPr="0096259B">
        <w:rPr>
          <w:rFonts w:ascii="Palatino Linotype" w:hAnsi="Palatino Linotype"/>
          <w:sz w:val="18"/>
          <w:szCs w:val="18"/>
          <w:lang w:val="en-US"/>
        </w:rPr>
        <w:t xml:space="preserve"> values in the test set of the best model among five cross-validation runs. The values colored in red in the upper left in each panel represent the correlation coefficient. </w:t>
      </w:r>
      <w:r>
        <w:rPr>
          <w:rFonts w:ascii="Palatino Linotype" w:hAnsi="Palatino Linotype"/>
          <w:b/>
          <w:bCs/>
          <w:sz w:val="20"/>
          <w:szCs w:val="20"/>
          <w:lang w:val="en-US"/>
        </w:rPr>
        <w:br w:type="page"/>
      </w:r>
    </w:p>
    <w:p w14:paraId="0E6DEA57" w14:textId="29C3BB7D" w:rsidR="00271ACF" w:rsidRDefault="00271ACF">
      <w:pPr>
        <w:rPr>
          <w:rFonts w:ascii="Palatino Linotype" w:hAnsi="Palatino Linotype"/>
          <w:sz w:val="20"/>
          <w:szCs w:val="20"/>
          <w:lang w:val="en-US"/>
        </w:rPr>
      </w:pPr>
    </w:p>
    <w:p w14:paraId="7A6854DE" w14:textId="72469BD8" w:rsidR="007E5727" w:rsidRPr="007E5727" w:rsidRDefault="007E5727" w:rsidP="007E5727">
      <w:pPr>
        <w:spacing w:before="240" w:after="120"/>
        <w:rPr>
          <w:rFonts w:ascii="Palatino Linotype" w:hAnsi="Palatino Linotype"/>
          <w:b/>
          <w:bCs/>
          <w:sz w:val="18"/>
          <w:szCs w:val="18"/>
          <w:lang w:val="en-US" w:bidi="en-US"/>
        </w:rPr>
      </w:pPr>
      <w:r>
        <w:rPr>
          <w:rFonts w:ascii="Palatino Linotype" w:hAnsi="Palatino Linotype"/>
          <w:b/>
          <w:bCs/>
          <w:sz w:val="18"/>
          <w:szCs w:val="18"/>
          <w:lang w:val="en-US" w:bidi="en-US"/>
        </w:rPr>
        <w:t>Table S2</w:t>
      </w:r>
      <w:r w:rsidRPr="007E5727">
        <w:rPr>
          <w:rFonts w:ascii="Palatino Linotype" w:hAnsi="Palatino Linotype"/>
          <w:sz w:val="18"/>
          <w:szCs w:val="18"/>
          <w:lang w:val="en-US" w:bidi="en-US"/>
        </w:rPr>
        <w:t>.</w:t>
      </w:r>
      <w:r w:rsidRPr="007E5727">
        <w:t xml:space="preserve"> </w:t>
      </w:r>
      <w:r w:rsidRPr="007E5727">
        <w:rPr>
          <w:rFonts w:ascii="Palatino Linotype" w:hAnsi="Palatino Linotype"/>
          <w:sz w:val="18"/>
          <w:szCs w:val="18"/>
          <w:lang w:val="en-US" w:bidi="en-US"/>
        </w:rPr>
        <w:t>The results of the prediction by the input voxels with the edge length of 24 Å.</w:t>
      </w:r>
    </w:p>
    <w:tbl>
      <w:tblPr>
        <w:tblW w:w="8492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1932"/>
        <w:gridCol w:w="1933"/>
        <w:gridCol w:w="1933"/>
      </w:tblGrid>
      <w:tr w:rsidR="007E5727" w:rsidRPr="009B083C" w14:paraId="0AEFB359" w14:textId="77777777" w:rsidTr="007E5727">
        <w:trPr>
          <w:trHeight w:val="284"/>
        </w:trPr>
        <w:tc>
          <w:tcPr>
            <w:tcW w:w="2694" w:type="dxa"/>
            <w:tcBorders>
              <w:bottom w:val="single" w:sz="4" w:space="0" w:color="auto"/>
            </w:tcBorders>
          </w:tcPr>
          <w:p w14:paraId="0F8CB36D" w14:textId="77777777" w:rsidR="007E5727" w:rsidRDefault="007E5727" w:rsidP="001F3BFD">
            <w:pPr>
              <w:pStyle w:val="MDPI42tablebody"/>
              <w:spacing w:line="240" w:lineRule="auto"/>
              <w:rPr>
                <w:b/>
                <w:snapToGrid/>
              </w:rPr>
            </w:pPr>
            <w:r>
              <w:rPr>
                <w:b/>
                <w:snapToGrid/>
              </w:rPr>
              <w:t>Vibrational mode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C09EE" w14:textId="77777777" w:rsidR="007E5727" w:rsidRPr="007F7C8C" w:rsidRDefault="007E5727" w:rsidP="001F3BFD">
            <w:pPr>
              <w:pStyle w:val="MDPI42tablebody"/>
              <w:spacing w:line="240" w:lineRule="auto"/>
              <w:rPr>
                <w:b/>
                <w:snapToGrid/>
              </w:rPr>
            </w:pPr>
            <w:r>
              <w:rPr>
                <w:b/>
                <w:snapToGrid/>
              </w:rPr>
              <w:t>Saddling</w:t>
            </w:r>
          </w:p>
        </w:tc>
        <w:tc>
          <w:tcPr>
            <w:tcW w:w="1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5C52D" w14:textId="77777777" w:rsidR="007E5727" w:rsidRPr="007F7C8C" w:rsidRDefault="007E5727" w:rsidP="001F3BFD">
            <w:pPr>
              <w:pStyle w:val="MDPI42tablebody"/>
              <w:spacing w:line="240" w:lineRule="auto"/>
              <w:rPr>
                <w:b/>
                <w:snapToGrid/>
              </w:rPr>
            </w:pPr>
            <w:r>
              <w:rPr>
                <w:b/>
                <w:snapToGrid/>
              </w:rPr>
              <w:t>Ruffling</w:t>
            </w:r>
          </w:p>
        </w:tc>
        <w:tc>
          <w:tcPr>
            <w:tcW w:w="1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A47C2" w14:textId="77777777" w:rsidR="007E5727" w:rsidRPr="007F7C8C" w:rsidRDefault="007E5727" w:rsidP="001F3BFD">
            <w:pPr>
              <w:pStyle w:val="MDPI42tablebody"/>
              <w:spacing w:line="240" w:lineRule="auto"/>
              <w:rPr>
                <w:b/>
                <w:snapToGrid/>
              </w:rPr>
            </w:pPr>
            <w:r>
              <w:rPr>
                <w:b/>
                <w:snapToGrid/>
              </w:rPr>
              <w:t>Doming</w:t>
            </w:r>
          </w:p>
        </w:tc>
      </w:tr>
      <w:tr w:rsidR="007E5727" w:rsidRPr="009B083C" w14:paraId="67950BC5" w14:textId="77777777" w:rsidTr="007E5727">
        <w:trPr>
          <w:trHeight w:val="610"/>
        </w:trPr>
        <w:tc>
          <w:tcPr>
            <w:tcW w:w="2694" w:type="dxa"/>
            <w:vAlign w:val="center"/>
          </w:tcPr>
          <w:p w14:paraId="0082B0E4" w14:textId="3552B947" w:rsidR="007E5727" w:rsidRDefault="007E5727" w:rsidP="001F3BFD">
            <w:pPr>
              <w:pStyle w:val="MDPI42tablebody"/>
              <w:spacing w:line="240" w:lineRule="auto"/>
            </w:pPr>
            <w:r>
              <w:t>Correlation coef</w:t>
            </w:r>
            <w:r w:rsidR="00600A91">
              <w:t>.</w:t>
            </w:r>
          </w:p>
          <w:p w14:paraId="30C8DC2B" w14:textId="1EFFDE20" w:rsidR="007E5727" w:rsidRPr="00F220D4" w:rsidRDefault="007E5727" w:rsidP="001F3BFD">
            <w:pPr>
              <w:pStyle w:val="MDPI42tablebody"/>
              <w:spacing w:line="240" w:lineRule="auto"/>
            </w:pPr>
            <w:r>
              <w:t>(max</w:t>
            </w:r>
            <w:r w:rsidR="00600A91">
              <w:t>.</w:t>
            </w:r>
            <w:r>
              <w:t>, min</w:t>
            </w:r>
            <w:r w:rsidR="00600A91">
              <w:t xml:space="preserve">. </w:t>
            </w:r>
            <w:r>
              <w:t>values)</w:t>
            </w:r>
          </w:p>
        </w:tc>
        <w:tc>
          <w:tcPr>
            <w:tcW w:w="1932" w:type="dxa"/>
            <w:shd w:val="clear" w:color="auto" w:fill="auto"/>
            <w:vAlign w:val="center"/>
          </w:tcPr>
          <w:p w14:paraId="24B32016" w14:textId="77777777" w:rsidR="007E5727" w:rsidRDefault="007E5727" w:rsidP="001F3BFD">
            <w:pPr>
              <w:pStyle w:val="MDPI42tablebody"/>
              <w:spacing w:line="240" w:lineRule="auto"/>
              <w:rPr>
                <w:lang w:eastAsia="ja-JP"/>
              </w:rPr>
            </w:pPr>
            <w:r>
              <w:t>0.80 ± 0.03</w:t>
            </w:r>
          </w:p>
          <w:p w14:paraId="06E2AF65" w14:textId="77777777" w:rsidR="007E5727" w:rsidRPr="00F220D4" w:rsidRDefault="007E5727" w:rsidP="001F3BFD">
            <w:pPr>
              <w:pStyle w:val="MDPI42tablebody"/>
              <w:spacing w:line="240" w:lineRule="auto"/>
            </w:pPr>
            <w:r>
              <w:t>(0.85, 0.77)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416F64C9" w14:textId="77777777" w:rsidR="007E5727" w:rsidRPr="0008540A" w:rsidRDefault="007E5727" w:rsidP="001F3BFD">
            <w:pPr>
              <w:pStyle w:val="MDPI42tablebody"/>
              <w:spacing w:line="240" w:lineRule="auto"/>
              <w:rPr>
                <w:vertAlign w:val="superscript"/>
              </w:rPr>
            </w:pPr>
            <w:r>
              <w:t>0.72 ± 0.06</w:t>
            </w:r>
          </w:p>
          <w:p w14:paraId="697A3FDB" w14:textId="77777777" w:rsidR="007E5727" w:rsidRPr="00F220D4" w:rsidRDefault="007E5727" w:rsidP="001F3BFD">
            <w:pPr>
              <w:pStyle w:val="MDPI42tablebody"/>
              <w:spacing w:line="240" w:lineRule="auto"/>
            </w:pPr>
            <w:r>
              <w:t>(0.83, 0.63)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11F0ABFF" w14:textId="77777777" w:rsidR="007E5727" w:rsidRDefault="007E5727" w:rsidP="001F3BFD">
            <w:pPr>
              <w:pStyle w:val="MDPI42tablebody"/>
              <w:spacing w:line="240" w:lineRule="auto"/>
            </w:pPr>
            <w:r>
              <w:t>0.69 ± 0.11</w:t>
            </w:r>
          </w:p>
          <w:p w14:paraId="59031DA4" w14:textId="77777777" w:rsidR="007E5727" w:rsidRPr="00F220D4" w:rsidRDefault="007E5727" w:rsidP="001F3BFD">
            <w:pPr>
              <w:pStyle w:val="MDPI42tablebody"/>
              <w:spacing w:line="240" w:lineRule="auto"/>
            </w:pPr>
            <w:r>
              <w:t>(0.84, 0.52)</w:t>
            </w:r>
          </w:p>
        </w:tc>
      </w:tr>
    </w:tbl>
    <w:p w14:paraId="2A462494" w14:textId="5FF60C2B" w:rsidR="007E5727" w:rsidRDefault="007E5727" w:rsidP="00A62E49">
      <w:pPr>
        <w:rPr>
          <w:rFonts w:ascii="Palatino Linotype" w:hAnsi="Palatino Linotype"/>
          <w:b/>
          <w:bCs/>
          <w:sz w:val="18"/>
          <w:szCs w:val="18"/>
          <w:lang w:val="en-US" w:bidi="en-US"/>
        </w:rPr>
      </w:pPr>
    </w:p>
    <w:p w14:paraId="7D3DB59E" w14:textId="2DBBAF5C" w:rsidR="007E5727" w:rsidRDefault="007E5727" w:rsidP="00A62E49">
      <w:pPr>
        <w:rPr>
          <w:rFonts w:ascii="Palatino Linotype" w:hAnsi="Palatino Linotype"/>
          <w:b/>
          <w:bCs/>
          <w:sz w:val="18"/>
          <w:szCs w:val="18"/>
          <w:lang w:val="en-US" w:bidi="en-US"/>
        </w:rPr>
      </w:pPr>
    </w:p>
    <w:p w14:paraId="14431DD6" w14:textId="77777777" w:rsidR="007E5727" w:rsidRDefault="007E5727" w:rsidP="00A62E49">
      <w:pPr>
        <w:rPr>
          <w:rFonts w:ascii="Palatino Linotype" w:hAnsi="Palatino Linotype"/>
          <w:b/>
          <w:bCs/>
          <w:sz w:val="18"/>
          <w:szCs w:val="18"/>
          <w:lang w:val="en-US" w:bidi="en-US"/>
        </w:rPr>
      </w:pPr>
    </w:p>
    <w:p w14:paraId="41FC81EB" w14:textId="1C059B6D" w:rsidR="00A62E49" w:rsidRPr="007E5727" w:rsidRDefault="00A62E49" w:rsidP="007E5727">
      <w:pPr>
        <w:spacing w:before="240" w:after="120"/>
        <w:rPr>
          <w:rFonts w:ascii="Palatino Linotype" w:hAnsi="Palatino Linotype"/>
          <w:b/>
          <w:bCs/>
          <w:sz w:val="18"/>
          <w:szCs w:val="18"/>
          <w:lang w:val="en-US" w:bidi="en-US"/>
        </w:rPr>
      </w:pPr>
      <w:r w:rsidRPr="00A62E49">
        <w:rPr>
          <w:rFonts w:ascii="Palatino Linotype" w:hAnsi="Palatino Linotype"/>
          <w:b/>
          <w:bCs/>
          <w:sz w:val="18"/>
          <w:szCs w:val="18"/>
          <w:lang w:val="en-US" w:bidi="en-US"/>
        </w:rPr>
        <w:t>Table S</w:t>
      </w:r>
      <w:r w:rsidR="007E5727">
        <w:rPr>
          <w:rFonts w:ascii="Palatino Linotype" w:hAnsi="Palatino Linotype"/>
          <w:b/>
          <w:bCs/>
          <w:sz w:val="18"/>
          <w:szCs w:val="18"/>
          <w:lang w:val="en-US" w:bidi="en-US"/>
        </w:rPr>
        <w:t>3</w:t>
      </w:r>
      <w:r w:rsidRPr="00A62E49">
        <w:rPr>
          <w:rFonts w:ascii="Palatino Linotype" w:hAnsi="Palatino Linotype"/>
          <w:sz w:val="18"/>
          <w:szCs w:val="18"/>
          <w:lang w:val="en-US" w:bidi="en-US"/>
        </w:rPr>
        <w:t>. The mean values and standard deviations of RMSE between the true and predicted values for each heme type or each protein function.</w:t>
      </w:r>
    </w:p>
    <w:tbl>
      <w:tblPr>
        <w:tblW w:w="8492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1932"/>
        <w:gridCol w:w="1933"/>
        <w:gridCol w:w="1933"/>
      </w:tblGrid>
      <w:tr w:rsidR="00A62E49" w:rsidRPr="00A62E49" w14:paraId="4A4DDD94" w14:textId="77777777" w:rsidTr="00C50FC8">
        <w:trPr>
          <w:trHeight w:val="284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2B55C54A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b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b/>
                <w:sz w:val="20"/>
                <w:szCs w:val="20"/>
                <w:lang w:val="en-US" w:bidi="en-US"/>
              </w:rPr>
              <w:t>Vibrational mode/</w:t>
            </w:r>
          </w:p>
          <w:p w14:paraId="147E6DCB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b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b/>
                <w:sz w:val="20"/>
                <w:szCs w:val="20"/>
                <w:lang w:val="en-US" w:bidi="en-US"/>
              </w:rPr>
              <w:t>Protein function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6CA47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b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b/>
                <w:sz w:val="20"/>
                <w:szCs w:val="20"/>
                <w:lang w:val="en-US" w:bidi="en-US"/>
              </w:rPr>
              <w:t>Saddling</w:t>
            </w:r>
          </w:p>
        </w:tc>
        <w:tc>
          <w:tcPr>
            <w:tcW w:w="1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AF537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b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b/>
                <w:sz w:val="20"/>
                <w:szCs w:val="20"/>
                <w:lang w:val="en-US" w:bidi="en-US"/>
              </w:rPr>
              <w:t>Ruffling</w:t>
            </w:r>
          </w:p>
        </w:tc>
        <w:tc>
          <w:tcPr>
            <w:tcW w:w="1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DF647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b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b/>
                <w:sz w:val="20"/>
                <w:szCs w:val="20"/>
                <w:lang w:val="en-US" w:bidi="en-US"/>
              </w:rPr>
              <w:t>Doming</w:t>
            </w:r>
          </w:p>
        </w:tc>
      </w:tr>
      <w:tr w:rsidR="00A62E49" w:rsidRPr="00A62E49" w14:paraId="39D47B99" w14:textId="77777777" w:rsidTr="00C50FC8">
        <w:trPr>
          <w:trHeight w:val="340"/>
        </w:trPr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57733A03" w14:textId="00F14C23" w:rsidR="00A62E49" w:rsidRPr="00A62E49" w:rsidRDefault="00A62E49" w:rsidP="00C50FC8">
            <w:pPr>
              <w:jc w:val="center"/>
              <w:rPr>
                <w:rFonts w:ascii="Palatino Linotype" w:hAnsi="Palatino Linotype"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sz w:val="20"/>
                <w:szCs w:val="20"/>
                <w:lang w:val="en-US" w:bidi="en-US"/>
              </w:rPr>
              <w:t>Electron transfer (67.2 ± 4.9)</w:t>
            </w:r>
            <w:r w:rsidR="00600A91" w:rsidRPr="00A62E49">
              <w:rPr>
                <w:rFonts w:ascii="Palatino Linotype" w:hAnsi="Palatino Linotype"/>
                <w:sz w:val="18"/>
                <w:szCs w:val="18"/>
                <w:vertAlign w:val="superscript"/>
                <w:lang w:val="en-US" w:bidi="en-US"/>
              </w:rPr>
              <w:t xml:space="preserve"> †</w:t>
            </w:r>
          </w:p>
        </w:tc>
        <w:tc>
          <w:tcPr>
            <w:tcW w:w="19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572B5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sz w:val="20"/>
                <w:szCs w:val="20"/>
                <w:lang w:val="en-US" w:bidi="en-US"/>
              </w:rPr>
              <w:t>0.20 ± 0.02</w:t>
            </w:r>
          </w:p>
        </w:tc>
        <w:tc>
          <w:tcPr>
            <w:tcW w:w="1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8E7FFD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sz w:val="20"/>
                <w:szCs w:val="20"/>
                <w:vertAlign w:val="superscript"/>
                <w:lang w:val="en-US" w:bidi="en-US"/>
              </w:rPr>
            </w:pPr>
            <w:r w:rsidRPr="00A62E49">
              <w:rPr>
                <w:rFonts w:ascii="Palatino Linotype" w:hAnsi="Palatino Linotype"/>
                <w:sz w:val="20"/>
                <w:szCs w:val="20"/>
                <w:lang w:val="en-US" w:bidi="en-US"/>
              </w:rPr>
              <w:t>0.22 ± 0.02</w:t>
            </w:r>
          </w:p>
        </w:tc>
        <w:tc>
          <w:tcPr>
            <w:tcW w:w="1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D0FF07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sz w:val="20"/>
                <w:szCs w:val="20"/>
                <w:lang w:val="en-US" w:bidi="en-US"/>
              </w:rPr>
              <w:t>0.10 ± 0.01</w:t>
            </w:r>
          </w:p>
        </w:tc>
      </w:tr>
      <w:tr w:rsidR="00A62E49" w:rsidRPr="00A62E49" w14:paraId="351F0606" w14:textId="77777777" w:rsidTr="00C50FC8">
        <w:trPr>
          <w:trHeight w:val="340"/>
        </w:trPr>
        <w:tc>
          <w:tcPr>
            <w:tcW w:w="2694" w:type="dxa"/>
            <w:vAlign w:val="center"/>
          </w:tcPr>
          <w:p w14:paraId="27965E12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sz w:val="20"/>
                <w:szCs w:val="20"/>
                <w:lang w:val="en-US" w:bidi="en-US"/>
              </w:rPr>
              <w:t>Oxidoreductase (38.6 ± 4.3)</w:t>
            </w:r>
          </w:p>
        </w:tc>
        <w:tc>
          <w:tcPr>
            <w:tcW w:w="1932" w:type="dxa"/>
            <w:shd w:val="clear" w:color="auto" w:fill="auto"/>
            <w:vAlign w:val="center"/>
          </w:tcPr>
          <w:p w14:paraId="4EA3A8F0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sz w:val="20"/>
                <w:szCs w:val="20"/>
                <w:lang w:val="en-US" w:bidi="en-US"/>
              </w:rPr>
              <w:t>0.25 ± 0.01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7794D534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sz w:val="20"/>
                <w:szCs w:val="20"/>
                <w:lang w:val="en-US" w:bidi="en-US"/>
              </w:rPr>
              <w:t>0.40 ± 0.10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23C419D0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sz w:val="20"/>
                <w:szCs w:val="20"/>
                <w:lang w:val="en-US" w:bidi="en-US"/>
              </w:rPr>
              <w:t>0.15 ± 0.01</w:t>
            </w:r>
          </w:p>
        </w:tc>
      </w:tr>
      <w:tr w:rsidR="00A62E49" w:rsidRPr="00A62E49" w14:paraId="12581019" w14:textId="77777777" w:rsidTr="00C50FC8">
        <w:trPr>
          <w:trHeight w:val="340"/>
        </w:trPr>
        <w:tc>
          <w:tcPr>
            <w:tcW w:w="2694" w:type="dxa"/>
            <w:vAlign w:val="center"/>
          </w:tcPr>
          <w:p w14:paraId="0236D645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sz w:val="20"/>
                <w:szCs w:val="20"/>
                <w:lang w:val="en-US" w:bidi="en-US"/>
              </w:rPr>
              <w:t>Oxygen binding (22.0 ± 5.2)</w:t>
            </w:r>
          </w:p>
        </w:tc>
        <w:tc>
          <w:tcPr>
            <w:tcW w:w="1932" w:type="dxa"/>
            <w:shd w:val="clear" w:color="auto" w:fill="auto"/>
            <w:vAlign w:val="center"/>
          </w:tcPr>
          <w:p w14:paraId="0CC6D07D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sz w:val="20"/>
                <w:szCs w:val="20"/>
                <w:lang w:val="en-US" w:bidi="en-US"/>
              </w:rPr>
              <w:t>0.16 ± 0.03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42390076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sz w:val="20"/>
                <w:szCs w:val="20"/>
                <w:lang w:val="en-US" w:bidi="en-US"/>
              </w:rPr>
              <w:t>0.25 ± 0.08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1FD3906B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sz w:val="20"/>
                <w:szCs w:val="20"/>
                <w:lang w:val="en-US" w:bidi="en-US"/>
              </w:rPr>
              <w:t>0.15 ± 0.05</w:t>
            </w:r>
          </w:p>
        </w:tc>
      </w:tr>
      <w:tr w:rsidR="00A62E49" w:rsidRPr="00A62E49" w14:paraId="2367D0CC" w14:textId="77777777" w:rsidTr="00C50FC8">
        <w:trPr>
          <w:trHeight w:val="340"/>
        </w:trPr>
        <w:tc>
          <w:tcPr>
            <w:tcW w:w="2694" w:type="dxa"/>
            <w:vAlign w:val="center"/>
          </w:tcPr>
          <w:p w14:paraId="576E3D89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sz w:val="20"/>
                <w:szCs w:val="20"/>
                <w:lang w:val="en-US" w:bidi="en-US"/>
              </w:rPr>
              <w:t>Other enzymes (5.6 ± 2.3)</w:t>
            </w:r>
          </w:p>
        </w:tc>
        <w:tc>
          <w:tcPr>
            <w:tcW w:w="1932" w:type="dxa"/>
            <w:shd w:val="clear" w:color="auto" w:fill="auto"/>
            <w:vAlign w:val="center"/>
          </w:tcPr>
          <w:p w14:paraId="3B3BA249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sz w:val="20"/>
                <w:szCs w:val="20"/>
                <w:lang w:val="en-US" w:bidi="en-US"/>
              </w:rPr>
              <w:t>0.23 ± 0.09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79CDAB79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sz w:val="20"/>
                <w:szCs w:val="20"/>
                <w:lang w:val="en-US" w:bidi="en-US"/>
              </w:rPr>
              <w:t>0.47 ± 0.04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623842CE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sz w:val="20"/>
                <w:szCs w:val="20"/>
                <w:lang w:val="en-US" w:bidi="en-US"/>
              </w:rPr>
              <w:t>0.27 ± 0.12</w:t>
            </w:r>
          </w:p>
        </w:tc>
      </w:tr>
      <w:tr w:rsidR="00A62E49" w:rsidRPr="00A62E49" w14:paraId="5ABE7B8D" w14:textId="77777777" w:rsidTr="00C50FC8">
        <w:trPr>
          <w:trHeight w:val="340"/>
        </w:trPr>
        <w:tc>
          <w:tcPr>
            <w:tcW w:w="2694" w:type="dxa"/>
            <w:vAlign w:val="center"/>
          </w:tcPr>
          <w:p w14:paraId="60C1F487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sz w:val="20"/>
                <w:szCs w:val="20"/>
                <w:lang w:val="en-US" w:bidi="en-US"/>
              </w:rPr>
              <w:t>Others (17.4 ± 3.4)</w:t>
            </w:r>
          </w:p>
        </w:tc>
        <w:tc>
          <w:tcPr>
            <w:tcW w:w="1932" w:type="dxa"/>
            <w:shd w:val="clear" w:color="auto" w:fill="auto"/>
            <w:vAlign w:val="center"/>
          </w:tcPr>
          <w:p w14:paraId="0BCED7C2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sz w:val="20"/>
                <w:szCs w:val="20"/>
                <w:lang w:val="en-US" w:bidi="en-US"/>
              </w:rPr>
              <w:t>0.22 ± 0.02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1937D27E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sz w:val="20"/>
                <w:szCs w:val="20"/>
                <w:lang w:val="en-US" w:bidi="en-US"/>
              </w:rPr>
              <w:t>0.36 ± 0.07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0D92FB47" w14:textId="77777777" w:rsidR="00A62E49" w:rsidRPr="00A62E49" w:rsidRDefault="00A62E49" w:rsidP="00C50FC8">
            <w:pPr>
              <w:jc w:val="center"/>
              <w:rPr>
                <w:rFonts w:ascii="Palatino Linotype" w:hAnsi="Palatino Linotype"/>
                <w:sz w:val="20"/>
                <w:szCs w:val="20"/>
                <w:lang w:val="en-US" w:bidi="en-US"/>
              </w:rPr>
            </w:pPr>
            <w:r w:rsidRPr="00A62E49">
              <w:rPr>
                <w:rFonts w:ascii="Palatino Linotype" w:hAnsi="Palatino Linotype"/>
                <w:sz w:val="20"/>
                <w:szCs w:val="20"/>
                <w:lang w:val="en-US" w:bidi="en-US"/>
              </w:rPr>
              <w:t>0.26 ± 0.09</w:t>
            </w:r>
          </w:p>
        </w:tc>
      </w:tr>
    </w:tbl>
    <w:p w14:paraId="5896C93B" w14:textId="77777777" w:rsidR="00A62E49" w:rsidRPr="00A62E49" w:rsidRDefault="00A62E49" w:rsidP="00A62E49">
      <w:pPr>
        <w:rPr>
          <w:rFonts w:ascii="Palatino Linotype" w:hAnsi="Palatino Linotype"/>
          <w:sz w:val="18"/>
          <w:szCs w:val="18"/>
          <w:lang w:val="en-US" w:bidi="en-US"/>
        </w:rPr>
      </w:pPr>
      <w:r w:rsidRPr="00A62E49">
        <w:rPr>
          <w:rFonts w:ascii="Palatino Linotype" w:hAnsi="Palatino Linotype"/>
          <w:sz w:val="18"/>
          <w:szCs w:val="18"/>
          <w:vertAlign w:val="superscript"/>
          <w:lang w:val="en-US" w:bidi="en-US"/>
        </w:rPr>
        <w:t>†</w:t>
      </w:r>
      <w:r w:rsidRPr="00A62E49">
        <w:rPr>
          <w:rFonts w:ascii="Palatino Linotype" w:hAnsi="Palatino Linotype"/>
          <w:sz w:val="18"/>
          <w:szCs w:val="18"/>
          <w:lang w:val="en-US" w:bidi="en-US"/>
        </w:rPr>
        <w:t xml:space="preserve"> Values in parentheses represent the mean of sample numbers in the test set for five cross-validation runs.</w:t>
      </w:r>
    </w:p>
    <w:p w14:paraId="576F80BA" w14:textId="74337F11" w:rsidR="00A62E49" w:rsidRDefault="00A62E49">
      <w:pPr>
        <w:rPr>
          <w:rFonts w:ascii="Palatino Linotype" w:hAnsi="Palatino Linotype"/>
          <w:sz w:val="20"/>
          <w:szCs w:val="20"/>
          <w:lang w:val="en-US"/>
        </w:rPr>
      </w:pPr>
    </w:p>
    <w:p w14:paraId="769EB824" w14:textId="77777777" w:rsidR="008F5FC7" w:rsidRDefault="008F5FC7">
      <w:pPr>
        <w:rPr>
          <w:rFonts w:ascii="Palatino Linotype" w:hAnsi="Palatino Linotype"/>
          <w:sz w:val="20"/>
          <w:szCs w:val="20"/>
          <w:lang w:val="en-US"/>
        </w:rPr>
      </w:pPr>
    </w:p>
    <w:p w14:paraId="76884D45" w14:textId="66093A76" w:rsidR="00A62E49" w:rsidRDefault="00A62E49">
      <w:pPr>
        <w:rPr>
          <w:rFonts w:ascii="Palatino Linotype" w:hAnsi="Palatino Linotype"/>
          <w:sz w:val="20"/>
          <w:szCs w:val="20"/>
          <w:lang w:val="en-US"/>
        </w:rPr>
      </w:pPr>
    </w:p>
    <w:p w14:paraId="35D825DE" w14:textId="77777777" w:rsidR="00A62E49" w:rsidRDefault="00A62E49" w:rsidP="00A62E49">
      <w:pPr>
        <w:rPr>
          <w:rFonts w:ascii="Palatino Linotype" w:hAnsi="Palatino Linotype"/>
          <w:b/>
          <w:bCs/>
          <w:sz w:val="20"/>
          <w:szCs w:val="20"/>
          <w:lang w:val="en-US"/>
        </w:rPr>
      </w:pPr>
      <w:r w:rsidRPr="00A62E49">
        <w:rPr>
          <w:rFonts w:ascii="Palatino Linotype" w:hAnsi="Palatino Linotype"/>
          <w:b/>
          <w:bCs/>
          <w:noProof/>
          <w:sz w:val="20"/>
          <w:szCs w:val="20"/>
          <w:lang w:val="en-US"/>
        </w:rPr>
        <w:drawing>
          <wp:inline distT="0" distB="0" distL="0" distR="0" wp14:anchorId="7295E31B" wp14:editId="7B368209">
            <wp:extent cx="5943600" cy="131229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12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189F1" w14:textId="77777777" w:rsidR="00A62E49" w:rsidRDefault="00A62E49" w:rsidP="00A62E49">
      <w:pPr>
        <w:rPr>
          <w:rFonts w:ascii="Palatino Linotype" w:hAnsi="Palatino Linotype"/>
          <w:b/>
          <w:bCs/>
          <w:sz w:val="20"/>
          <w:szCs w:val="20"/>
          <w:lang w:val="en-US"/>
        </w:rPr>
      </w:pPr>
    </w:p>
    <w:p w14:paraId="4785C9A7" w14:textId="50940200" w:rsidR="00A62E49" w:rsidRDefault="00A62E49" w:rsidP="00A62E49">
      <w:pPr>
        <w:jc w:val="both"/>
        <w:rPr>
          <w:rFonts w:ascii="Palatino Linotype" w:hAnsi="Palatino Linotype"/>
          <w:sz w:val="18"/>
          <w:szCs w:val="18"/>
          <w:lang w:val="en-US"/>
        </w:rPr>
      </w:pPr>
      <w:r w:rsidRPr="007E5727">
        <w:rPr>
          <w:rFonts w:ascii="Palatino Linotype" w:hAnsi="Palatino Linotype"/>
          <w:b/>
          <w:bCs/>
          <w:sz w:val="18"/>
          <w:szCs w:val="18"/>
          <w:lang w:val="en-US"/>
        </w:rPr>
        <w:t>Figure S2</w:t>
      </w:r>
      <w:r w:rsidRPr="0096259B">
        <w:rPr>
          <w:rFonts w:ascii="Palatino Linotype" w:hAnsi="Palatino Linotype"/>
          <w:b/>
          <w:bCs/>
          <w:sz w:val="18"/>
          <w:szCs w:val="18"/>
          <w:lang w:val="en-US"/>
        </w:rPr>
        <w:t>.</w:t>
      </w:r>
      <w:r w:rsidRPr="0096259B">
        <w:rPr>
          <w:rFonts w:ascii="Palatino Linotype" w:hAnsi="Palatino Linotype"/>
          <w:sz w:val="18"/>
          <w:szCs w:val="18"/>
          <w:lang w:val="en-US"/>
        </w:rPr>
        <w:t xml:space="preserve"> </w:t>
      </w:r>
      <w:r w:rsidRPr="00A62E49">
        <w:rPr>
          <w:rFonts w:ascii="Palatino Linotype" w:hAnsi="Palatino Linotype"/>
          <w:sz w:val="18"/>
          <w:szCs w:val="18"/>
          <w:lang w:val="en-US"/>
        </w:rPr>
        <w:t>The distribution of the saddling, ruffling, and doming distortions for each protein function in the non-redundant dataset.</w:t>
      </w:r>
    </w:p>
    <w:p w14:paraId="6D39A792" w14:textId="57DE8366" w:rsidR="007E5727" w:rsidRDefault="007E5727" w:rsidP="00A62E49">
      <w:pPr>
        <w:jc w:val="both"/>
        <w:rPr>
          <w:rFonts w:ascii="Palatino Linotype" w:hAnsi="Palatino Linotype"/>
          <w:sz w:val="18"/>
          <w:szCs w:val="18"/>
          <w:lang w:val="en-US"/>
        </w:rPr>
      </w:pPr>
    </w:p>
    <w:p w14:paraId="0E63C789" w14:textId="4ECC7F36" w:rsidR="007E5727" w:rsidRDefault="007E5727" w:rsidP="00A62E49">
      <w:pPr>
        <w:jc w:val="both"/>
        <w:rPr>
          <w:rFonts w:ascii="Palatino Linotype" w:hAnsi="Palatino Linotype"/>
          <w:sz w:val="18"/>
          <w:szCs w:val="18"/>
          <w:lang w:val="en-US"/>
        </w:rPr>
      </w:pPr>
    </w:p>
    <w:p w14:paraId="1639137C" w14:textId="77777777" w:rsidR="007E5727" w:rsidRDefault="007E5727" w:rsidP="00A62E49">
      <w:pPr>
        <w:jc w:val="both"/>
        <w:rPr>
          <w:rFonts w:ascii="Palatino Linotype" w:hAnsi="Palatino Linotype"/>
          <w:sz w:val="18"/>
          <w:szCs w:val="18"/>
          <w:lang w:val="en-US"/>
        </w:rPr>
      </w:pPr>
    </w:p>
    <w:p w14:paraId="5349DAC6" w14:textId="77777777" w:rsidR="007E5727" w:rsidRPr="0096259B" w:rsidRDefault="007E5727" w:rsidP="00A62E49">
      <w:pPr>
        <w:jc w:val="both"/>
        <w:rPr>
          <w:rFonts w:ascii="Palatino Linotype" w:hAnsi="Palatino Linotype"/>
          <w:b/>
          <w:bCs/>
          <w:i/>
          <w:iCs/>
          <w:sz w:val="18"/>
          <w:szCs w:val="18"/>
          <w:lang w:val="en-US"/>
        </w:rPr>
      </w:pPr>
    </w:p>
    <w:p w14:paraId="0B14BE60" w14:textId="77777777" w:rsidR="00A62E49" w:rsidRDefault="00A62E49">
      <w:pPr>
        <w:rPr>
          <w:rFonts w:ascii="Palatino Linotype" w:hAnsi="Palatino Linotype"/>
          <w:sz w:val="20"/>
          <w:szCs w:val="20"/>
          <w:lang w:val="en-US"/>
        </w:rPr>
      </w:pPr>
    </w:p>
    <w:sectPr w:rsidR="00A62E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1"/>
  <w:removePersonalInformation/>
  <w:removeDateAndTime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D2C"/>
    <w:rsid w:val="00034A4C"/>
    <w:rsid w:val="00166C1C"/>
    <w:rsid w:val="001E40F2"/>
    <w:rsid w:val="001F758D"/>
    <w:rsid w:val="00241E98"/>
    <w:rsid w:val="002433C4"/>
    <w:rsid w:val="00244D60"/>
    <w:rsid w:val="00271ACF"/>
    <w:rsid w:val="003B32A9"/>
    <w:rsid w:val="003C70DD"/>
    <w:rsid w:val="004520A0"/>
    <w:rsid w:val="005C0840"/>
    <w:rsid w:val="005D3FF5"/>
    <w:rsid w:val="005F3553"/>
    <w:rsid w:val="00600A91"/>
    <w:rsid w:val="006567B0"/>
    <w:rsid w:val="006601A5"/>
    <w:rsid w:val="00671839"/>
    <w:rsid w:val="007E5727"/>
    <w:rsid w:val="008B5660"/>
    <w:rsid w:val="008C2EFD"/>
    <w:rsid w:val="008F5FC7"/>
    <w:rsid w:val="0094133A"/>
    <w:rsid w:val="00945488"/>
    <w:rsid w:val="00960C28"/>
    <w:rsid w:val="0096259B"/>
    <w:rsid w:val="009755AF"/>
    <w:rsid w:val="009B0DC4"/>
    <w:rsid w:val="009C757C"/>
    <w:rsid w:val="00A62E49"/>
    <w:rsid w:val="00A65085"/>
    <w:rsid w:val="00A668BF"/>
    <w:rsid w:val="00AA6E5C"/>
    <w:rsid w:val="00B34D2C"/>
    <w:rsid w:val="00B5028C"/>
    <w:rsid w:val="00C12DD9"/>
    <w:rsid w:val="00C34CB3"/>
    <w:rsid w:val="00C50FC8"/>
    <w:rsid w:val="00CA3FD1"/>
    <w:rsid w:val="00CD4D67"/>
    <w:rsid w:val="00CE61F5"/>
    <w:rsid w:val="00D40465"/>
    <w:rsid w:val="00D9653F"/>
    <w:rsid w:val="00E32136"/>
    <w:rsid w:val="00E7474B"/>
    <w:rsid w:val="00E81CC6"/>
    <w:rsid w:val="00EC6E08"/>
    <w:rsid w:val="00EE7AB2"/>
    <w:rsid w:val="00F07FC6"/>
    <w:rsid w:val="00F63B1D"/>
    <w:rsid w:val="00F7211E"/>
    <w:rsid w:val="00F81845"/>
    <w:rsid w:val="00F979FE"/>
    <w:rsid w:val="00FD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JP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46047A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JP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4D2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D2C"/>
    <w:rPr>
      <w:rFonts w:ascii="Times New Roman" w:hAnsi="Times New Roman" w:cs="Times New Roman"/>
      <w:sz w:val="18"/>
      <w:szCs w:val="18"/>
    </w:rPr>
  </w:style>
  <w:style w:type="paragraph" w:customStyle="1" w:styleId="MDPI42tablebody">
    <w:name w:val="MDPI_4.2_table_body"/>
    <w:qFormat/>
    <w:rsid w:val="00B34D2C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11articletype">
    <w:name w:val="MDPI_1.1_article_type"/>
    <w:next w:val="Normal"/>
    <w:qFormat/>
    <w:rsid w:val="00244D60"/>
    <w:pPr>
      <w:adjustRightInd w:val="0"/>
      <w:snapToGrid w:val="0"/>
      <w:spacing w:before="240"/>
    </w:pPr>
    <w:rPr>
      <w:rFonts w:ascii="Palatino Linotype" w:eastAsia="Times New Roman" w:hAnsi="Palatino Linotype" w:cs="Times New Roman"/>
      <w:i/>
      <w:snapToGrid w:val="0"/>
      <w:color w:val="000000"/>
      <w:sz w:val="20"/>
      <w:szCs w:val="22"/>
      <w:lang w:val="en-US" w:eastAsia="de-DE" w:bidi="en-US"/>
    </w:rPr>
  </w:style>
  <w:style w:type="paragraph" w:customStyle="1" w:styleId="MDPI12title">
    <w:name w:val="MDPI_1.2_title"/>
    <w:next w:val="Normal"/>
    <w:qFormat/>
    <w:rsid w:val="00244D60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next w:val="Normal"/>
    <w:qFormat/>
    <w:rsid w:val="00244D60"/>
    <w:pPr>
      <w:adjustRightInd w:val="0"/>
      <w:snapToGrid w:val="0"/>
      <w:spacing w:after="360" w:line="260" w:lineRule="atLeast"/>
    </w:pPr>
    <w:rPr>
      <w:rFonts w:ascii="Palatino Linotype" w:eastAsia="Times New Roman" w:hAnsi="Palatino Linotype" w:cs="Times New Roman"/>
      <w:b/>
      <w:color w:val="000000"/>
      <w:sz w:val="20"/>
      <w:szCs w:val="22"/>
      <w:lang w:val="en-US" w:eastAsia="de-DE" w:bidi="en-US"/>
    </w:rPr>
  </w:style>
  <w:style w:type="paragraph" w:customStyle="1" w:styleId="MDPI23heading3">
    <w:name w:val="MDPI_2.3_heading3"/>
    <w:qFormat/>
    <w:rsid w:val="007E5727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7D5EA0A-6CAC-374D-9E83-8585D28F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2022-07-11T09:22:00Z</dcterms:created>
  <dcterms:modified xsi:type="dcterms:W3CDTF">2022-07-30T07:13:00Z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</vt:lpwstr>
  </property>
  <property fmtid="{D5CDD505-2E9C-101B-9397-08002B2CF9AE}" pid="4" name="Mendeley Recent Style Id 1_1">
    <vt:lpwstr>http://csl.mendeley.com/styles/505607871/ensemble</vt:lpwstr>
  </property>
  <property fmtid="{D5CDD505-2E9C-101B-9397-08002B2CF9AE}" pid="5" name="Mendeley Recent Style Name 1_1">
    <vt:lpwstr>American Physics Society - Hiroko Kondo</vt:lpwstr>
  </property>
  <property fmtid="{D5CDD505-2E9C-101B-9397-08002B2CF9AE}" pid="6" name="Mendeley Recent Style Id 2_1">
    <vt:lpwstr>https://csl.mendeley.com/styles/505607871/biophysical-journal-no-title</vt:lpwstr>
  </property>
  <property fmtid="{D5CDD505-2E9C-101B-9397-08002B2CF9AE}" pid="7" name="Mendeley Recent Style Name 2_1">
    <vt:lpwstr>BiophysJ No title</vt:lpwstr>
  </property>
  <property fmtid="{D5CDD505-2E9C-101B-9397-08002B2CF9AE}" pid="8" name="Mendeley Recent Style Id 3_1">
    <vt:lpwstr>http://www.zotero.org/styles/biophysical-journal</vt:lpwstr>
  </property>
  <property fmtid="{D5CDD505-2E9C-101B-9397-08002B2CF9AE}" pid="9" name="Mendeley Recent Style Name 3_1">
    <vt:lpwstr>Biophysical Journal</vt:lpwstr>
  </property>
  <property fmtid="{D5CDD505-2E9C-101B-9397-08002B2CF9AE}" pid="10" name="Mendeley Recent Style Id 4_1">
    <vt:lpwstr>http://www.zotero.org/styles/database</vt:lpwstr>
  </property>
  <property fmtid="{D5CDD505-2E9C-101B-9397-08002B2CF9AE}" pid="11" name="Mendeley Recent Style Name 4_1">
    <vt:lpwstr>Database</vt:lpwstr>
  </property>
  <property fmtid="{D5CDD505-2E9C-101B-9397-08002B2CF9AE}" pid="12" name="Mendeley Recent Style Id 5_1">
    <vt:lpwstr>http://www.zotero.org/styles/ieee</vt:lpwstr>
  </property>
  <property fmtid="{D5CDD505-2E9C-101B-9397-08002B2CF9AE}" pid="13" name="Mendeley Recent Style Name 5_1">
    <vt:lpwstr>IEEE</vt:lpwstr>
  </property>
  <property fmtid="{D5CDD505-2E9C-101B-9397-08002B2CF9AE}" pid="14" name="Mendeley Recent Style Id 6_1">
    <vt:lpwstr>https://csl.mendeley.com/styles/505607871/JCIM</vt:lpwstr>
  </property>
  <property fmtid="{D5CDD505-2E9C-101B-9397-08002B2CF9AE}" pid="15" name="Mendeley Recent Style Name 6_1">
    <vt:lpwstr>JCIM - Hiroko Kondo</vt:lpwstr>
  </property>
  <property fmtid="{D5CDD505-2E9C-101B-9397-08002B2CF9AE}" pid="16" name="Mendeley Recent Style Id 7_1">
    <vt:lpwstr>https://csl.mendeley.com/styles/505607871/american-chemical-society</vt:lpwstr>
  </property>
  <property fmtid="{D5CDD505-2E9C-101B-9397-08002B2CF9AE}" pid="17" name="Mendeley Recent Style Name 7_1">
    <vt:lpwstr>MDPI Life - Hiroko Kondo</vt:lpwstr>
  </property>
  <property fmtid="{D5CDD505-2E9C-101B-9397-08002B2CF9AE}" pid="18" name="Mendeley Recent Style Id 8_1">
    <vt:lpwstr>http://www.zotero.org/styles/scientific-reports</vt:lpwstr>
  </property>
  <property fmtid="{D5CDD505-2E9C-101B-9397-08002B2CF9AE}" pid="19" name="Mendeley Recent Style Name 8_1">
    <vt:lpwstr>Scientific Reports</vt:lpwstr>
  </property>
  <property fmtid="{D5CDD505-2E9C-101B-9397-08002B2CF9AE}" pid="20" name="Mendeley Recent Style Id 9_1">
    <vt:lpwstr>http://www.zotero.org/styles/the-journal-of-physical-chemistry-b</vt:lpwstr>
  </property>
  <property fmtid="{D5CDD505-2E9C-101B-9397-08002B2CF9AE}" pid="21" name="Mendeley Recent Style Name 9_1">
    <vt:lpwstr>The Journal of Physical Chemistry B</vt:lpwstr>
  </property>
</Properties>
</file>