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56E6B" w14:textId="416292D1" w:rsidR="00963EBC" w:rsidRDefault="00963EBC" w:rsidP="00963EBC">
      <w:pPr>
        <w:pStyle w:val="MDPI12title"/>
      </w:pPr>
      <w:r>
        <w:t>Supplementary Information</w:t>
      </w:r>
    </w:p>
    <w:p w14:paraId="7DA729C6" w14:textId="77777777" w:rsidR="00963EBC" w:rsidRPr="00963EBC" w:rsidRDefault="00963EBC" w:rsidP="00963EBC">
      <w:pPr>
        <w:rPr>
          <w:lang w:val="en-US" w:eastAsia="de-DE" w:bidi="en-US"/>
        </w:rPr>
      </w:pPr>
    </w:p>
    <w:p w14:paraId="4F133057" w14:textId="03E9B4CF" w:rsidR="00963EBC" w:rsidRPr="00A11817" w:rsidRDefault="00A11817" w:rsidP="00A11817">
      <w:pPr>
        <w:pStyle w:val="MDPI12title"/>
      </w:pPr>
      <w:r w:rsidRPr="00A11817">
        <w:rPr>
          <w:bCs/>
        </w:rPr>
        <w:t>Biomimetic Catalysts</w:t>
      </w:r>
      <w:r w:rsidRPr="00A11817">
        <w:t xml:space="preserve"> Based on Au@TiO</w:t>
      </w:r>
      <w:r w:rsidRPr="00A11817">
        <w:rPr>
          <w:vertAlign w:val="subscript"/>
        </w:rPr>
        <w:t>2</w:t>
      </w:r>
      <w:r w:rsidRPr="00A11817">
        <w:t>-MoS</w:t>
      </w:r>
      <w:r w:rsidRPr="00A11817">
        <w:rPr>
          <w:vertAlign w:val="subscript"/>
        </w:rPr>
        <w:t>2</w:t>
      </w:r>
      <w:r w:rsidRPr="00A11817">
        <w:t>-CeO</w:t>
      </w:r>
      <w:r w:rsidRPr="00A11817">
        <w:rPr>
          <w:vertAlign w:val="subscript"/>
        </w:rPr>
        <w:t>2</w:t>
      </w:r>
      <w:r w:rsidRPr="00A11817">
        <w:t xml:space="preserve"> Composites </w:t>
      </w:r>
      <w:proofErr w:type="gramStart"/>
      <w:r w:rsidRPr="00A11817">
        <w:t xml:space="preserve">for the </w:t>
      </w:r>
      <w:r w:rsidRPr="00A11817">
        <w:rPr>
          <w:bCs/>
        </w:rPr>
        <w:t>Production</w:t>
      </w:r>
      <w:r w:rsidRPr="00A11817">
        <w:t xml:space="preserve"> of</w:t>
      </w:r>
      <w:proofErr w:type="gramEnd"/>
      <w:r w:rsidRPr="00A11817">
        <w:t xml:space="preserve"> </w:t>
      </w:r>
      <w:r w:rsidRPr="00A11817">
        <w:rPr>
          <w:bCs/>
        </w:rPr>
        <w:t>Hydrogen</w:t>
      </w:r>
      <w:r w:rsidRPr="00A11817">
        <w:t xml:space="preserve"> by Water Splitting</w:t>
      </w:r>
    </w:p>
    <w:p w14:paraId="2E325FA9" w14:textId="762348DF" w:rsidR="00963EBC" w:rsidRPr="00A11817" w:rsidRDefault="004F0258" w:rsidP="00A11817">
      <w:pPr>
        <w:pStyle w:val="MDPI13authornames"/>
        <w:rPr>
          <w:vertAlign w:val="superscript"/>
        </w:rPr>
      </w:pPr>
      <w:r w:rsidRPr="001D4074">
        <w:t>Kenneth Fontánez</w:t>
      </w:r>
      <w:r w:rsidRPr="001D4074">
        <w:rPr>
          <w:vertAlign w:val="superscript"/>
        </w:rPr>
        <w:t>1</w:t>
      </w:r>
      <w:r w:rsidRPr="001D4074">
        <w:t>, Diego García</w:t>
      </w:r>
      <w:r>
        <w:rPr>
          <w:vertAlign w:val="superscript"/>
        </w:rPr>
        <w:t>2</w:t>
      </w:r>
      <w:r w:rsidRPr="001D4074">
        <w:t xml:space="preserve">, </w:t>
      </w:r>
      <w:r>
        <w:t>Dayna Ortiz</w:t>
      </w:r>
      <w:r>
        <w:rPr>
          <w:vertAlign w:val="superscript"/>
        </w:rPr>
        <w:t>3</w:t>
      </w:r>
      <w:r>
        <w:t xml:space="preserve">, Paola </w:t>
      </w:r>
      <w:r w:rsidR="00117505">
        <w:t>Sampayo</w:t>
      </w:r>
      <w:r>
        <w:rPr>
          <w:vertAlign w:val="superscript"/>
        </w:rPr>
        <w:t>3</w:t>
      </w:r>
      <w:r>
        <w:t>, Luis Hernández</w:t>
      </w:r>
      <w:r>
        <w:rPr>
          <w:vertAlign w:val="superscript"/>
        </w:rPr>
        <w:t>3</w:t>
      </w:r>
      <w:r>
        <w:t xml:space="preserve">, </w:t>
      </w:r>
      <w:r w:rsidRPr="001D4074">
        <w:t>María Cotto</w:t>
      </w:r>
      <w:r>
        <w:rPr>
          <w:vertAlign w:val="superscript"/>
        </w:rPr>
        <w:t>3</w:t>
      </w:r>
      <w:r w:rsidRPr="001D4074">
        <w:t>, José Ducongé</w:t>
      </w:r>
      <w:r>
        <w:rPr>
          <w:vertAlign w:val="superscript"/>
        </w:rPr>
        <w:t>3</w:t>
      </w:r>
      <w:r w:rsidRPr="001D4074">
        <w:t xml:space="preserve">, </w:t>
      </w:r>
      <w:r>
        <w:t>Francisco Díaz</w:t>
      </w:r>
      <w:r>
        <w:rPr>
          <w:vertAlign w:val="superscript"/>
        </w:rPr>
        <w:t>3</w:t>
      </w:r>
      <w:r>
        <w:t xml:space="preserve">, </w:t>
      </w:r>
      <w:r w:rsidRPr="001D4074">
        <w:t>Carmen Morant</w:t>
      </w:r>
      <w:r>
        <w:rPr>
          <w:vertAlign w:val="superscript"/>
        </w:rPr>
        <w:t>4</w:t>
      </w:r>
      <w:r w:rsidRPr="001D4074">
        <w:t>, Florian Petrescu</w:t>
      </w:r>
      <w:r w:rsidR="00DB7649">
        <w:rPr>
          <w:vertAlign w:val="superscript"/>
        </w:rPr>
        <w:t>3</w:t>
      </w:r>
      <w:r w:rsidRPr="001D4074">
        <w:t xml:space="preserve">, </w:t>
      </w:r>
      <w:proofErr w:type="spellStart"/>
      <w:r w:rsidRPr="001D4074">
        <w:t>Abniel</w:t>
      </w:r>
      <w:proofErr w:type="spellEnd"/>
      <w:r w:rsidRPr="001D4074">
        <w:t xml:space="preserve"> Machín</w:t>
      </w:r>
      <w:r w:rsidR="00DB7649">
        <w:rPr>
          <w:vertAlign w:val="superscript"/>
        </w:rPr>
        <w:t>5</w:t>
      </w:r>
      <w:r w:rsidRPr="00331633">
        <w:t>*</w:t>
      </w:r>
      <w:r w:rsidRPr="001D4074">
        <w:t xml:space="preserve">, </w:t>
      </w:r>
      <w:r>
        <w:t xml:space="preserve">and </w:t>
      </w:r>
      <w:r w:rsidRPr="001D4074">
        <w:t>Francisco Márquez</w:t>
      </w:r>
      <w:r>
        <w:rPr>
          <w:vertAlign w:val="superscript"/>
        </w:rPr>
        <w:t>3</w:t>
      </w:r>
      <w:r w:rsidRPr="00331633">
        <w:t>*</w:t>
      </w:r>
    </w:p>
    <w:p w14:paraId="2B67ED34" w14:textId="77777777" w:rsidR="004F0258" w:rsidRPr="000A5148" w:rsidRDefault="004F0258" w:rsidP="004F0258">
      <w:pPr>
        <w:pStyle w:val="MDPI16affiliation"/>
      </w:pPr>
      <w:r>
        <w:rPr>
          <w:vertAlign w:val="superscript"/>
        </w:rPr>
        <w:t>1</w:t>
      </w:r>
      <w:r w:rsidRPr="00857CFF">
        <w:rPr>
          <w:vertAlign w:val="superscript"/>
        </w:rPr>
        <w:tab/>
      </w:r>
      <w:r w:rsidRPr="00857CFF">
        <w:t>Department</w:t>
      </w:r>
      <w:r>
        <w:t xml:space="preserve"> of Chemistry, University of Puerto Rico, Rio Piedras Campus, </w:t>
      </w:r>
      <w:r w:rsidRPr="00857CFF">
        <w:t>San Juan, 00925</w:t>
      </w:r>
      <w:r>
        <w:t xml:space="preserve">PR, </w:t>
      </w:r>
      <w:r w:rsidRPr="00857CFF">
        <w:t>United States</w:t>
      </w:r>
    </w:p>
    <w:p w14:paraId="4D03B244" w14:textId="77777777" w:rsidR="004F0258" w:rsidRDefault="004F0258" w:rsidP="004F0258">
      <w:pPr>
        <w:pStyle w:val="MDPI16affiliation"/>
      </w:pPr>
      <w:r>
        <w:rPr>
          <w:vertAlign w:val="superscript"/>
        </w:rPr>
        <w:t>2</w:t>
      </w:r>
      <w:r>
        <w:tab/>
      </w:r>
      <w:r w:rsidRPr="00F6460A">
        <w:t>Department of Biochemistry, School of Medicine, University of Puerto Rico, Medical Sciences Campus, San Juan, 00936</w:t>
      </w:r>
      <w:r>
        <w:t>PR</w:t>
      </w:r>
      <w:r w:rsidRPr="00F6460A">
        <w:t xml:space="preserve">, </w:t>
      </w:r>
      <w:r>
        <w:t>United States</w:t>
      </w:r>
    </w:p>
    <w:p w14:paraId="21DAB465" w14:textId="77777777" w:rsidR="004F0258" w:rsidRDefault="004F0258" w:rsidP="004F0258">
      <w:pPr>
        <w:pStyle w:val="MDPI16affiliation"/>
      </w:pPr>
      <w:r>
        <w:rPr>
          <w:vertAlign w:val="superscript"/>
        </w:rPr>
        <w:t>3</w:t>
      </w:r>
      <w:r w:rsidRPr="00857CFF">
        <w:rPr>
          <w:vertAlign w:val="superscript"/>
        </w:rPr>
        <w:t xml:space="preserve"> </w:t>
      </w:r>
      <w:r>
        <w:rPr>
          <w:vertAlign w:val="superscript"/>
        </w:rPr>
        <w:tab/>
      </w:r>
      <w:r w:rsidRPr="00857CFF">
        <w:t xml:space="preserve">Nanomaterials Research Group, </w:t>
      </w:r>
      <w:r w:rsidRPr="00BA64EF">
        <w:t>Department of Natural Sciences and Technology</w:t>
      </w:r>
      <w:r>
        <w:t xml:space="preserve">, </w:t>
      </w:r>
      <w:r w:rsidRPr="00BA64EF">
        <w:t>Division of Natural Sciences, Technology and Environment</w:t>
      </w:r>
      <w:r w:rsidRPr="00857CFF">
        <w:t>, Universidad Ana G. Méndez-</w:t>
      </w:r>
      <w:proofErr w:type="spellStart"/>
      <w:r w:rsidRPr="00857CFF">
        <w:t>Gurabo</w:t>
      </w:r>
      <w:proofErr w:type="spellEnd"/>
      <w:r w:rsidRPr="00857CFF">
        <w:t xml:space="preserve"> Campus, 00778PR, United States</w:t>
      </w:r>
    </w:p>
    <w:p w14:paraId="6FFF193A" w14:textId="42282B29" w:rsidR="004F0258" w:rsidRDefault="004F0258" w:rsidP="00DB7649">
      <w:pPr>
        <w:pStyle w:val="MDPI16affiliation"/>
      </w:pPr>
      <w:r>
        <w:rPr>
          <w:vertAlign w:val="superscript"/>
        </w:rPr>
        <w:t>4</w:t>
      </w:r>
      <w:r>
        <w:tab/>
      </w:r>
      <w:r w:rsidRPr="007F7AC1">
        <w:t>Department of Applied Physics, Autonomous University of Madrid</w:t>
      </w:r>
      <w:r>
        <w:t>,</w:t>
      </w:r>
      <w:r w:rsidRPr="007F7AC1">
        <w:t xml:space="preserve"> and Instituto de </w:t>
      </w:r>
      <w:proofErr w:type="spellStart"/>
      <w:r w:rsidRPr="007F7AC1">
        <w:t>Ciencia</w:t>
      </w:r>
      <w:proofErr w:type="spellEnd"/>
      <w:r w:rsidRPr="007F7AC1">
        <w:t xml:space="preserve"> de </w:t>
      </w:r>
      <w:proofErr w:type="spellStart"/>
      <w:r w:rsidRPr="007F7AC1">
        <w:t>Materiales</w:t>
      </w:r>
      <w:proofErr w:type="spellEnd"/>
      <w:r w:rsidRPr="007F7AC1">
        <w:t xml:space="preserve"> Nicol</w:t>
      </w:r>
      <w:r>
        <w:t>á</w:t>
      </w:r>
      <w:r w:rsidRPr="007F7AC1">
        <w:t>s Cabrera, 2804</w:t>
      </w:r>
      <w:r>
        <w:t>9</w:t>
      </w:r>
      <w:r w:rsidRPr="007F7AC1">
        <w:t xml:space="preserve">, </w:t>
      </w:r>
      <w:r>
        <w:t xml:space="preserve">Madrid, </w:t>
      </w:r>
      <w:r w:rsidRPr="007F7AC1">
        <w:t>Spain</w:t>
      </w:r>
    </w:p>
    <w:p w14:paraId="2877B9E9" w14:textId="7281B627" w:rsidR="004F0258" w:rsidRDefault="00DB7649" w:rsidP="004F0258">
      <w:pPr>
        <w:pStyle w:val="MDPI16affiliation"/>
      </w:pPr>
      <w:r>
        <w:rPr>
          <w:vertAlign w:val="superscript"/>
        </w:rPr>
        <w:t>5</w:t>
      </w:r>
      <w:r w:rsidR="004F0258" w:rsidRPr="00857CFF">
        <w:tab/>
      </w:r>
      <w:r w:rsidR="004F0258" w:rsidRPr="00BA64EF">
        <w:t>Department of Natural Sciences and Technology</w:t>
      </w:r>
      <w:r w:rsidR="004F0258">
        <w:t xml:space="preserve">, </w:t>
      </w:r>
      <w:r w:rsidR="004F0258" w:rsidRPr="00BA64EF">
        <w:t>Division of Natural Sciences, Technology and Environment</w:t>
      </w:r>
      <w:r w:rsidR="004F0258" w:rsidRPr="00857CFF">
        <w:t>, Universidad Ana G. Méndez-</w:t>
      </w:r>
      <w:proofErr w:type="spellStart"/>
      <w:r w:rsidR="004F0258" w:rsidRPr="00857CFF">
        <w:t>Cupey</w:t>
      </w:r>
      <w:proofErr w:type="spellEnd"/>
      <w:r w:rsidR="004F0258" w:rsidRPr="00857CFF">
        <w:t xml:space="preserve"> Campus, 00926PR, United States</w:t>
      </w:r>
    </w:p>
    <w:p w14:paraId="1423F298" w14:textId="77777777" w:rsidR="004F0258" w:rsidRPr="00550626" w:rsidRDefault="004F0258" w:rsidP="004F0258">
      <w:pPr>
        <w:pStyle w:val="MDPI16affiliation"/>
      </w:pPr>
      <w:r w:rsidRPr="006A74F9">
        <w:rPr>
          <w:b/>
        </w:rPr>
        <w:t>*</w:t>
      </w:r>
      <w:r w:rsidRPr="00D945EC">
        <w:tab/>
        <w:t xml:space="preserve">Correspondence: </w:t>
      </w:r>
      <w:hyperlink r:id="rId4" w:history="1">
        <w:r w:rsidRPr="008F19A6">
          <w:rPr>
            <w:rStyle w:val="Hipervnculo"/>
          </w:rPr>
          <w:t>fmarquez@uagm.edu</w:t>
        </w:r>
      </w:hyperlink>
      <w:r>
        <w:t xml:space="preserve"> (FM), </w:t>
      </w:r>
      <w:hyperlink r:id="rId5" w:history="1">
        <w:r w:rsidRPr="00125069">
          <w:rPr>
            <w:rStyle w:val="Hipervnculo"/>
          </w:rPr>
          <w:t>machina1@uagm.edu</w:t>
        </w:r>
      </w:hyperlink>
      <w:r w:rsidRPr="00125069">
        <w:t xml:space="preserve"> (AM)</w:t>
      </w:r>
    </w:p>
    <w:p w14:paraId="76094968" w14:textId="246D1695" w:rsidR="00963EBC" w:rsidRDefault="00963EBC">
      <w:pPr>
        <w:rPr>
          <w:lang w:val="en-US"/>
        </w:rPr>
      </w:pPr>
    </w:p>
    <w:p w14:paraId="1BAB69EB" w14:textId="4298A6EA" w:rsidR="00A11817" w:rsidRDefault="007C6110" w:rsidP="00A11817">
      <w:pPr>
        <w:jc w:val="both"/>
        <w:rPr>
          <w:lang w:val="en-US"/>
        </w:rPr>
      </w:pPr>
      <w:r>
        <w:rPr>
          <w:lang w:val="en-US"/>
        </w:rPr>
        <w:br w:type="page"/>
      </w:r>
    </w:p>
    <w:p w14:paraId="754830D4" w14:textId="36C67AFC" w:rsidR="004F0258" w:rsidRDefault="004F0258" w:rsidP="00A11817">
      <w:pPr>
        <w:jc w:val="both"/>
        <w:rPr>
          <w:lang w:val="en-US"/>
        </w:rPr>
      </w:pPr>
    </w:p>
    <w:p w14:paraId="7768F168" w14:textId="10021726" w:rsidR="004F0258" w:rsidRDefault="004F0258" w:rsidP="00A11817">
      <w:pPr>
        <w:jc w:val="both"/>
        <w:rPr>
          <w:lang w:val="en-US"/>
        </w:rPr>
      </w:pPr>
    </w:p>
    <w:p w14:paraId="3B3EC3BA" w14:textId="71E795E0" w:rsidR="004F0258" w:rsidRDefault="004F0258" w:rsidP="00A11817">
      <w:pPr>
        <w:jc w:val="both"/>
        <w:rPr>
          <w:lang w:val="en-US"/>
        </w:rPr>
      </w:pPr>
    </w:p>
    <w:p w14:paraId="5C6DB460" w14:textId="77777777" w:rsidR="004F0258" w:rsidRDefault="004F0258" w:rsidP="00A11817">
      <w:pPr>
        <w:jc w:val="both"/>
        <w:rPr>
          <w:lang w:val="en-US"/>
        </w:rPr>
      </w:pPr>
    </w:p>
    <w:p w14:paraId="6E506F7B" w14:textId="77777777" w:rsidR="004F0258" w:rsidRDefault="004F0258" w:rsidP="004F0258">
      <w:pPr>
        <w:jc w:val="center"/>
        <w:rPr>
          <w:rFonts w:ascii="Palatino Linotype" w:hAnsi="Palatino Linotype"/>
          <w:b/>
          <w:sz w:val="20"/>
          <w:szCs w:val="20"/>
          <w:lang w:val="en-US" w:bidi="en-US"/>
        </w:rPr>
      </w:pPr>
      <w:r w:rsidRPr="004400C4">
        <w:rPr>
          <w:rFonts w:ascii="Palatino Linotype" w:hAnsi="Palatino Linotype"/>
          <w:b/>
          <w:noProof/>
          <w:sz w:val="20"/>
          <w:szCs w:val="20"/>
          <w:lang w:bidi="en-US"/>
        </w:rPr>
        <w:drawing>
          <wp:inline distT="0" distB="0" distL="0" distR="0" wp14:anchorId="58EDA84B" wp14:editId="1791285F">
            <wp:extent cx="4772104" cy="3236400"/>
            <wp:effectExtent l="0" t="0" r="3175" b="254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72104" cy="323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1A6FD" w14:textId="77777777" w:rsidR="004F0258" w:rsidRDefault="004F0258" w:rsidP="004F0258">
      <w:pPr>
        <w:jc w:val="both"/>
        <w:rPr>
          <w:rFonts w:ascii="Palatino Linotype" w:hAnsi="Palatino Linotype"/>
          <w:b/>
          <w:sz w:val="20"/>
          <w:szCs w:val="20"/>
          <w:lang w:val="en-US" w:bidi="en-US"/>
        </w:rPr>
      </w:pPr>
    </w:p>
    <w:p w14:paraId="6C000190" w14:textId="77777777" w:rsidR="004F0258" w:rsidRDefault="004F0258" w:rsidP="004F0258">
      <w:pPr>
        <w:jc w:val="both"/>
        <w:rPr>
          <w:rFonts w:ascii="Palatino Linotype" w:hAnsi="Palatino Linotype"/>
          <w:b/>
          <w:sz w:val="20"/>
          <w:szCs w:val="20"/>
          <w:lang w:val="en-US" w:bidi="en-US"/>
        </w:rPr>
      </w:pPr>
    </w:p>
    <w:p w14:paraId="5748E05B" w14:textId="77777777" w:rsidR="004F0258" w:rsidRDefault="004F0258" w:rsidP="004F0258">
      <w:pPr>
        <w:jc w:val="both"/>
        <w:rPr>
          <w:rFonts w:ascii="Palatino Linotype" w:hAnsi="Palatino Linotype"/>
          <w:b/>
          <w:sz w:val="20"/>
          <w:szCs w:val="20"/>
          <w:lang w:val="en-US" w:bidi="en-US"/>
        </w:rPr>
      </w:pPr>
    </w:p>
    <w:p w14:paraId="21D3E465" w14:textId="77777777" w:rsidR="004F0258" w:rsidRDefault="004F0258" w:rsidP="004F0258">
      <w:pPr>
        <w:jc w:val="both"/>
        <w:rPr>
          <w:rFonts w:ascii="Palatino Linotype" w:hAnsi="Palatino Linotype"/>
          <w:sz w:val="20"/>
          <w:szCs w:val="20"/>
          <w:lang w:val="en-US"/>
        </w:rPr>
      </w:pPr>
      <w:r w:rsidRPr="007E5557">
        <w:rPr>
          <w:rFonts w:ascii="Palatino Linotype" w:hAnsi="Palatino Linotype"/>
          <w:b/>
          <w:sz w:val="20"/>
          <w:szCs w:val="20"/>
          <w:lang w:val="en-US" w:bidi="en-US"/>
        </w:rPr>
        <w:t xml:space="preserve">Figure </w:t>
      </w:r>
      <w:r>
        <w:rPr>
          <w:rFonts w:ascii="Palatino Linotype" w:hAnsi="Palatino Linotype"/>
          <w:b/>
          <w:sz w:val="20"/>
          <w:szCs w:val="20"/>
          <w:lang w:val="en-US" w:bidi="en-US"/>
        </w:rPr>
        <w:t>S1</w:t>
      </w:r>
      <w:r w:rsidRPr="007E5557">
        <w:rPr>
          <w:rFonts w:ascii="Palatino Linotype" w:hAnsi="Palatino Linotype"/>
          <w:sz w:val="20"/>
          <w:szCs w:val="20"/>
          <w:lang w:val="en-US" w:bidi="en-US"/>
        </w:rPr>
        <w:t xml:space="preserve">. </w:t>
      </w:r>
      <w:r w:rsidRPr="00A314ED">
        <w:rPr>
          <w:rFonts w:ascii="Palatino Linotype" w:hAnsi="Palatino Linotype"/>
          <w:sz w:val="20"/>
          <w:szCs w:val="20"/>
          <w:lang w:val="en-US" w:bidi="en-US"/>
        </w:rPr>
        <w:t>HR-SEM micrograph of a MoS</w:t>
      </w:r>
      <w:r w:rsidRPr="00A314ED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A314ED">
        <w:rPr>
          <w:rFonts w:ascii="Palatino Linotype" w:hAnsi="Palatino Linotype"/>
          <w:sz w:val="20"/>
          <w:szCs w:val="20"/>
          <w:lang w:val="en-US" w:bidi="en-US"/>
        </w:rPr>
        <w:t xml:space="preserve"> particle in an intermediate stage of exfoliation, and before being dispersed.</w:t>
      </w:r>
    </w:p>
    <w:p w14:paraId="35ED5E89" w14:textId="77777777" w:rsidR="004F0258" w:rsidRDefault="004F0258" w:rsidP="00A11817">
      <w:pPr>
        <w:jc w:val="both"/>
        <w:rPr>
          <w:lang w:val="en-US"/>
        </w:rPr>
      </w:pPr>
    </w:p>
    <w:p w14:paraId="4CFA2207" w14:textId="32F83A17" w:rsidR="004F0258" w:rsidRDefault="004F0258" w:rsidP="00A11817">
      <w:pPr>
        <w:jc w:val="both"/>
        <w:rPr>
          <w:lang w:val="en-US"/>
        </w:rPr>
      </w:pPr>
    </w:p>
    <w:p w14:paraId="77D94C22" w14:textId="664AB500" w:rsidR="004F0258" w:rsidRDefault="004F0258" w:rsidP="00A11817">
      <w:pPr>
        <w:jc w:val="both"/>
        <w:rPr>
          <w:lang w:val="en-US"/>
        </w:rPr>
      </w:pPr>
    </w:p>
    <w:p w14:paraId="5B0EBC8E" w14:textId="5F648194" w:rsidR="004F0258" w:rsidRDefault="004F0258" w:rsidP="00A11817">
      <w:pPr>
        <w:jc w:val="both"/>
        <w:rPr>
          <w:lang w:val="en-US"/>
        </w:rPr>
      </w:pPr>
    </w:p>
    <w:p w14:paraId="2DCBFD7B" w14:textId="05C8350C" w:rsidR="004F0258" w:rsidRDefault="004F0258" w:rsidP="00A11817">
      <w:pPr>
        <w:jc w:val="both"/>
        <w:rPr>
          <w:lang w:val="en-US"/>
        </w:rPr>
      </w:pPr>
    </w:p>
    <w:p w14:paraId="6CA7CD45" w14:textId="7C7ACDF1" w:rsidR="004F0258" w:rsidRDefault="004F0258" w:rsidP="00A11817">
      <w:pPr>
        <w:jc w:val="both"/>
        <w:rPr>
          <w:lang w:val="en-US"/>
        </w:rPr>
      </w:pPr>
    </w:p>
    <w:p w14:paraId="0E3B9CC0" w14:textId="77777777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A0B2EB8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  <w:r w:rsidRPr="000A7C96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388E5279" wp14:editId="46FEB53D">
            <wp:extent cx="5400040" cy="150685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C1439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7C709E34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07722662" w14:textId="32C0515F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  <w:r w:rsidRPr="007E5557">
        <w:rPr>
          <w:rFonts w:ascii="Palatino Linotype" w:hAnsi="Palatino Linotype"/>
          <w:b/>
          <w:sz w:val="20"/>
          <w:szCs w:val="20"/>
          <w:lang w:val="en-US" w:bidi="en-US"/>
        </w:rPr>
        <w:t xml:space="preserve">Figure </w:t>
      </w:r>
      <w:r>
        <w:rPr>
          <w:rFonts w:ascii="Palatino Linotype" w:hAnsi="Palatino Linotype"/>
          <w:b/>
          <w:sz w:val="20"/>
          <w:szCs w:val="20"/>
          <w:lang w:val="en-US" w:bidi="en-US"/>
        </w:rPr>
        <w:t>S</w:t>
      </w:r>
      <w:r w:rsidR="004F0258">
        <w:rPr>
          <w:rFonts w:ascii="Palatino Linotype" w:hAnsi="Palatino Linotype"/>
          <w:b/>
          <w:sz w:val="20"/>
          <w:szCs w:val="20"/>
          <w:lang w:val="en-US" w:bidi="en-US"/>
        </w:rPr>
        <w:t>2</w:t>
      </w:r>
      <w:r w:rsidRPr="007E5557">
        <w:rPr>
          <w:rFonts w:ascii="Palatino Linotype" w:hAnsi="Palatino Linotype"/>
          <w:sz w:val="20"/>
          <w:szCs w:val="20"/>
          <w:lang w:val="en-US" w:bidi="en-US"/>
        </w:rPr>
        <w:t xml:space="preserve">. </w:t>
      </w:r>
      <w:r w:rsidRPr="000A7C96">
        <w:rPr>
          <w:rFonts w:ascii="Palatino Linotype" w:hAnsi="Palatino Linotype"/>
          <w:sz w:val="20"/>
          <w:szCs w:val="20"/>
          <w:lang w:val="en-US" w:bidi="en-US"/>
        </w:rPr>
        <w:t xml:space="preserve">Evaluation of the initial concentration of </w:t>
      </w:r>
      <w:r>
        <w:rPr>
          <w:rFonts w:ascii="Palatino Linotype" w:hAnsi="Palatino Linotype"/>
          <w:sz w:val="20"/>
          <w:szCs w:val="20"/>
          <w:lang w:val="en-US" w:bidi="en-US"/>
        </w:rPr>
        <w:t>the catalyst (5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%Au@TiO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NWs-5%MoS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-5%CeO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NPs</w:t>
      </w:r>
      <w:r>
        <w:rPr>
          <w:rFonts w:ascii="Palatino Linotype" w:hAnsi="Palatino Linotype"/>
          <w:sz w:val="20"/>
          <w:szCs w:val="20"/>
          <w:lang w:val="en-US" w:bidi="en-US"/>
        </w:rPr>
        <w:t>) (a) and of the pH (b) on the H</w:t>
      </w:r>
      <w:r w:rsidRPr="00E618A5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>
        <w:rPr>
          <w:rFonts w:ascii="Palatino Linotype" w:hAnsi="Palatino Linotype"/>
          <w:sz w:val="20"/>
          <w:szCs w:val="20"/>
          <w:lang w:val="en-US" w:bidi="en-US"/>
        </w:rPr>
        <w:t xml:space="preserve"> production; and c</w:t>
      </w:r>
      <w:r w:rsidRPr="00E618A5">
        <w:rPr>
          <w:rFonts w:ascii="Palatino Linotype" w:hAnsi="Palatino Linotype"/>
          <w:sz w:val="20"/>
          <w:szCs w:val="20"/>
          <w:lang w:val="en-US" w:bidi="en-US"/>
        </w:rPr>
        <w:t xml:space="preserve">ontrol experiments for 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3%Au@TiO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NWs-5%MoS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-5%CeO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NPs</w:t>
      </w:r>
      <w:r>
        <w:rPr>
          <w:rFonts w:ascii="Palatino Linotype" w:hAnsi="Palatino Linotype"/>
          <w:sz w:val="20"/>
          <w:szCs w:val="20"/>
          <w:lang w:val="en-US" w:bidi="en-US"/>
        </w:rPr>
        <w:t xml:space="preserve"> (c)</w:t>
      </w:r>
      <w:r w:rsidRPr="00E618A5">
        <w:rPr>
          <w:rFonts w:ascii="Palatino Linotype" w:hAnsi="Palatino Linotype"/>
          <w:sz w:val="20"/>
          <w:szCs w:val="20"/>
          <w:lang w:val="en-US" w:bidi="en-US"/>
        </w:rPr>
        <w:t>.</w:t>
      </w:r>
    </w:p>
    <w:p w14:paraId="413729E2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7C4EAA59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0B6FAC24" w14:textId="77777777" w:rsidR="006F2DE6" w:rsidRDefault="006F2DE6" w:rsidP="006F2DE6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562B8AF6" w14:textId="0ADCD490" w:rsidR="006F2DE6" w:rsidRDefault="004762DE" w:rsidP="006F2DE6">
      <w:pPr>
        <w:jc w:val="center"/>
        <w:rPr>
          <w:rFonts w:ascii="Palatino Linotype" w:hAnsi="Palatino Linotype"/>
          <w:sz w:val="20"/>
          <w:szCs w:val="20"/>
          <w:lang w:val="en-US" w:bidi="en-US"/>
        </w:rPr>
      </w:pPr>
      <w:r w:rsidRPr="004762DE">
        <w:rPr>
          <w:rFonts w:ascii="Palatino Linotype" w:hAnsi="Palatino Linotype"/>
          <w:sz w:val="20"/>
          <w:szCs w:val="20"/>
          <w:lang w:val="en-US" w:bidi="en-US"/>
        </w:rPr>
        <w:drawing>
          <wp:inline distT="0" distB="0" distL="0" distR="0" wp14:anchorId="54D33D7A" wp14:editId="5B8F1C0C">
            <wp:extent cx="4262400" cy="3494526"/>
            <wp:effectExtent l="0" t="0" r="5080" b="0"/>
            <wp:docPr id="1" name="Imagen 1" descr="Gráfico, Gráfico de barras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Gráfico, Gráfico de barras, Histograma&#10;&#10;Descripción generada automá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0701" cy="350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6145D" w14:textId="77777777" w:rsidR="006F2DE6" w:rsidRDefault="006F2DE6" w:rsidP="006F2DE6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03F7F86C" w14:textId="77777777" w:rsidR="006F2DE6" w:rsidRDefault="006F2DE6" w:rsidP="006F2DE6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  <w:r w:rsidRPr="007E5557">
        <w:rPr>
          <w:rFonts w:ascii="Palatino Linotype" w:hAnsi="Palatino Linotype"/>
          <w:b/>
          <w:sz w:val="20"/>
          <w:szCs w:val="20"/>
          <w:lang w:val="en-US" w:bidi="en-US"/>
        </w:rPr>
        <w:t xml:space="preserve">Figure </w:t>
      </w:r>
      <w:r>
        <w:rPr>
          <w:rFonts w:ascii="Palatino Linotype" w:hAnsi="Palatino Linotype"/>
          <w:b/>
          <w:sz w:val="20"/>
          <w:szCs w:val="20"/>
          <w:lang w:val="en-US" w:bidi="en-US"/>
        </w:rPr>
        <w:t>S3</w:t>
      </w:r>
      <w:r w:rsidRPr="007E5557">
        <w:rPr>
          <w:rFonts w:ascii="Palatino Linotype" w:hAnsi="Palatino Linotype"/>
          <w:sz w:val="20"/>
          <w:szCs w:val="20"/>
          <w:lang w:val="en-US" w:bidi="en-US"/>
        </w:rPr>
        <w:t xml:space="preserve">. </w:t>
      </w:r>
      <w:r w:rsidRPr="001B2BF3">
        <w:rPr>
          <w:rFonts w:ascii="Palatino Linotype" w:hAnsi="Palatino Linotype"/>
          <w:sz w:val="20"/>
          <w:szCs w:val="20"/>
          <w:lang w:val="en-US" w:bidi="en-US"/>
        </w:rPr>
        <w:t xml:space="preserve">Recyclability of </w:t>
      </w:r>
      <w:r>
        <w:rPr>
          <w:rFonts w:ascii="Palatino Linotype" w:hAnsi="Palatino Linotype"/>
          <w:sz w:val="20"/>
          <w:szCs w:val="20"/>
          <w:lang w:val="en-US" w:bidi="en-US"/>
        </w:rPr>
        <w:t>5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%Au@TiO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NWs-5%MoS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-5%CeO</w:t>
      </w:r>
      <w:r w:rsidRPr="0022309A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 w:rsidRPr="0022309A">
        <w:rPr>
          <w:rFonts w:ascii="Palatino Linotype" w:hAnsi="Palatino Linotype"/>
          <w:sz w:val="20"/>
          <w:szCs w:val="20"/>
          <w:lang w:val="en-US" w:bidi="en-US"/>
        </w:rPr>
        <w:t>NPs</w:t>
      </w:r>
      <w:r w:rsidRPr="001B2BF3">
        <w:rPr>
          <w:rFonts w:ascii="Palatino Linotype" w:hAnsi="Palatino Linotype"/>
          <w:sz w:val="20"/>
          <w:szCs w:val="20"/>
          <w:lang w:val="en-US" w:bidi="en-US"/>
        </w:rPr>
        <w:t xml:space="preserve"> after </w:t>
      </w:r>
      <w:r>
        <w:rPr>
          <w:rFonts w:ascii="Palatino Linotype" w:hAnsi="Palatino Linotype"/>
          <w:sz w:val="20"/>
          <w:szCs w:val="20"/>
          <w:lang w:val="en-US" w:bidi="en-US"/>
        </w:rPr>
        <w:t>15</w:t>
      </w:r>
      <w:r w:rsidRPr="001B2BF3">
        <w:rPr>
          <w:rFonts w:ascii="Palatino Linotype" w:hAnsi="Palatino Linotype"/>
          <w:sz w:val="20"/>
          <w:szCs w:val="20"/>
          <w:lang w:val="en-US" w:bidi="en-US"/>
        </w:rPr>
        <w:t xml:space="preserve"> consecutive catalytic </w:t>
      </w:r>
      <w:r>
        <w:rPr>
          <w:rFonts w:ascii="Palatino Linotype" w:hAnsi="Palatino Linotype"/>
          <w:sz w:val="20"/>
          <w:szCs w:val="20"/>
          <w:lang w:val="en-US" w:bidi="en-US"/>
        </w:rPr>
        <w:t xml:space="preserve">HER </w:t>
      </w:r>
      <w:r w:rsidRPr="001B2BF3">
        <w:rPr>
          <w:rFonts w:ascii="Palatino Linotype" w:hAnsi="Palatino Linotype"/>
          <w:sz w:val="20"/>
          <w:szCs w:val="20"/>
          <w:lang w:val="en-US" w:bidi="en-US"/>
        </w:rPr>
        <w:t xml:space="preserve">cycles under </w:t>
      </w:r>
      <w:r>
        <w:rPr>
          <w:rFonts w:ascii="Palatino Linotype" w:hAnsi="Palatino Linotype"/>
          <w:sz w:val="20"/>
          <w:szCs w:val="20"/>
          <w:lang w:val="en-US" w:bidi="en-US"/>
        </w:rPr>
        <w:t>UV-</w:t>
      </w:r>
      <w:r w:rsidRPr="001B2BF3">
        <w:rPr>
          <w:rFonts w:ascii="Palatino Linotype" w:hAnsi="Palatino Linotype"/>
          <w:sz w:val="20"/>
          <w:szCs w:val="20"/>
          <w:lang w:val="en-US" w:bidi="en-US"/>
        </w:rPr>
        <w:t>visible radiation.</w:t>
      </w:r>
    </w:p>
    <w:p w14:paraId="70EA2412" w14:textId="4A2DD658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6176BD99" w14:textId="3275D27F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6D1924A1" w14:textId="77777777" w:rsidR="006F2DE6" w:rsidRDefault="006F2DE6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2354888D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  <w:r w:rsidRPr="00F42D15">
        <w:rPr>
          <w:rFonts w:ascii="Palatino Linotype" w:hAnsi="Palatino Linotype"/>
          <w:noProof/>
          <w:sz w:val="20"/>
          <w:szCs w:val="20"/>
          <w:lang w:bidi="en-US"/>
        </w:rPr>
        <w:drawing>
          <wp:inline distT="0" distB="0" distL="0" distR="0" wp14:anchorId="347BB15D" wp14:editId="08500C36">
            <wp:extent cx="5400040" cy="3338830"/>
            <wp:effectExtent l="0" t="0" r="0" b="127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3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74743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1B45BE78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2B514F8F" w14:textId="1D889E7F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  <w:r w:rsidRPr="007E5557">
        <w:rPr>
          <w:rFonts w:ascii="Palatino Linotype" w:hAnsi="Palatino Linotype"/>
          <w:b/>
          <w:sz w:val="20"/>
          <w:szCs w:val="20"/>
          <w:lang w:val="en-US" w:bidi="en-US"/>
        </w:rPr>
        <w:t xml:space="preserve">Figure </w:t>
      </w:r>
      <w:r>
        <w:rPr>
          <w:rFonts w:ascii="Palatino Linotype" w:hAnsi="Palatino Linotype"/>
          <w:b/>
          <w:sz w:val="20"/>
          <w:szCs w:val="20"/>
          <w:lang w:val="en-US" w:bidi="en-US"/>
        </w:rPr>
        <w:t>S</w:t>
      </w:r>
      <w:r w:rsidR="006F2DE6">
        <w:rPr>
          <w:rFonts w:ascii="Palatino Linotype" w:hAnsi="Palatino Linotype"/>
          <w:b/>
          <w:sz w:val="20"/>
          <w:szCs w:val="20"/>
          <w:lang w:val="en-US" w:bidi="en-US"/>
        </w:rPr>
        <w:t>4</w:t>
      </w:r>
      <w:r w:rsidRPr="007E5557">
        <w:rPr>
          <w:rFonts w:ascii="Palatino Linotype" w:hAnsi="Palatino Linotype"/>
          <w:sz w:val="20"/>
          <w:szCs w:val="20"/>
          <w:lang w:val="en-US" w:bidi="en-US"/>
        </w:rPr>
        <w:t xml:space="preserve">. </w:t>
      </w:r>
      <w:r w:rsidRPr="00AB7B4F">
        <w:rPr>
          <w:rFonts w:ascii="Palatino Linotype" w:hAnsi="Palatino Linotype"/>
          <w:sz w:val="20"/>
          <w:szCs w:val="20"/>
          <w:lang w:val="en-US" w:bidi="en-US"/>
        </w:rPr>
        <w:t>Photocatalytic activity of the most representative types of catalysts</w:t>
      </w:r>
      <w:r>
        <w:rPr>
          <w:rFonts w:ascii="Palatino Linotype" w:hAnsi="Palatino Linotype"/>
          <w:sz w:val="20"/>
          <w:szCs w:val="20"/>
          <w:lang w:val="en-US" w:bidi="en-US"/>
        </w:rPr>
        <w:t xml:space="preserve"> </w:t>
      </w:r>
      <w:r w:rsidRPr="00AB7B4F">
        <w:rPr>
          <w:rFonts w:ascii="Palatino Linotype" w:hAnsi="Palatino Linotype"/>
          <w:sz w:val="20"/>
          <w:szCs w:val="20"/>
          <w:lang w:val="en-US" w:bidi="en-US"/>
        </w:rPr>
        <w:t xml:space="preserve">in the presence of </w:t>
      </w:r>
      <w:r>
        <w:rPr>
          <w:rFonts w:ascii="Palatino Linotype" w:hAnsi="Palatino Linotype"/>
          <w:sz w:val="20"/>
          <w:szCs w:val="20"/>
          <w:lang w:val="en-US" w:bidi="en-US"/>
        </w:rPr>
        <w:t>hole scavengers</w:t>
      </w:r>
      <w:r w:rsidRPr="00AB7B4F">
        <w:rPr>
          <w:rFonts w:ascii="Palatino Linotype" w:hAnsi="Palatino Linotype"/>
          <w:sz w:val="20"/>
          <w:szCs w:val="20"/>
          <w:lang w:val="en-US" w:bidi="en-US"/>
        </w:rPr>
        <w:t xml:space="preserve"> </w:t>
      </w:r>
      <w:r>
        <w:rPr>
          <w:rFonts w:ascii="Palatino Linotype" w:hAnsi="Palatino Linotype"/>
          <w:sz w:val="20"/>
          <w:szCs w:val="20"/>
          <w:lang w:val="en-US" w:bidi="en-US"/>
        </w:rPr>
        <w:t>(methanol and EDTA-Na</w:t>
      </w:r>
      <w:r w:rsidRPr="00AB7B4F">
        <w:rPr>
          <w:rFonts w:ascii="Palatino Linotype" w:hAnsi="Palatino Linotype"/>
          <w:sz w:val="20"/>
          <w:szCs w:val="20"/>
          <w:vertAlign w:val="subscript"/>
          <w:lang w:val="en-US" w:bidi="en-US"/>
        </w:rPr>
        <w:t>2</w:t>
      </w:r>
      <w:r>
        <w:rPr>
          <w:rFonts w:ascii="Palatino Linotype" w:hAnsi="Palatino Linotype"/>
          <w:sz w:val="20"/>
          <w:szCs w:val="20"/>
          <w:lang w:val="en-US" w:bidi="en-US"/>
        </w:rPr>
        <w:t xml:space="preserve">) </w:t>
      </w:r>
      <w:r w:rsidRPr="00AB7B4F">
        <w:rPr>
          <w:rFonts w:ascii="Palatino Linotype" w:hAnsi="Palatino Linotype"/>
          <w:sz w:val="20"/>
          <w:szCs w:val="20"/>
          <w:lang w:val="en-US" w:bidi="en-US"/>
        </w:rPr>
        <w:t>under UV-vis radiation.</w:t>
      </w:r>
    </w:p>
    <w:p w14:paraId="6965EAC0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05EBC4BC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0F66D9E6" w14:textId="77777777" w:rsidR="00A11817" w:rsidRPr="000A7C96" w:rsidRDefault="00A11817" w:rsidP="00A11817">
      <w:pPr>
        <w:jc w:val="both"/>
        <w:rPr>
          <w:rFonts w:ascii="Palatino Linotype" w:hAnsi="Palatino Linotype"/>
          <w:sz w:val="20"/>
          <w:szCs w:val="20"/>
          <w:lang w:val="en-US" w:bidi="en-US"/>
        </w:rPr>
      </w:pPr>
    </w:p>
    <w:p w14:paraId="2FB593F2" w14:textId="77777777" w:rsidR="004F0258" w:rsidRDefault="004F0258" w:rsidP="004F0258">
      <w:pPr>
        <w:pStyle w:val="MDPI41tablecaption"/>
        <w:ind w:hanging="2608"/>
        <w:rPr>
          <w:bCs/>
        </w:rPr>
      </w:pPr>
      <w:r w:rsidRPr="00EF09D6">
        <w:rPr>
          <w:b/>
          <w:szCs w:val="18"/>
        </w:rPr>
        <w:t xml:space="preserve">Table </w:t>
      </w:r>
      <w:r>
        <w:rPr>
          <w:b/>
          <w:szCs w:val="18"/>
        </w:rPr>
        <w:t>S</w:t>
      </w:r>
      <w:r w:rsidRPr="00EF09D6">
        <w:rPr>
          <w:b/>
          <w:szCs w:val="18"/>
        </w:rPr>
        <w:t xml:space="preserve">1. </w:t>
      </w:r>
      <w:r w:rsidRPr="00EF09D6">
        <w:rPr>
          <w:szCs w:val="18"/>
        </w:rPr>
        <w:t xml:space="preserve">BET surface area of the </w:t>
      </w:r>
      <w:r>
        <w:rPr>
          <w:szCs w:val="18"/>
        </w:rPr>
        <w:t>as-synthesized</w:t>
      </w:r>
      <w:r w:rsidRPr="00EF09D6">
        <w:rPr>
          <w:szCs w:val="18"/>
        </w:rPr>
        <w:t xml:space="preserve"> </w:t>
      </w:r>
      <w:r>
        <w:rPr>
          <w:szCs w:val="18"/>
        </w:rPr>
        <w:t>materials.</w:t>
      </w:r>
    </w:p>
    <w:p w14:paraId="63F964AF" w14:textId="77777777" w:rsidR="004F0258" w:rsidRPr="00A314ED" w:rsidRDefault="004F0258" w:rsidP="004F0258">
      <w:pPr>
        <w:pStyle w:val="MDPI41tablecaption"/>
        <w:ind w:hanging="2608"/>
        <w:rPr>
          <w:bCs/>
        </w:rPr>
      </w:pPr>
    </w:p>
    <w:tbl>
      <w:tblPr>
        <w:tblpPr w:leftFromText="141" w:rightFromText="141" w:vertAnchor="text" w:horzAnchor="margin" w:tblpXSpec="right" w:tblpY="1"/>
        <w:tblW w:w="8230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8"/>
        <w:gridCol w:w="2939"/>
        <w:gridCol w:w="2883"/>
      </w:tblGrid>
      <w:tr w:rsidR="004F0258" w:rsidRPr="00A314ED" w14:paraId="2D4084A9" w14:textId="77777777" w:rsidTr="00FA3F09">
        <w:tc>
          <w:tcPr>
            <w:tcW w:w="2408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1986922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rPr>
                <w:b/>
                <w:sz w:val="18"/>
                <w:szCs w:val="18"/>
              </w:rPr>
            </w:pPr>
            <w:r w:rsidRPr="00A314ED">
              <w:rPr>
                <w:b/>
                <w:snapToGrid/>
                <w:sz w:val="18"/>
                <w:szCs w:val="18"/>
              </w:rPr>
              <w:t>Material</w:t>
            </w:r>
          </w:p>
        </w:tc>
        <w:tc>
          <w:tcPr>
            <w:tcW w:w="582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F063C34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b/>
                <w:sz w:val="18"/>
                <w:szCs w:val="18"/>
              </w:rPr>
            </w:pPr>
            <w:r w:rsidRPr="00A314ED">
              <w:rPr>
                <w:b/>
                <w:snapToGrid/>
                <w:sz w:val="18"/>
                <w:szCs w:val="18"/>
              </w:rPr>
              <w:t>BET area (m</w:t>
            </w:r>
            <w:r w:rsidRPr="00A314ED">
              <w:rPr>
                <w:b/>
                <w:snapToGrid/>
                <w:sz w:val="18"/>
                <w:szCs w:val="18"/>
                <w:vertAlign w:val="superscript"/>
              </w:rPr>
              <w:t>2</w:t>
            </w:r>
            <w:r w:rsidRPr="00A314ED">
              <w:rPr>
                <w:b/>
                <w:snapToGrid/>
                <w:sz w:val="18"/>
                <w:szCs w:val="18"/>
              </w:rPr>
              <w:t>/g)</w:t>
            </w:r>
          </w:p>
        </w:tc>
      </w:tr>
      <w:tr w:rsidR="004F0258" w:rsidRPr="00A314ED" w14:paraId="1A344715" w14:textId="77777777" w:rsidTr="00FA3F09">
        <w:tc>
          <w:tcPr>
            <w:tcW w:w="5347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1F2E2548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  <w:lang w:val="sv-SE"/>
              </w:rPr>
              <w:t>TiO</w:t>
            </w:r>
            <w:r w:rsidRPr="00A314ED">
              <w:rPr>
                <w:sz w:val="18"/>
                <w:szCs w:val="18"/>
                <w:vertAlign w:val="subscript"/>
                <w:lang w:val="sv-SE"/>
              </w:rPr>
              <w:t>2</w:t>
            </w:r>
            <w:r w:rsidRPr="00A314ED">
              <w:rPr>
                <w:sz w:val="18"/>
                <w:szCs w:val="18"/>
                <w:lang w:val="sv-SE"/>
              </w:rPr>
              <w:t>NWs</w:t>
            </w:r>
          </w:p>
        </w:tc>
        <w:tc>
          <w:tcPr>
            <w:tcW w:w="2883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859057C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236</w:t>
            </w:r>
          </w:p>
        </w:tc>
      </w:tr>
      <w:tr w:rsidR="004F0258" w:rsidRPr="00A314ED" w14:paraId="4987E62E" w14:textId="77777777" w:rsidTr="00FA3F09">
        <w:tc>
          <w:tcPr>
            <w:tcW w:w="5347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6297ACB8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1%Au@TiO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</w:t>
            </w:r>
          </w:p>
          <w:p w14:paraId="6FCA029B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3%Au@TiO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</w:t>
            </w:r>
          </w:p>
          <w:p w14:paraId="33D2E680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5%Au@TiO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</w:t>
            </w:r>
          </w:p>
          <w:p w14:paraId="3CE18F72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</w:p>
          <w:p w14:paraId="3448E52D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NPs</w:t>
            </w:r>
          </w:p>
          <w:p w14:paraId="6B8CC43D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1%Au@TiO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NWs-1%MoS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125150A6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3%Au@TiO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NWs-1%MoS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548FA6C7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5%Au@TiO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NWs-1%MoS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25FDFC28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1%Au@TiO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NWs-3%MoS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1BBF5889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3%Au@TiO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NWs-3%MoS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16B4369F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5%Au@TiO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NWs-3%MoS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1AA023BE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1%Au@TiO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-1%CeO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NPs</w:t>
            </w:r>
          </w:p>
          <w:p w14:paraId="0C87E96C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3%Au@TiO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-1%CeO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55128CF4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5%Au@TiO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-1%CeO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43B659BC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1%Au@TiO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-3%CeO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459D6D1E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3%Au@TiO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-3%CeO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43700059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5%Au@TiO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-3%CeO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3ACA381D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1%Au@TiO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7AD78BF2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both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3%Au@TiO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  <w:p w14:paraId="3A20B3D5" w14:textId="77777777" w:rsidR="004F0258" w:rsidRPr="00A314ED" w:rsidRDefault="004F0258" w:rsidP="00FA3F09">
            <w:pPr>
              <w:pStyle w:val="MDPI42tablebody"/>
              <w:spacing w:line="240" w:lineRule="auto"/>
              <w:ind w:left="993" w:right="553"/>
              <w:jc w:val="left"/>
              <w:rPr>
                <w:sz w:val="18"/>
                <w:szCs w:val="18"/>
                <w:lang w:val="es-ES"/>
              </w:rPr>
            </w:pPr>
            <w:r w:rsidRPr="00A314ED">
              <w:rPr>
                <w:sz w:val="18"/>
                <w:szCs w:val="18"/>
                <w:lang w:val="es-ES"/>
              </w:rPr>
              <w:t>5%Au@TiO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NWs-5%MoS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>-5%CeO</w:t>
            </w:r>
            <w:r w:rsidRPr="00A314ED">
              <w:rPr>
                <w:sz w:val="18"/>
                <w:szCs w:val="18"/>
                <w:vertAlign w:val="subscript"/>
                <w:lang w:val="es-ES"/>
              </w:rPr>
              <w:t>2</w:t>
            </w:r>
            <w:r w:rsidRPr="00A314ED">
              <w:rPr>
                <w:sz w:val="18"/>
                <w:szCs w:val="18"/>
                <w:lang w:val="es-ES"/>
              </w:rPr>
              <w:t xml:space="preserve">NPs </w:t>
            </w:r>
          </w:p>
        </w:tc>
        <w:tc>
          <w:tcPr>
            <w:tcW w:w="2883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139FC208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242</w:t>
            </w:r>
          </w:p>
          <w:p w14:paraId="72E3639A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263</w:t>
            </w:r>
          </w:p>
          <w:p w14:paraId="1870FBB7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275</w:t>
            </w:r>
          </w:p>
          <w:p w14:paraId="41755D31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183</w:t>
            </w:r>
          </w:p>
          <w:p w14:paraId="4E85061A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241</w:t>
            </w:r>
          </w:p>
          <w:p w14:paraId="60480376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311</w:t>
            </w:r>
          </w:p>
          <w:p w14:paraId="45B9B4E9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327</w:t>
            </w:r>
          </w:p>
          <w:p w14:paraId="005E2FD5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252</w:t>
            </w:r>
          </w:p>
          <w:p w14:paraId="385DA20C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301</w:t>
            </w:r>
          </w:p>
          <w:p w14:paraId="7B1E6B84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322</w:t>
            </w:r>
          </w:p>
          <w:p w14:paraId="590FA847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329</w:t>
            </w:r>
          </w:p>
          <w:p w14:paraId="48B7996A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289</w:t>
            </w:r>
          </w:p>
          <w:p w14:paraId="46854762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295</w:t>
            </w:r>
          </w:p>
          <w:p w14:paraId="02104635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307</w:t>
            </w:r>
          </w:p>
          <w:p w14:paraId="45621D4B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248</w:t>
            </w:r>
          </w:p>
          <w:p w14:paraId="600AAF5F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261</w:t>
            </w:r>
          </w:p>
          <w:p w14:paraId="14F6BA4A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272</w:t>
            </w:r>
          </w:p>
          <w:p w14:paraId="58555623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332</w:t>
            </w:r>
          </w:p>
          <w:p w14:paraId="5CD671D4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347</w:t>
            </w:r>
          </w:p>
          <w:p w14:paraId="29D9A82F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  <w:r w:rsidRPr="00A314ED">
              <w:rPr>
                <w:sz w:val="18"/>
                <w:szCs w:val="18"/>
              </w:rPr>
              <w:t>396</w:t>
            </w:r>
          </w:p>
          <w:p w14:paraId="1E15E892" w14:textId="77777777" w:rsidR="004F0258" w:rsidRPr="00A314ED" w:rsidRDefault="004F0258" w:rsidP="00FA3F09">
            <w:pPr>
              <w:pStyle w:val="MDPI42tablebody"/>
              <w:spacing w:line="240" w:lineRule="auto"/>
              <w:ind w:left="1560"/>
              <w:rPr>
                <w:sz w:val="18"/>
                <w:szCs w:val="18"/>
              </w:rPr>
            </w:pPr>
          </w:p>
        </w:tc>
      </w:tr>
    </w:tbl>
    <w:p w14:paraId="6BF79D01" w14:textId="61293651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54F0DB3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4CD59E1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24FDDC04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39EE3FAC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040D887F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63A2FE7" w14:textId="30E8A24A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67A6BBA9" w14:textId="027A26E1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2332291B" w14:textId="565FC075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32673C92" w14:textId="3D8B6E61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291641B4" w14:textId="55E34E49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0C3F33B2" w14:textId="6FAED9BA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21E398E7" w14:textId="336D91C9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0D7EAAE2" w14:textId="4F6E51EE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5649E948" w14:textId="6C87567B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F0D9908" w14:textId="67B4948E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5B404D3" w14:textId="3629C215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7B0778A4" w14:textId="68AC23B0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2EE1F75F" w14:textId="2DDBC896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63AAEA7F" w14:textId="2EF2F955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3A53FAA3" w14:textId="42C30101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4E0A4945" w14:textId="7BA9C7F6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3B6917C9" w14:textId="49C257C1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3FAD69DE" w14:textId="7AC352EB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32510971" w14:textId="69E4087E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6C26BECF" w14:textId="257300C3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47F11287" w14:textId="77777777" w:rsidR="004F0258" w:rsidRDefault="004F0258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514C7A7F" w14:textId="566C6583" w:rsidR="00A11817" w:rsidRPr="00E74ADA" w:rsidRDefault="00A11817" w:rsidP="00A11817">
      <w:pPr>
        <w:pStyle w:val="MDPI41tablecaption"/>
        <w:ind w:hanging="2608"/>
        <w:rPr>
          <w:bCs/>
        </w:rPr>
      </w:pPr>
      <w:r w:rsidRPr="00EF09D6">
        <w:rPr>
          <w:b/>
          <w:szCs w:val="18"/>
        </w:rPr>
        <w:t xml:space="preserve">Table </w:t>
      </w:r>
      <w:r>
        <w:rPr>
          <w:b/>
          <w:szCs w:val="18"/>
        </w:rPr>
        <w:t>S2</w:t>
      </w:r>
      <w:r w:rsidRPr="00EF09D6">
        <w:rPr>
          <w:b/>
          <w:szCs w:val="18"/>
        </w:rPr>
        <w:t xml:space="preserve">. </w:t>
      </w:r>
      <w:r w:rsidRPr="00E74ADA">
        <w:rPr>
          <w:bCs/>
          <w:szCs w:val="18"/>
        </w:rPr>
        <w:t>Maximum H</w:t>
      </w:r>
      <w:r w:rsidRPr="00E74ADA">
        <w:rPr>
          <w:bCs/>
          <w:szCs w:val="18"/>
          <w:vertAlign w:val="subscript"/>
        </w:rPr>
        <w:t>2</w:t>
      </w:r>
      <w:r w:rsidRPr="00E74ADA">
        <w:rPr>
          <w:bCs/>
          <w:szCs w:val="18"/>
        </w:rPr>
        <w:t xml:space="preserve"> production </w:t>
      </w:r>
      <w:r w:rsidR="006F277D" w:rsidRPr="00E74ADA">
        <w:rPr>
          <w:bCs/>
          <w:szCs w:val="18"/>
        </w:rPr>
        <w:t>(µmol/hg)</w:t>
      </w:r>
      <w:r w:rsidR="006F277D">
        <w:rPr>
          <w:bCs/>
          <w:szCs w:val="18"/>
        </w:rPr>
        <w:t xml:space="preserve"> </w:t>
      </w:r>
      <w:r w:rsidRPr="00E74ADA">
        <w:rPr>
          <w:bCs/>
          <w:szCs w:val="18"/>
        </w:rPr>
        <w:t xml:space="preserve">by the </w:t>
      </w:r>
      <w:r>
        <w:rPr>
          <w:bCs/>
          <w:szCs w:val="18"/>
        </w:rPr>
        <w:t xml:space="preserve">synthesized </w:t>
      </w:r>
      <w:r w:rsidRPr="00E74ADA">
        <w:rPr>
          <w:bCs/>
          <w:szCs w:val="18"/>
        </w:rPr>
        <w:t xml:space="preserve">catalysts at different wavelengths </w:t>
      </w:r>
    </w:p>
    <w:p w14:paraId="7E044235" w14:textId="77777777" w:rsidR="00A11817" w:rsidRPr="00013781" w:rsidRDefault="00A11817" w:rsidP="00A11817">
      <w:pPr>
        <w:rPr>
          <w:lang w:val="en-US"/>
        </w:rPr>
      </w:pPr>
    </w:p>
    <w:tbl>
      <w:tblPr>
        <w:tblStyle w:val="Tablaconcuadrcula"/>
        <w:tblW w:w="7863" w:type="dxa"/>
        <w:tblLook w:val="04A0" w:firstRow="1" w:lastRow="0" w:firstColumn="1" w:lastColumn="0" w:noHBand="0" w:noVBand="1"/>
      </w:tblPr>
      <w:tblGrid>
        <w:gridCol w:w="3913"/>
        <w:gridCol w:w="516"/>
        <w:gridCol w:w="516"/>
        <w:gridCol w:w="576"/>
        <w:gridCol w:w="576"/>
        <w:gridCol w:w="516"/>
        <w:gridCol w:w="557"/>
        <w:gridCol w:w="627"/>
        <w:gridCol w:w="66"/>
      </w:tblGrid>
      <w:tr w:rsidR="00A11817" w:rsidRPr="0057348C" w14:paraId="0A4C2BEA" w14:textId="77777777" w:rsidTr="00FA3F09">
        <w:tc>
          <w:tcPr>
            <w:tcW w:w="3924" w:type="dxa"/>
            <w:vMerge w:val="restart"/>
            <w:tcBorders>
              <w:left w:val="nil"/>
              <w:bottom w:val="nil"/>
              <w:right w:val="nil"/>
            </w:tcBorders>
          </w:tcPr>
          <w:p w14:paraId="046CF6ED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  <w:lang w:val="en-US"/>
              </w:rPr>
            </w:pPr>
          </w:p>
          <w:p w14:paraId="63498563" w14:textId="77777777" w:rsidR="00A11817" w:rsidRPr="0057348C" w:rsidRDefault="00A11817" w:rsidP="00FA3F09">
            <w:pPr>
              <w:jc w:val="center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proofErr w:type="spellStart"/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Catalyst</w:t>
            </w:r>
            <w:proofErr w:type="spellEnd"/>
          </w:p>
        </w:tc>
        <w:tc>
          <w:tcPr>
            <w:tcW w:w="3939" w:type="dxa"/>
            <w:gridSpan w:val="8"/>
            <w:tcBorders>
              <w:left w:val="nil"/>
              <w:bottom w:val="nil"/>
              <w:right w:val="nil"/>
            </w:tcBorders>
          </w:tcPr>
          <w:p w14:paraId="168F1603" w14:textId="77777777" w:rsidR="00A11817" w:rsidRPr="0057348C" w:rsidRDefault="00A11817" w:rsidP="00FA3F09">
            <w:pPr>
              <w:jc w:val="center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proofErr w:type="spellStart"/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Irradiation</w:t>
            </w:r>
            <w:proofErr w:type="spellEnd"/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Wavelength</w:t>
            </w:r>
            <w:proofErr w:type="spellEnd"/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 xml:space="preserve"> (nm)</w:t>
            </w:r>
          </w:p>
        </w:tc>
      </w:tr>
      <w:tr w:rsidR="00A11817" w:rsidRPr="0057348C" w14:paraId="7DEE13F3" w14:textId="77777777" w:rsidTr="00FA3F09">
        <w:trPr>
          <w:gridAfter w:val="1"/>
          <w:wAfter w:w="66" w:type="dxa"/>
        </w:trPr>
        <w:tc>
          <w:tcPr>
            <w:tcW w:w="3924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3D53AD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6BFD901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220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8F4EE4E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280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66F264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320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6DA7D1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CBCD54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590BF2B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600</w:t>
            </w:r>
          </w:p>
        </w:tc>
        <w:tc>
          <w:tcPr>
            <w:tcW w:w="6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D02C28A" w14:textId="77777777" w:rsidR="00A11817" w:rsidRPr="0057348C" w:rsidRDefault="00A11817" w:rsidP="00FA3F09">
            <w:pPr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b/>
                <w:bCs/>
                <w:sz w:val="18"/>
                <w:szCs w:val="18"/>
              </w:rPr>
              <w:t>700</w:t>
            </w:r>
          </w:p>
        </w:tc>
      </w:tr>
      <w:tr w:rsidR="00A11817" w:rsidRPr="0057348C" w14:paraId="32232F47" w14:textId="77777777" w:rsidTr="00FA3F09">
        <w:tc>
          <w:tcPr>
            <w:tcW w:w="3924" w:type="dxa"/>
            <w:tcBorders>
              <w:left w:val="nil"/>
              <w:bottom w:val="nil"/>
              <w:right w:val="nil"/>
            </w:tcBorders>
          </w:tcPr>
          <w:p w14:paraId="3180601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NWs-1%MoS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4F3344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577</w:t>
            </w:r>
          </w:p>
        </w:tc>
        <w:tc>
          <w:tcPr>
            <w:tcW w:w="51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129BDD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618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965D65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675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DBFE7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684</w:t>
            </w:r>
          </w:p>
        </w:tc>
        <w:tc>
          <w:tcPr>
            <w:tcW w:w="51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CBE5D5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603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E10D13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463</w:t>
            </w:r>
          </w:p>
        </w:tc>
        <w:tc>
          <w:tcPr>
            <w:tcW w:w="69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63609D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342</w:t>
            </w:r>
          </w:p>
        </w:tc>
      </w:tr>
      <w:tr w:rsidR="00A11817" w:rsidRPr="0057348C" w14:paraId="576A6C9C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0AD991E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NWs-1%MoS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57BF465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669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5FF9BE3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788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0B02F23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876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B12DE3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980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DE4446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708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69208AB1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565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075848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397</w:t>
            </w:r>
          </w:p>
        </w:tc>
      </w:tr>
      <w:tr w:rsidR="00A11817" w:rsidRPr="0057348C" w14:paraId="35999EEA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28D58BA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NWs-1%MoS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  <w:p w14:paraId="235AECC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723AF5E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762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5AF83D56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869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005602DC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924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EB853A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993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06D8A6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773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05627E56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571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956D9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416</w:t>
            </w:r>
          </w:p>
        </w:tc>
      </w:tr>
      <w:tr w:rsidR="00A11817" w:rsidRPr="0057348C" w14:paraId="7CA4943D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617250E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NWs-3%MoS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7995D666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637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44F014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678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65F04B11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741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4E7CC25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744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2337499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661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1B0DCC4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493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6213F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398</w:t>
            </w:r>
          </w:p>
        </w:tc>
      </w:tr>
      <w:tr w:rsidR="00A11817" w:rsidRPr="0057348C" w14:paraId="640E49D8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50D7DA46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NWs-3%MoS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3DDA1D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818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896C351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922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7ACFF12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984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664947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1019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2BA0141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826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372E6F3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639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6CB2A6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480</w:t>
            </w:r>
          </w:p>
        </w:tc>
      </w:tr>
      <w:tr w:rsidR="00A11817" w:rsidRPr="0057348C" w14:paraId="392A73DB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1333BE8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NWs-3%MoS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  <w:p w14:paraId="43204F4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498F212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814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2F7A96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907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422A1B1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949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45E69A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971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507B76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803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6414E4A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661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94D7E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521</w:t>
            </w:r>
          </w:p>
        </w:tc>
      </w:tr>
      <w:tr w:rsidR="00A11817" w:rsidRPr="0057348C" w14:paraId="32D4D50F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2CAB7D5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-1%CeO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49F431D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537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382910F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556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1A7DE53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573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ACE91D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606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1BDEDC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555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3E57AAC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380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3EA88C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298</w:t>
            </w:r>
          </w:p>
        </w:tc>
      </w:tr>
      <w:tr w:rsidR="00A11817" w:rsidRPr="0057348C" w14:paraId="7675E795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29FE5DE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-1%CeO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E64CB9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845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BE26E6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811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58B2B23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821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A6B124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819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58A875F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668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51C29EE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462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58099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323</w:t>
            </w:r>
          </w:p>
        </w:tc>
      </w:tr>
      <w:tr w:rsidR="00A11817" w:rsidRPr="0057348C" w14:paraId="1F9CC3E6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244242A1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-1%CeO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  <w:p w14:paraId="1D02EBF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4221AA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849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7B66131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837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15F68A8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865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2E2D59F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863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1CE0914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707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6E311326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511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B87CE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341</w:t>
            </w:r>
          </w:p>
        </w:tc>
      </w:tr>
      <w:tr w:rsidR="00A11817" w:rsidRPr="0057348C" w14:paraId="14794AF0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5C140C8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-3%CeO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8312C7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625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183F5D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644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1E7B622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653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E70F6E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675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4EBC4D5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599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28EED0C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424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CD210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325</w:t>
            </w:r>
          </w:p>
        </w:tc>
      </w:tr>
      <w:tr w:rsidR="00A11817" w:rsidRPr="0057348C" w14:paraId="4F0DF914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0C3C85A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-3%CeO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8DEF39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897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C339EA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861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135957D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876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58C76F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905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58BC34EC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733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47472A1C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583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274EF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381</w:t>
            </w:r>
          </w:p>
        </w:tc>
      </w:tr>
      <w:tr w:rsidR="00A11817" w:rsidRPr="0057348C" w14:paraId="2D83AF06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661964CE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-3%CeO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  <w:p w14:paraId="773D2C4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0D923F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924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2544C791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920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5AA8D88C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915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1A88542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932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7B1143DE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741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6065847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594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197F44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420</w:t>
            </w:r>
          </w:p>
        </w:tc>
      </w:tr>
      <w:tr w:rsidR="00A11817" w:rsidRPr="0057348C" w14:paraId="0868D2AD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2FDE417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7C8316B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726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4C0CA26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708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1BBE735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854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745B1C4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889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659BE6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749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1BEADFD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536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9B2F0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402</w:t>
            </w:r>
          </w:p>
        </w:tc>
      </w:tr>
      <w:tr w:rsidR="00A11817" w:rsidRPr="0057348C" w14:paraId="542C3C9F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3866FF3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25A3FBE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815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3B4C368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861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75D50FC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1045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09CBB96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1114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794C2E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848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5105852F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645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D34C8A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427</w:t>
            </w:r>
          </w:p>
        </w:tc>
      </w:tr>
      <w:tr w:rsidR="00A11817" w:rsidRPr="0057348C" w14:paraId="40A41256" w14:textId="77777777" w:rsidTr="00FA3F09">
        <w:tc>
          <w:tcPr>
            <w:tcW w:w="3924" w:type="dxa"/>
            <w:tcBorders>
              <w:top w:val="nil"/>
              <w:left w:val="nil"/>
              <w:bottom w:val="nil"/>
              <w:right w:val="nil"/>
            </w:tcBorders>
          </w:tcPr>
          <w:p w14:paraId="401E8E9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5%Au@TiO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NWs-5%MoS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-5%CeO</w:t>
            </w:r>
            <w:r w:rsidRPr="0057348C">
              <w:rPr>
                <w:rFonts w:ascii="Palatino Linotype" w:hAnsi="Palatino Linotype"/>
                <w:sz w:val="18"/>
                <w:szCs w:val="18"/>
                <w:vertAlign w:val="subscript"/>
              </w:rPr>
              <w:t>2</w:t>
            </w:r>
            <w:r w:rsidRPr="0057348C">
              <w:rPr>
                <w:rFonts w:ascii="Palatino Linotype" w:hAnsi="Palatino Linotype"/>
                <w:sz w:val="18"/>
                <w:szCs w:val="18"/>
              </w:rPr>
              <w:t>NPs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6F50B667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656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06728A2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803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</w:tcPr>
          <w:p w14:paraId="732BA47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934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6C50FA9D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1044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</w:tcPr>
          <w:p w14:paraId="79AB3844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801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14:paraId="389A83D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542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ABF86D3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  <w:r w:rsidRPr="0057348C">
              <w:rPr>
                <w:rFonts w:ascii="Palatino Linotype" w:hAnsi="Palatino Linotype"/>
                <w:sz w:val="18"/>
                <w:szCs w:val="18"/>
              </w:rPr>
              <w:t>369</w:t>
            </w:r>
          </w:p>
        </w:tc>
      </w:tr>
      <w:tr w:rsidR="00A11817" w:rsidRPr="0057348C" w14:paraId="0F9E024F" w14:textId="77777777" w:rsidTr="00FA3F09">
        <w:tc>
          <w:tcPr>
            <w:tcW w:w="3924" w:type="dxa"/>
            <w:tcBorders>
              <w:top w:val="nil"/>
              <w:left w:val="nil"/>
              <w:right w:val="nil"/>
            </w:tcBorders>
          </w:tcPr>
          <w:p w14:paraId="7160443B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right w:val="nil"/>
            </w:tcBorders>
          </w:tcPr>
          <w:p w14:paraId="15268738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right w:val="nil"/>
            </w:tcBorders>
          </w:tcPr>
          <w:p w14:paraId="021E2585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73" w:type="dxa"/>
            <w:tcBorders>
              <w:top w:val="nil"/>
              <w:left w:val="nil"/>
              <w:right w:val="nil"/>
            </w:tcBorders>
          </w:tcPr>
          <w:p w14:paraId="59921F4E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</w:tcPr>
          <w:p w14:paraId="55C7D1D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16" w:type="dxa"/>
            <w:tcBorders>
              <w:top w:val="nil"/>
              <w:left w:val="nil"/>
              <w:right w:val="nil"/>
            </w:tcBorders>
          </w:tcPr>
          <w:p w14:paraId="6DC95800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557" w:type="dxa"/>
            <w:tcBorders>
              <w:top w:val="nil"/>
              <w:left w:val="nil"/>
              <w:right w:val="nil"/>
            </w:tcBorders>
          </w:tcPr>
          <w:p w14:paraId="6041FBB9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694" w:type="dxa"/>
            <w:gridSpan w:val="2"/>
            <w:tcBorders>
              <w:top w:val="nil"/>
              <w:left w:val="nil"/>
              <w:right w:val="nil"/>
            </w:tcBorders>
          </w:tcPr>
          <w:p w14:paraId="5E62CEA2" w14:textId="77777777" w:rsidR="00A11817" w:rsidRPr="0057348C" w:rsidRDefault="00A11817" w:rsidP="00FA3F09">
            <w:pPr>
              <w:rPr>
                <w:rFonts w:ascii="Palatino Linotype" w:hAnsi="Palatino Linotype"/>
                <w:sz w:val="18"/>
                <w:szCs w:val="18"/>
              </w:rPr>
            </w:pPr>
          </w:p>
        </w:tc>
      </w:tr>
    </w:tbl>
    <w:p w14:paraId="3BCB41ED" w14:textId="77777777" w:rsidR="00A11817" w:rsidRDefault="00A11817" w:rsidP="00A11817"/>
    <w:p w14:paraId="7FAD07E5" w14:textId="77777777" w:rsidR="00A11817" w:rsidRDefault="00A11817" w:rsidP="00A11817">
      <w:pPr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08080CA7" w14:textId="2C14E47D" w:rsidR="007C6110" w:rsidRDefault="007C6110">
      <w:pPr>
        <w:rPr>
          <w:lang w:val="en-US"/>
        </w:rPr>
      </w:pPr>
    </w:p>
    <w:sectPr w:rsidR="007C611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proofState w:spelling="clean" w:grammar="clean"/>
  <w:defaultTabStop w:val="708"/>
  <w:hyphenationZone w:val="425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3EBC"/>
    <w:rsid w:val="00117505"/>
    <w:rsid w:val="0029001D"/>
    <w:rsid w:val="002F767E"/>
    <w:rsid w:val="003D099C"/>
    <w:rsid w:val="00416746"/>
    <w:rsid w:val="004762DE"/>
    <w:rsid w:val="004F0258"/>
    <w:rsid w:val="0057071C"/>
    <w:rsid w:val="00605FED"/>
    <w:rsid w:val="006F277D"/>
    <w:rsid w:val="006F2DE6"/>
    <w:rsid w:val="00793795"/>
    <w:rsid w:val="007C14A5"/>
    <w:rsid w:val="007C6110"/>
    <w:rsid w:val="007D2619"/>
    <w:rsid w:val="008E6CE4"/>
    <w:rsid w:val="00963EBC"/>
    <w:rsid w:val="009A38A6"/>
    <w:rsid w:val="009B2A7C"/>
    <w:rsid w:val="00A11817"/>
    <w:rsid w:val="00A30467"/>
    <w:rsid w:val="00A75CAE"/>
    <w:rsid w:val="00B12C51"/>
    <w:rsid w:val="00B52305"/>
    <w:rsid w:val="00D042E4"/>
    <w:rsid w:val="00D177EA"/>
    <w:rsid w:val="00D370A3"/>
    <w:rsid w:val="00DB7649"/>
    <w:rsid w:val="00E3551A"/>
    <w:rsid w:val="00E64FCD"/>
    <w:rsid w:val="00EF6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01C5C4"/>
  <w15:chartTrackingRefBased/>
  <w15:docId w15:val="{5E322160-0985-614C-844E-5BE823FAC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s-E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3EBC"/>
    <w:rPr>
      <w:rFonts w:ascii="Times New Roman" w:eastAsia="Times New Roman" w:hAnsi="Times New Roman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MDPI12title">
    <w:name w:val="MDPI_1.2_title"/>
    <w:next w:val="Normal"/>
    <w:qFormat/>
    <w:rsid w:val="00963EBC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963EBC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963EBC"/>
    <w:pPr>
      <w:adjustRightInd w:val="0"/>
      <w:snapToGrid w:val="0"/>
      <w:spacing w:line="240" w:lineRule="atLeast"/>
      <w:ind w:right="113"/>
    </w:pPr>
    <w:rPr>
      <w:rFonts w:ascii="Palatino Linotype" w:hAnsi="Palatino Linotype"/>
      <w:color w:val="000000"/>
      <w:sz w:val="14"/>
      <w:szCs w:val="20"/>
      <w:lang w:val="en-US" w:eastAsia="de-DE" w:bidi="en-US"/>
    </w:rPr>
  </w:style>
  <w:style w:type="paragraph" w:customStyle="1" w:styleId="MDPI16affiliation">
    <w:name w:val="MDPI_1.6_affiliation"/>
    <w:qFormat/>
    <w:rsid w:val="00963EBC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val="en-US" w:eastAsia="de-DE" w:bidi="en-US"/>
    </w:rPr>
  </w:style>
  <w:style w:type="paragraph" w:customStyle="1" w:styleId="MDPI61Citation">
    <w:name w:val="MDPI_6.1_Citation"/>
    <w:qFormat/>
    <w:rsid w:val="00963EBC"/>
    <w:pPr>
      <w:adjustRightInd w:val="0"/>
      <w:snapToGrid w:val="0"/>
      <w:spacing w:line="240" w:lineRule="atLeast"/>
      <w:ind w:right="113"/>
    </w:pPr>
    <w:rPr>
      <w:rFonts w:ascii="Palatino Linotype" w:eastAsia="SimSun" w:hAnsi="Palatino Linotype" w:cs="Cordia New"/>
      <w:sz w:val="14"/>
      <w:szCs w:val="22"/>
      <w:lang w:val="en-US"/>
    </w:rPr>
  </w:style>
  <w:style w:type="paragraph" w:customStyle="1" w:styleId="MDPI63Notes">
    <w:name w:val="MDPI_6.3_Notes"/>
    <w:qFormat/>
    <w:rsid w:val="00963EBC"/>
    <w:pPr>
      <w:adjustRightInd w:val="0"/>
      <w:snapToGrid w:val="0"/>
      <w:spacing w:after="120" w:line="240" w:lineRule="atLeast"/>
      <w:ind w:right="113"/>
    </w:pPr>
    <w:rPr>
      <w:rFonts w:ascii="Palatino Linotype" w:eastAsia="SimSun" w:hAnsi="Palatino Linotype" w:cs="Times New Roman"/>
      <w:snapToGrid w:val="0"/>
      <w:color w:val="000000"/>
      <w:sz w:val="14"/>
      <w:szCs w:val="20"/>
      <w:lang w:val="en-US" w:eastAsia="en-US" w:bidi="en-US"/>
    </w:rPr>
  </w:style>
  <w:style w:type="paragraph" w:customStyle="1" w:styleId="MDPI15academiceditor">
    <w:name w:val="MDPI_1.5_academic_editor"/>
    <w:qFormat/>
    <w:rsid w:val="00963EBC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2"/>
      <w:lang w:val="en-US" w:eastAsia="de-DE" w:bidi="en-US"/>
    </w:rPr>
  </w:style>
  <w:style w:type="character" w:styleId="Hipervnculo">
    <w:name w:val="Hyperlink"/>
    <w:uiPriority w:val="99"/>
    <w:rsid w:val="007C6110"/>
    <w:rPr>
      <w:color w:val="0000FF"/>
      <w:u w:val="single"/>
    </w:rPr>
  </w:style>
  <w:style w:type="paragraph" w:customStyle="1" w:styleId="MDPI41tablecaption">
    <w:name w:val="MDPI_4.1_table_caption"/>
    <w:qFormat/>
    <w:rsid w:val="009B2A7C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val="en-US" w:eastAsia="de-DE" w:bidi="en-US"/>
    </w:rPr>
  </w:style>
  <w:style w:type="paragraph" w:customStyle="1" w:styleId="MDPI42tablebody">
    <w:name w:val="MDPI_4.2_table_body"/>
    <w:qFormat/>
    <w:rsid w:val="009B2A7C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22heading2">
    <w:name w:val="MDPI_2.2_heading2"/>
    <w:qFormat/>
    <w:rsid w:val="009B2A7C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szCs w:val="22"/>
      <w:lang w:val="en-US" w:eastAsia="de-DE" w:bidi="en-US"/>
    </w:rPr>
  </w:style>
  <w:style w:type="table" w:styleId="Tablaconcuadrcula">
    <w:name w:val="Table Grid"/>
    <w:basedOn w:val="Tablanormal"/>
    <w:uiPriority w:val="39"/>
    <w:rsid w:val="00A118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hyperlink" Target="mailto:machina1@uagm.edu" TargetMode="External"/><Relationship Id="rId10" Type="http://schemas.openxmlformats.org/officeDocument/2006/relationships/fontTable" Target="fontTable.xml"/><Relationship Id="rId4" Type="http://schemas.openxmlformats.org/officeDocument/2006/relationships/hyperlink" Target="mailto:fmarquez@uagm.edu" TargetMode="Externa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568</Words>
  <Characters>3124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Francisco M Marquez Linares</dc:creator>
  <cp:keywords/>
  <dc:description/>
  <cp:lastModifiedBy>Francisco M Marquez Linares</cp:lastModifiedBy>
  <cp:revision>8</cp:revision>
  <dcterms:created xsi:type="dcterms:W3CDTF">2022-11-21T21:50:00Z</dcterms:created>
  <dcterms:modified xsi:type="dcterms:W3CDTF">2022-11-27T16:18:00Z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8623a7f-4aec-4980-abf7-42194908fdf7_Enabled">
    <vt:lpwstr>true</vt:lpwstr>
  </property>
  <property fmtid="{D5CDD505-2E9C-101B-9397-08002B2CF9AE}" pid="3" name="MSIP_Label_e8623a7f-4aec-4980-abf7-42194908fdf7_SetDate">
    <vt:lpwstr>2022-01-04T18:23:29Z</vt:lpwstr>
  </property>
  <property fmtid="{D5CDD505-2E9C-101B-9397-08002B2CF9AE}" pid="4" name="MSIP_Label_e8623a7f-4aec-4980-abf7-42194908fdf7_Method">
    <vt:lpwstr>Privileged</vt:lpwstr>
  </property>
  <property fmtid="{D5CDD505-2E9C-101B-9397-08002B2CF9AE}" pid="5" name="MSIP_Label_e8623a7f-4aec-4980-abf7-42194908fdf7_Name">
    <vt:lpwstr>e8623a7f-4aec-4980-abf7-42194908fdf7</vt:lpwstr>
  </property>
  <property fmtid="{D5CDD505-2E9C-101B-9397-08002B2CF9AE}" pid="6" name="MSIP_Label_e8623a7f-4aec-4980-abf7-42194908fdf7_SiteId">
    <vt:lpwstr>c82f2d55-67d0-4a4a-8820-2f84a18c1cdd</vt:lpwstr>
  </property>
  <property fmtid="{D5CDD505-2E9C-101B-9397-08002B2CF9AE}" pid="7" name="MSIP_Label_e8623a7f-4aec-4980-abf7-42194908fdf7_ActionId">
    <vt:lpwstr>3507e634-5b6a-4cef-b608-7edb13e27d5d</vt:lpwstr>
  </property>
  <property fmtid="{D5CDD505-2E9C-101B-9397-08002B2CF9AE}" pid="8" name="MSIP_Label_e8623a7f-4aec-4980-abf7-42194908fdf7_ContentBits">
    <vt:lpwstr>0</vt:lpwstr>
  </property>
</Properties>
</file>