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20CB3" w14:textId="3E3A64FA" w:rsidR="00493346" w:rsidRDefault="00C36E16" w:rsidP="00F917A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 w:hint="eastAsia"/>
          <w:b/>
          <w:bCs/>
          <w:sz w:val="24"/>
          <w:szCs w:val="24"/>
        </w:rPr>
        <w:t>Supplement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0013B">
        <w:rPr>
          <w:rFonts w:ascii="Times New Roman" w:hAnsi="Times New Roman" w:cs="Times New Roman"/>
          <w:b/>
          <w:bCs/>
          <w:sz w:val="24"/>
          <w:szCs w:val="24"/>
        </w:rPr>
        <w:t>Figure legends</w:t>
      </w:r>
    </w:p>
    <w:p w14:paraId="4F199ACD" w14:textId="42D66E44" w:rsidR="00C36E16" w:rsidRDefault="00F917A1" w:rsidP="00F917A1">
      <w:pPr>
        <w:pStyle w:val="a3"/>
        <w:spacing w:before="0" w:beforeAutospacing="0" w:after="0" w:afterAutospacing="0" w:line="480" w:lineRule="auto"/>
        <w:rPr>
          <w:rFonts w:ascii="Times New Roman" w:hAnsi="Times New Roman" w:cs="Times New Roman"/>
          <w:sz w:val="21"/>
          <w:szCs w:val="21"/>
        </w:rPr>
      </w:pPr>
      <w:r>
        <w:rPr>
          <w:noProof/>
        </w:rPr>
        <w:drawing>
          <wp:inline distT="0" distB="0" distL="0" distR="0" wp14:anchorId="5FFA17FC" wp14:editId="04E812D2">
            <wp:extent cx="5274310" cy="434721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4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E3E4E" w14:textId="345D359E" w:rsidR="00C36E16" w:rsidRPr="00C36E16" w:rsidRDefault="00C36E16" w:rsidP="00C36E16">
      <w:pPr>
        <w:pStyle w:val="a3"/>
        <w:spacing w:before="0" w:beforeAutospacing="0" w:after="0" w:afterAutospacing="0" w:line="480" w:lineRule="auto"/>
        <w:jc w:val="both"/>
        <w:rPr>
          <w:rFonts w:ascii="Times New Roman" w:hAnsi="Times New Roman" w:cs="Times New Roman"/>
        </w:rPr>
      </w:pPr>
      <w:r w:rsidRPr="00C36E16">
        <w:rPr>
          <w:rFonts w:ascii="Times New Roman" w:hAnsi="Times New Roman" w:cs="Times New Roman"/>
          <w:b/>
          <w:bCs/>
        </w:rPr>
        <w:t>Fig</w:t>
      </w:r>
      <w:r w:rsidR="006C25E0">
        <w:rPr>
          <w:rFonts w:ascii="Times New Roman" w:hAnsi="Times New Roman" w:cs="Times New Roman" w:hint="eastAsia"/>
          <w:b/>
          <w:bCs/>
        </w:rPr>
        <w:t>ure</w:t>
      </w:r>
      <w:r w:rsidRPr="00C36E16">
        <w:rPr>
          <w:rFonts w:ascii="Times New Roman" w:hAnsi="Times New Roman" w:cs="Times New Roman" w:hint="eastAsia"/>
          <w:b/>
          <w:bCs/>
        </w:rPr>
        <w:t>.</w:t>
      </w:r>
      <w:r w:rsidRPr="00C36E16">
        <w:rPr>
          <w:rFonts w:ascii="Times New Roman" w:hAnsi="Times New Roman" w:cs="Times New Roman"/>
          <w:b/>
          <w:bCs/>
        </w:rPr>
        <w:t xml:space="preserve"> S1.</w:t>
      </w:r>
      <w:r w:rsidRPr="00FB3A10">
        <w:rPr>
          <w:rFonts w:ascii="Times New Roman" w:hAnsi="Times New Roman" w:cs="Times New Roman"/>
        </w:rPr>
        <w:t xml:space="preserve"> </w:t>
      </w:r>
      <w:r w:rsidRPr="00C36E16">
        <w:rPr>
          <w:rFonts w:ascii="Times New Roman" w:hAnsi="Times New Roman" w:cs="Times New Roman"/>
        </w:rPr>
        <w:t xml:space="preserve">The </w:t>
      </w:r>
      <w:r w:rsidRPr="00C36E16">
        <w:rPr>
          <w:rFonts w:ascii="Times New Roman" w:hAnsi="Times New Roman" w:cs="Times New Roman" w:hint="eastAsia"/>
        </w:rPr>
        <w:t>selection and identification of recombinant GS115-</w:t>
      </w:r>
      <w:r w:rsidRPr="00C36E16">
        <w:rPr>
          <w:rFonts w:ascii="Times New Roman" w:hAnsi="Times New Roman" w:cs="Times New Roman"/>
        </w:rPr>
        <w:t>pPICZαA-boIFN-λ3</w:t>
      </w:r>
    </w:p>
    <w:p w14:paraId="068CA97F" w14:textId="1A3CF10D" w:rsidR="00C36E16" w:rsidRDefault="00C36E16" w:rsidP="00C36E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C36E16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).</w:t>
      </w:r>
      <w:r w:rsidRPr="00C36E16">
        <w:rPr>
          <w:rFonts w:ascii="Times New Roman" w:hAnsi="Times New Roman" w:cs="Times New Roman"/>
          <w:sz w:val="24"/>
          <w:szCs w:val="24"/>
        </w:rPr>
        <w:t xml:space="preserve"> The colony of the GS115-pPICZαA-boIFN-λ3.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36E16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36E16">
        <w:rPr>
          <w:rFonts w:ascii="Times New Roman" w:hAnsi="Times New Roman" w:cs="Times New Roman"/>
          <w:sz w:val="24"/>
          <w:szCs w:val="24"/>
        </w:rPr>
        <w:t xml:space="preserve">. PCR product amplified from the first generation of GS115-pPICZαA-boIFN-λ3 1to13; + Positive control; - Negative control.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C36E16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36E16">
        <w:rPr>
          <w:rFonts w:ascii="Times New Roman" w:hAnsi="Times New Roman" w:cs="Times New Roman"/>
          <w:sz w:val="24"/>
          <w:szCs w:val="24"/>
        </w:rPr>
        <w:t>. PCR identified from the second generation of GS115-pPICZαA-boIFN-λ3 1, 2, 3, 5, 6, 8, 9 and 13; + Positive control; - Negative control.</w:t>
      </w:r>
    </w:p>
    <w:p w14:paraId="25011E6C" w14:textId="3DEA47EA" w:rsidR="00F917A1" w:rsidRDefault="00230ECE" w:rsidP="00C36E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6DD4BE" wp14:editId="6CD3BC83">
            <wp:extent cx="5219700" cy="5260128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67" cy="526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A0228" w14:textId="1294CE31" w:rsidR="007F7E61" w:rsidRPr="007F7E61" w:rsidRDefault="007F7E61" w:rsidP="00C36E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7F7E61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7F7E61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C25E0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 w:rsidRPr="007F7E61">
        <w:rPr>
          <w:rFonts w:ascii="Times New Roman" w:hAnsi="Times New Roman" w:cs="Times New Roman"/>
          <w:b/>
          <w:bCs/>
          <w:sz w:val="24"/>
          <w:szCs w:val="24"/>
        </w:rPr>
        <w:t>. S2</w:t>
      </w:r>
      <w:r w:rsidRPr="007F7E61">
        <w:rPr>
          <w:rFonts w:ascii="Times New Roman" w:hAnsi="Times New Roman" w:cs="Times New Roman"/>
          <w:sz w:val="24"/>
          <w:szCs w:val="24"/>
        </w:rPr>
        <w:t xml:space="preserve">. </w:t>
      </w:r>
      <w:r w:rsidR="00791BAF">
        <w:rPr>
          <w:rFonts w:ascii="Times New Roman" w:hAnsi="Times New Roman" w:cs="Times New Roman"/>
          <w:sz w:val="24"/>
          <w:szCs w:val="24"/>
        </w:rPr>
        <w:t>T</w:t>
      </w:r>
      <w:r w:rsidRPr="007F7E61">
        <w:rPr>
          <w:rFonts w:ascii="Times New Roman" w:hAnsi="Times New Roman" w:cs="Times New Roman" w:hint="eastAsia"/>
          <w:sz w:val="24"/>
          <w:szCs w:val="24"/>
        </w:rPr>
        <w:t xml:space="preserve">he predicted </w:t>
      </w:r>
      <w:r w:rsidRPr="007F7E61">
        <w:rPr>
          <w:rFonts w:ascii="Times New Roman" w:hAnsi="Times New Roman" w:cs="Times New Roman"/>
          <w:sz w:val="24"/>
          <w:szCs w:val="24"/>
        </w:rPr>
        <w:t>N-linked</w:t>
      </w:r>
      <w:r w:rsidRPr="007F7E61">
        <w:rPr>
          <w:rFonts w:ascii="Times New Roman" w:hAnsi="Times New Roman" w:cs="Times New Roman" w:hint="eastAsia"/>
          <w:sz w:val="24"/>
          <w:szCs w:val="24"/>
        </w:rPr>
        <w:t xml:space="preserve"> and O-linked</w:t>
      </w:r>
      <w:r w:rsidRPr="007F7E61">
        <w:rPr>
          <w:rFonts w:ascii="Times New Roman" w:hAnsi="Times New Roman" w:cs="Times New Roman"/>
          <w:sz w:val="24"/>
          <w:szCs w:val="24"/>
        </w:rPr>
        <w:t xml:space="preserve"> glycosylation sequence</w:t>
      </w:r>
      <w:r w:rsidRPr="007F7E61">
        <w:rPr>
          <w:rFonts w:ascii="Times New Roman" w:hAnsi="Times New Roman" w:cs="Times New Roman" w:hint="eastAsia"/>
          <w:sz w:val="24"/>
          <w:szCs w:val="24"/>
        </w:rPr>
        <w:t xml:space="preserve"> of </w:t>
      </w:r>
      <w:r w:rsidRPr="007F7E61">
        <w:rPr>
          <w:rFonts w:ascii="Times New Roman" w:hAnsi="Times New Roman" w:cs="Times New Roman"/>
          <w:sz w:val="24"/>
          <w:szCs w:val="24"/>
        </w:rPr>
        <w:t>boIFN-λ3</w:t>
      </w:r>
    </w:p>
    <w:p w14:paraId="2FF43FB8" w14:textId="226D3F5C" w:rsidR="00F917A1" w:rsidRDefault="00F917A1" w:rsidP="00C36E16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E2BF6BD" wp14:editId="08FCD147">
            <wp:extent cx="5265420" cy="2106168"/>
            <wp:effectExtent l="0" t="0" r="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17" cy="211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EEB4D" w14:textId="0CB38F08" w:rsidR="009705DC" w:rsidRPr="009705DC" w:rsidRDefault="00E7694C" w:rsidP="00C36E16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E7694C">
        <w:rPr>
          <w:rFonts w:ascii="Times New Roman" w:hAnsi="Times New Roman" w:cs="Times New Roman" w:hint="eastAsia"/>
          <w:b/>
          <w:bCs/>
          <w:sz w:val="24"/>
          <w:szCs w:val="24"/>
        </w:rPr>
        <w:t>F</w:t>
      </w:r>
      <w:r w:rsidRPr="00E7694C">
        <w:rPr>
          <w:rFonts w:ascii="Times New Roman" w:hAnsi="Times New Roman" w:cs="Times New Roman"/>
          <w:b/>
          <w:bCs/>
          <w:sz w:val="24"/>
          <w:szCs w:val="24"/>
        </w:rPr>
        <w:t>ig</w:t>
      </w:r>
      <w:r w:rsidR="006C25E0">
        <w:rPr>
          <w:rFonts w:ascii="Times New Roman" w:hAnsi="Times New Roman" w:cs="Times New Roman" w:hint="eastAsia"/>
          <w:b/>
          <w:bCs/>
          <w:sz w:val="24"/>
          <w:szCs w:val="24"/>
        </w:rPr>
        <w:t>ure</w:t>
      </w:r>
      <w:r w:rsidRPr="00E7694C">
        <w:rPr>
          <w:rFonts w:ascii="Times New Roman" w:hAnsi="Times New Roman" w:cs="Times New Roman"/>
          <w:b/>
          <w:bCs/>
          <w:sz w:val="24"/>
          <w:szCs w:val="24"/>
        </w:rPr>
        <w:t>. S3.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7694C">
        <w:rPr>
          <w:rFonts w:ascii="Times New Roman" w:hAnsi="Times New Roman" w:cs="Times New Roman"/>
          <w:sz w:val="24"/>
          <w:szCs w:val="24"/>
        </w:rPr>
        <w:t>Inhibation of VSV in MDBK cell by recombinant boIFN-λ3</w:t>
      </w:r>
    </w:p>
    <w:sectPr w:rsidR="009705DC" w:rsidRPr="009705D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8BDDD" w14:textId="77777777" w:rsidR="0046188F" w:rsidRDefault="0046188F" w:rsidP="00791BAF">
      <w:r>
        <w:separator/>
      </w:r>
    </w:p>
  </w:endnote>
  <w:endnote w:type="continuationSeparator" w:id="0">
    <w:p w14:paraId="0FA5341C" w14:textId="77777777" w:rsidR="0046188F" w:rsidRDefault="0046188F" w:rsidP="00791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EDE7D" w14:textId="77777777" w:rsidR="0046188F" w:rsidRDefault="0046188F" w:rsidP="00791BAF">
      <w:r>
        <w:separator/>
      </w:r>
    </w:p>
  </w:footnote>
  <w:footnote w:type="continuationSeparator" w:id="0">
    <w:p w14:paraId="2DA908B8" w14:textId="77777777" w:rsidR="0046188F" w:rsidRDefault="0046188F" w:rsidP="00791B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B09"/>
    <w:rsid w:val="00165D81"/>
    <w:rsid w:val="00230ECE"/>
    <w:rsid w:val="0046188F"/>
    <w:rsid w:val="006C25E0"/>
    <w:rsid w:val="0075229A"/>
    <w:rsid w:val="00791BAF"/>
    <w:rsid w:val="007F7E61"/>
    <w:rsid w:val="00950481"/>
    <w:rsid w:val="009705DC"/>
    <w:rsid w:val="00B32B7E"/>
    <w:rsid w:val="00C36E16"/>
    <w:rsid w:val="00D30B09"/>
    <w:rsid w:val="00E7694C"/>
    <w:rsid w:val="00F91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6A5EF8"/>
  <w15:chartTrackingRefBased/>
  <w15:docId w15:val="{152B502D-AC6F-4268-BE4D-0CEF87A76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36E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791B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91BA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91B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91BA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2</Pages>
  <Words>86</Words>
  <Characters>493</Characters>
  <Application>Microsoft Office Word</Application>
  <DocSecurity>0</DocSecurity>
  <Lines>4</Lines>
  <Paragraphs>1</Paragraphs>
  <ScaleCrop>false</ScaleCrop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然</dc:creator>
  <cp:keywords/>
  <dc:description/>
  <cp:lastModifiedBy>安 然</cp:lastModifiedBy>
  <cp:revision>8</cp:revision>
  <dcterms:created xsi:type="dcterms:W3CDTF">2023-04-09T03:26:00Z</dcterms:created>
  <dcterms:modified xsi:type="dcterms:W3CDTF">2023-04-14T11:30:00Z</dcterms:modified>
</cp:coreProperties>
</file>