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246F" w:rsidRPr="00DA765D" w:rsidRDefault="00EE246F" w:rsidP="00D435C6">
      <w:pPr>
        <w:widowControl/>
        <w:spacing w:after="200" w:line="480" w:lineRule="auto"/>
        <w:rPr>
          <w:rFonts w:ascii="Calibri" w:eastAsia="바탕" w:hAnsi="Calibri" w:cs="Times New Roman"/>
          <w:kern w:val="0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sz w:val="24"/>
        </w:rPr>
        <w:t>Supplementary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Table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2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Statistical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a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>nalysis of implant stability measurements made with different devices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5618B">
        <w:rPr>
          <w:rFonts w:ascii="Times New Roman" w:eastAsia="맑은 고딕" w:hAnsi="Times New Roman" w:cs="Times New Roman"/>
          <w:sz w:val="24"/>
          <w:szCs w:val="24"/>
          <w:lang w:val="en-US"/>
        </w:rPr>
        <w:t>according to dental implant placement site and duration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</w:p>
    <w:tbl>
      <w:tblPr>
        <w:tblStyle w:val="10"/>
        <w:tblW w:w="9933" w:type="dxa"/>
        <w:tblLayout w:type="fixed"/>
        <w:tblLook w:val="04A0" w:firstRow="1" w:lastRow="0" w:firstColumn="1" w:lastColumn="0" w:noHBand="0" w:noVBand="1"/>
      </w:tblPr>
      <w:tblGrid>
        <w:gridCol w:w="583"/>
        <w:gridCol w:w="583"/>
        <w:gridCol w:w="584"/>
        <w:gridCol w:w="584"/>
        <w:gridCol w:w="585"/>
        <w:gridCol w:w="584"/>
        <w:gridCol w:w="585"/>
        <w:gridCol w:w="584"/>
        <w:gridCol w:w="585"/>
        <w:gridCol w:w="584"/>
        <w:gridCol w:w="585"/>
        <w:gridCol w:w="584"/>
        <w:gridCol w:w="585"/>
        <w:gridCol w:w="584"/>
        <w:gridCol w:w="585"/>
        <w:gridCol w:w="584"/>
        <w:gridCol w:w="585"/>
      </w:tblGrid>
      <w:tr w:rsidR="00EE246F" w:rsidTr="0023580B">
        <w:trPr>
          <w:trHeight w:val="458"/>
        </w:trPr>
        <w:tc>
          <w:tcPr>
            <w:tcW w:w="58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4275F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94275F">
              <w:rPr>
                <w:rFonts w:ascii="Times New Roman" w:hAnsi="Times New Roman" w:cs="Times New Roman" w:hint="eastAsia"/>
                <w:sz w:val="10"/>
                <w:szCs w:val="10"/>
                <w:lang w:val="en-US"/>
              </w:rPr>
              <w:t>L</w:t>
            </w:r>
            <w:r w:rsidRPr="0094275F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ocation</w:t>
            </w:r>
          </w:p>
        </w:tc>
        <w:tc>
          <w:tcPr>
            <w:tcW w:w="58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2V:3V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2V:4V  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2V:5V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2V:6V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2V:7V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3V:4V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3V:5V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3V:6V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3V:7V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4V:5V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4V:6V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4V:7V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5V:6V</w:t>
            </w:r>
          </w:p>
        </w:tc>
        <w:tc>
          <w:tcPr>
            <w:tcW w:w="5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5V:7V</w:t>
            </w:r>
          </w:p>
        </w:tc>
        <w:tc>
          <w:tcPr>
            <w:tcW w:w="5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6V:7V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.728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.002*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.003*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.596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.305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.719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.937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.857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.744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.499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.172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.583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.249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.883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.594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.093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.267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.503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</w:p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.703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.149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.046*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.961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.932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.934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.334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.139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.071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.507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.196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.080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.147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.072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.018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.268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.954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.078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.002*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.001*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.847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.654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.136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.882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.136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.185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.059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.174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.176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.181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.906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.704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.498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.772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.529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.031*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.009*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.006*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.086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.903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.474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.023*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.001*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.449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.056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.048*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.085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.001*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.002*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.458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.561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.159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.152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.615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.329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.005*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.743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.383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.048*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.902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.046*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.635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.012*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.729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.017*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.434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ISQ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.047*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.019*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.669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PTV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.005*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&lt;.001*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.021*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-</w:t>
            </w:r>
          </w:p>
        </w:tc>
      </w:tr>
      <w:tr w:rsidR="00EE246F" w:rsidTr="0023580B">
        <w:trPr>
          <w:trHeight w:val="458"/>
        </w:trPr>
        <w:tc>
          <w:tcPr>
            <w:tcW w:w="583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IST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.454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.177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.073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.109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.007*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.885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.564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.333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.049*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.266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.408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.023*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.815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.033*</w:t>
            </w:r>
          </w:p>
        </w:tc>
        <w:tc>
          <w:tcPr>
            <w:tcW w:w="58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E246F" w:rsidRPr="009B03A2" w:rsidRDefault="00EE246F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9B03A2">
              <w:rPr>
                <w:rFonts w:ascii="Times New Roman" w:eastAsia="굴림" w:hAnsi="Times New Roman" w:cs="Times New Roman"/>
                <w:color w:val="010205"/>
                <w:sz w:val="12"/>
                <w:szCs w:val="12"/>
                <w:lang w:val="en-US"/>
              </w:rPr>
              <w:t>.052</w:t>
            </w:r>
          </w:p>
        </w:tc>
      </w:tr>
    </w:tbl>
    <w:p w:rsidR="00EE246F" w:rsidRDefault="00EE246F" w:rsidP="00EE246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D5793D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A, maxillary right posterior; B, maxillary anterior; C, Maxillary left posterior; D, mandibular right posterior; E, mandibular anterior; F, mandibular left posterior. </w:t>
      </w:r>
    </w:p>
    <w:p w:rsidR="00EE246F" w:rsidRPr="00085630" w:rsidRDefault="00EE246F" w:rsidP="00EE246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ISQ, implant stability quotient; PTV, </w:t>
      </w:r>
      <w:proofErr w:type="spellStart"/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>periotest</w:t>
      </w:r>
      <w:proofErr w:type="spellEnd"/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 value; IST, implant stability tester value. </w:t>
      </w:r>
    </w:p>
    <w:p w:rsidR="00EE246F" w:rsidRPr="00085630" w:rsidRDefault="00EE246F" w:rsidP="00EE246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>1V, first visit; 2V, second visit; 3V, third visit; 4V, fourth visit; 5V, fifth visit; 6V, sixth visit; 7V, seventh visit</w:t>
      </w:r>
    </w:p>
    <w:p w:rsidR="00EE246F" w:rsidRPr="00085630" w:rsidRDefault="00EE246F" w:rsidP="00EE246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The P-value of Visits 1 -2 were calculated as paired sample t-test results between the mean Visit 1 values and the mean Visit 2 values (P&lt;.05).  </w:t>
      </w:r>
    </w:p>
    <w:p w:rsidR="00EE246F" w:rsidRPr="009B03A2" w:rsidRDefault="00EE246F" w:rsidP="00EE246F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* denotes a significant difference, with </w:t>
      </w:r>
      <w:r w:rsidRPr="006670DE">
        <w:rPr>
          <w:rFonts w:ascii="Times New Roman" w:eastAsia="맑은 고딕" w:hAnsi="Times New Roman" w:cs="Times New Roman"/>
          <w:i/>
          <w:iCs/>
          <w:sz w:val="16"/>
          <w:szCs w:val="16"/>
          <w:lang w:val="en-US"/>
        </w:rPr>
        <w:t>P</w:t>
      </w:r>
      <w:r w:rsidRPr="00085630">
        <w:rPr>
          <w:rFonts w:ascii="Times New Roman" w:eastAsia="맑은 고딕" w:hAnsi="Times New Roman" w:cs="Times New Roman"/>
          <w:sz w:val="16"/>
          <w:szCs w:val="16"/>
          <w:lang w:val="en-US"/>
        </w:rPr>
        <w:t>&lt;.05.</w:t>
      </w:r>
    </w:p>
    <w:p w:rsidR="00F00E2C" w:rsidRPr="00EE246F" w:rsidRDefault="00F00E2C" w:rsidP="00EE246F"/>
    <w:sectPr w:rsidR="00F00E2C" w:rsidRPr="00EE246F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6D62" w:rsidRDefault="00F26D62" w:rsidP="00D97AF6">
      <w:pPr>
        <w:spacing w:after="0" w:line="240" w:lineRule="auto"/>
      </w:pPr>
      <w:r>
        <w:separator/>
      </w:r>
    </w:p>
  </w:endnote>
  <w:endnote w:type="continuationSeparator" w:id="0">
    <w:p w:rsidR="00F26D62" w:rsidRDefault="00F26D62" w:rsidP="00D9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6D62" w:rsidRDefault="00F26D62" w:rsidP="00D97AF6">
      <w:pPr>
        <w:spacing w:after="0" w:line="240" w:lineRule="auto"/>
      </w:pPr>
      <w:r>
        <w:separator/>
      </w:r>
    </w:p>
  </w:footnote>
  <w:footnote w:type="continuationSeparator" w:id="0">
    <w:p w:rsidR="00F26D62" w:rsidRDefault="00F26D62" w:rsidP="00D97A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83614"/>
    <w:rsid w:val="00277F0E"/>
    <w:rsid w:val="002843A5"/>
    <w:rsid w:val="005267FF"/>
    <w:rsid w:val="008A345D"/>
    <w:rsid w:val="00D435C6"/>
    <w:rsid w:val="00D74106"/>
    <w:rsid w:val="00D97AF6"/>
    <w:rsid w:val="00EE246F"/>
    <w:rsid w:val="00F00E2C"/>
    <w:rsid w:val="00F2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3"/>
    <w:uiPriority w:val="39"/>
    <w:rsid w:val="00083614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3"/>
    <w:uiPriority w:val="39"/>
    <w:rsid w:val="002843A5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0"/>
    <w:basedOn w:val="a1"/>
    <w:next w:val="a3"/>
    <w:uiPriority w:val="39"/>
    <w:rsid w:val="00EE246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97AF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97AF6"/>
    <w:rPr>
      <w:lang w:val=""/>
    </w:rPr>
  </w:style>
  <w:style w:type="paragraph" w:styleId="a5">
    <w:name w:val="footer"/>
    <w:basedOn w:val="a"/>
    <w:link w:val="Char0"/>
    <w:uiPriority w:val="99"/>
    <w:unhideWhenUsed/>
    <w:rsid w:val="00D97AF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97AF6"/>
    <w:rPr>
      <w:lang w:val="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ys997695@naver.com</cp:lastModifiedBy>
  <cp:revision>4</cp:revision>
  <dcterms:created xsi:type="dcterms:W3CDTF">2023-02-27T13:49:00Z</dcterms:created>
  <dcterms:modified xsi:type="dcterms:W3CDTF">2023-02-27T14:02:00Z</dcterms:modified>
</cp:coreProperties>
</file>