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345D" w:rsidRPr="00D5793D" w:rsidRDefault="008A345D" w:rsidP="00B074B7">
      <w:pPr>
        <w:wordWrap w:val="0"/>
        <w:autoSpaceDE w:val="0"/>
        <w:autoSpaceDN w:val="0"/>
        <w:spacing w:line="480" w:lineRule="auto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Table </w:t>
      </w:r>
      <w:r w:rsidR="00B227E9">
        <w:rPr>
          <w:rFonts w:ascii="Times New Roman" w:eastAsia="맑은 고딕" w:hAnsi="Times New Roman" w:cs="Times New Roman"/>
          <w:sz w:val="24"/>
          <w:szCs w:val="24"/>
          <w:lang w:val="en-US"/>
        </w:rPr>
        <w:t>2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>. Summary of the study process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.</w:t>
      </w:r>
    </w:p>
    <w:tbl>
      <w:tblPr>
        <w:tblStyle w:val="1"/>
        <w:tblW w:w="921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4678"/>
      </w:tblGrid>
      <w:tr w:rsidR="008A345D" w:rsidTr="0023580B">
        <w:trPr>
          <w:trHeight w:val="318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345D" w:rsidRPr="009B03A2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bookmarkStart w:id="0" w:name="_Hlk128001487"/>
            <w:r w:rsidRPr="009B03A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Visit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8A345D" w:rsidRPr="009B03A2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Observation period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A345D" w:rsidRPr="009B03A2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Observation and clinical examination items</w:t>
            </w:r>
          </w:p>
        </w:tc>
      </w:tr>
      <w:tr w:rsidR="008A345D" w:rsidTr="0023580B">
        <w:trPr>
          <w:trHeight w:val="301"/>
        </w:trPr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1V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Pre-operative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Obtaining written informed consent, evaluating the suitability of the research participant, allocating the participant identification code, and</w:t>
            </w:r>
          </w:p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taking the dental CBCT</w:t>
            </w:r>
          </w:p>
        </w:tc>
      </w:tr>
      <w:tr w:rsidR="008A345D" w:rsidTr="0023580B">
        <w:trPr>
          <w:trHeight w:val="373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2V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Implant surgery</w:t>
            </w: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Measurement of implant stability by all the devices</w:t>
            </w:r>
          </w:p>
        </w:tc>
      </w:tr>
      <w:tr w:rsidR="008A345D" w:rsidTr="0023580B">
        <w:trPr>
          <w:trHeight w:val="373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3V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Stitch removal</w:t>
            </w: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Measurement of implant stability by Anycheck</w:t>
            </w:r>
          </w:p>
        </w:tc>
      </w:tr>
      <w:tr w:rsidR="008A345D" w:rsidTr="0023580B">
        <w:trPr>
          <w:trHeight w:val="373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4V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 xml:space="preserve">1- month follow-up </w:t>
            </w: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Measurement of implant stability by Anycheck</w:t>
            </w:r>
          </w:p>
        </w:tc>
      </w:tr>
      <w:tr w:rsidR="008A345D" w:rsidTr="0023580B">
        <w:trPr>
          <w:trHeight w:val="373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5V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2-month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401B0">
              <w:rPr>
                <w:rFonts w:ascii="Times New Roman" w:hAnsi="Times New Roman" w:cs="Times New Roman"/>
                <w:lang w:val="en-US"/>
              </w:rPr>
              <w:t xml:space="preserve"> follow-up</w:t>
            </w:r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Measurement of implant stability by all the devices</w:t>
            </w:r>
          </w:p>
        </w:tc>
      </w:tr>
      <w:tr w:rsidR="008A345D" w:rsidTr="0023580B">
        <w:trPr>
          <w:trHeight w:val="373"/>
        </w:trPr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6V</w:t>
            </w:r>
          </w:p>
        </w:tc>
        <w:tc>
          <w:tcPr>
            <w:tcW w:w="3118" w:type="dxa"/>
            <w:tcBorders>
              <w:top w:val="nil"/>
              <w:bottom w:val="nil"/>
            </w:tcBorders>
            <w:vAlign w:val="center"/>
          </w:tcPr>
          <w:p w:rsidR="008A345D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Before final restoration delivery</w:t>
            </w:r>
          </w:p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 w:hint="eastAsia"/>
                <w:lang w:val="en-US"/>
              </w:rPr>
              <w:t>(</w:t>
            </w:r>
            <w:bookmarkStart w:id="1" w:name="_Hlk128001407"/>
            <w:r>
              <w:rPr>
                <w:rFonts w:ascii="Times New Roman" w:hAnsi="Times New Roman" w:cs="Times New Roman"/>
                <w:lang w:val="en-US"/>
              </w:rPr>
              <w:t>3- to 4</w:t>
            </w:r>
            <w:r w:rsidRPr="009401B0">
              <w:rPr>
                <w:rFonts w:ascii="Times New Roman" w:hAnsi="Times New Roman" w:cs="Times New Roman"/>
                <w:lang w:val="en-US"/>
              </w:rPr>
              <w:t>-month follow-up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bookmarkEnd w:id="1"/>
          </w:p>
        </w:tc>
        <w:tc>
          <w:tcPr>
            <w:tcW w:w="4678" w:type="dxa"/>
            <w:tcBorders>
              <w:top w:val="nil"/>
              <w:bottom w:val="nil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Measurement of implant stability by all the devices</w:t>
            </w:r>
          </w:p>
        </w:tc>
      </w:tr>
      <w:tr w:rsidR="008A345D" w:rsidTr="0023580B">
        <w:trPr>
          <w:trHeight w:val="134"/>
        </w:trPr>
        <w:tc>
          <w:tcPr>
            <w:tcW w:w="1418" w:type="dxa"/>
            <w:tcBorders>
              <w:top w:val="nil"/>
              <w:bottom w:val="single" w:sz="12" w:space="0" w:color="auto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7V</w:t>
            </w:r>
          </w:p>
        </w:tc>
        <w:tc>
          <w:tcPr>
            <w:tcW w:w="3118" w:type="dxa"/>
            <w:tcBorders>
              <w:top w:val="nil"/>
              <w:bottom w:val="single" w:sz="12" w:space="0" w:color="auto"/>
            </w:tcBorders>
            <w:vAlign w:val="center"/>
          </w:tcPr>
          <w:p w:rsidR="008A345D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After final restoration delivery</w:t>
            </w:r>
          </w:p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 w:hint="eastAsia"/>
                <w:lang w:val="en-US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3- to 4</w:t>
            </w:r>
            <w:r w:rsidRPr="009401B0">
              <w:rPr>
                <w:rFonts w:ascii="Times New Roman" w:hAnsi="Times New Roman" w:cs="Times New Roman"/>
                <w:lang w:val="en-US"/>
              </w:rPr>
              <w:t>-month follow-up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4678" w:type="dxa"/>
            <w:tcBorders>
              <w:top w:val="nil"/>
              <w:bottom w:val="single" w:sz="12" w:space="0" w:color="auto"/>
            </w:tcBorders>
            <w:vAlign w:val="center"/>
          </w:tcPr>
          <w:p w:rsidR="008A345D" w:rsidRPr="009401B0" w:rsidRDefault="008A345D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Measurement of implant stability by Anycheck</w:t>
            </w:r>
          </w:p>
        </w:tc>
      </w:tr>
    </w:tbl>
    <w:bookmarkEnd w:id="0"/>
    <w:p w:rsidR="008A345D" w:rsidRPr="009B03A2" w:rsidRDefault="008A345D" w:rsidP="008A345D">
      <w:pPr>
        <w:wordWrap w:val="0"/>
        <w:autoSpaceDE w:val="0"/>
        <w:autoSpaceDN w:val="0"/>
        <w:rPr>
          <w:rFonts w:ascii="Times New Roman" w:eastAsia="맑은 고딕" w:hAnsi="Times New Roman" w:cs="Times New Roman"/>
          <w:sz w:val="18"/>
          <w:szCs w:val="18"/>
          <w:lang w:val="en-US"/>
        </w:rPr>
      </w:pPr>
      <w:r w:rsidRPr="009B03A2">
        <w:rPr>
          <w:rFonts w:ascii="Times New Roman" w:eastAsia="맑은 고딕" w:hAnsi="Times New Roman" w:cs="Times New Roman"/>
          <w:sz w:val="16"/>
          <w:szCs w:val="16"/>
          <w:lang w:val="en-US"/>
        </w:rPr>
        <w:t>1V, first visit; 2V, second visit; 3V, third visit; 4V, fourth visit; 5V, fifth visit; 6V, sixth visit; 7V, seventh visit</w:t>
      </w:r>
    </w:p>
    <w:p w:rsidR="00F00E2C" w:rsidRPr="008A345D" w:rsidRDefault="00F00E2C">
      <w:pPr>
        <w:rPr>
          <w:lang w:val="en-US"/>
        </w:rPr>
      </w:pPr>
    </w:p>
    <w:sectPr w:rsidR="00F00E2C" w:rsidRPr="008A345D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3CCF" w:rsidRDefault="00583CCF" w:rsidP="00B074B7">
      <w:pPr>
        <w:spacing w:after="0" w:line="240" w:lineRule="auto"/>
      </w:pPr>
      <w:r>
        <w:separator/>
      </w:r>
    </w:p>
  </w:endnote>
  <w:endnote w:type="continuationSeparator" w:id="0">
    <w:p w:rsidR="00583CCF" w:rsidRDefault="00583CCF" w:rsidP="00B0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3CCF" w:rsidRDefault="00583CCF" w:rsidP="00B074B7">
      <w:pPr>
        <w:spacing w:after="0" w:line="240" w:lineRule="auto"/>
      </w:pPr>
      <w:r>
        <w:separator/>
      </w:r>
    </w:p>
  </w:footnote>
  <w:footnote w:type="continuationSeparator" w:id="0">
    <w:p w:rsidR="00583CCF" w:rsidRDefault="00583CCF" w:rsidP="00B074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583CCF"/>
    <w:rsid w:val="008A345D"/>
    <w:rsid w:val="00B074B7"/>
    <w:rsid w:val="00B227E9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A6FB53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074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074B7"/>
    <w:rPr>
      <w:lang w:val=""/>
    </w:rPr>
  </w:style>
  <w:style w:type="paragraph" w:styleId="a5">
    <w:name w:val="footer"/>
    <w:basedOn w:val="a"/>
    <w:link w:val="Char0"/>
    <w:uiPriority w:val="99"/>
    <w:unhideWhenUsed/>
    <w:rsid w:val="00B074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074B7"/>
    <w:rPr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user</cp:lastModifiedBy>
  <cp:revision>3</cp:revision>
  <dcterms:created xsi:type="dcterms:W3CDTF">2023-02-27T13:43:00Z</dcterms:created>
  <dcterms:modified xsi:type="dcterms:W3CDTF">2023-04-21T08:23:00Z</dcterms:modified>
</cp:coreProperties>
</file>