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5A864" w14:textId="3BBD928C" w:rsidR="002C39D6" w:rsidRDefault="000C6A56">
      <w:pPr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Supplementary Table 3: Correlations between the incidence of each category of infectious disease and mood disorders, adjusted for other categories of infectious disease</w:t>
      </w:r>
    </w:p>
    <w:p w14:paraId="453AF9D5" w14:textId="390D16D6" w:rsidR="000C6A56" w:rsidRDefault="000C6A56">
      <w:pPr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Table 3a: Cross-sectional correlations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0C6A56" w14:paraId="0C13E24B" w14:textId="77777777" w:rsidTr="000C6A56">
        <w:tc>
          <w:tcPr>
            <w:tcW w:w="3005" w:type="dxa"/>
          </w:tcPr>
          <w:p w14:paraId="094479B7" w14:textId="586FAD30" w:rsidR="000C6A56" w:rsidRDefault="000C6A56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Correlation</w:t>
            </w:r>
          </w:p>
        </w:tc>
        <w:tc>
          <w:tcPr>
            <w:tcW w:w="3005" w:type="dxa"/>
          </w:tcPr>
          <w:p w14:paraId="22FE0479" w14:textId="2D64BC7E" w:rsidR="000C6A56" w:rsidRDefault="000C6A56" w:rsidP="000C6A5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1990</w:t>
            </w:r>
          </w:p>
        </w:tc>
        <w:tc>
          <w:tcPr>
            <w:tcW w:w="3006" w:type="dxa"/>
          </w:tcPr>
          <w:p w14:paraId="05FE6922" w14:textId="3B5162C6" w:rsidR="000C6A56" w:rsidRDefault="000C6A56" w:rsidP="000C6A56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2019</w:t>
            </w:r>
          </w:p>
        </w:tc>
      </w:tr>
      <w:tr w:rsidR="000C6A56" w14:paraId="6120E20F" w14:textId="77777777" w:rsidTr="000C6A56">
        <w:tc>
          <w:tcPr>
            <w:tcW w:w="3005" w:type="dxa"/>
          </w:tcPr>
          <w:p w14:paraId="47614E21" w14:textId="2EAD0E71" w:rsidR="00364929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Upper respiratory infections</w:t>
            </w:r>
          </w:p>
          <w:p w14:paraId="71DD1FC6" w14:textId="47F747F4" w:rsidR="000C6A56" w:rsidRDefault="000C6A56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x </w:t>
            </w:r>
            <w:r w:rsidR="00364929">
              <w:rPr>
                <w:rFonts w:ascii="Palatino Linotype" w:hAnsi="Palatino Linotype"/>
                <w:b/>
                <w:bCs/>
                <w:sz w:val="20"/>
                <w:szCs w:val="20"/>
              </w:rPr>
              <w:t>Major depressive disorder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  <w:t xml:space="preserve">x </w:t>
            </w:r>
            <w:proofErr w:type="gramStart"/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B</w:t>
            </w:r>
            <w:r w:rsidR="00364929">
              <w:rPr>
                <w:rFonts w:ascii="Palatino Linotype" w:hAnsi="Palatino Linotype"/>
                <w:b/>
                <w:bCs/>
                <w:sz w:val="20"/>
                <w:szCs w:val="20"/>
              </w:rPr>
              <w:t>ipolar disorder</w:t>
            </w:r>
            <w:proofErr w:type="gramEnd"/>
          </w:p>
        </w:tc>
        <w:tc>
          <w:tcPr>
            <w:tcW w:w="3005" w:type="dxa"/>
          </w:tcPr>
          <w:p w14:paraId="3C17804D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5C95C2CF" w14:textId="400FE02A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-.11 (.108)</w:t>
            </w:r>
          </w:p>
          <w:p w14:paraId="4B18E88A" w14:textId="485756F0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.45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59173C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3006" w:type="dxa"/>
          </w:tcPr>
          <w:p w14:paraId="1A9C0981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4885751F" w14:textId="6CA1EA07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.08 (.241)</w:t>
            </w:r>
          </w:p>
          <w:p w14:paraId="159DC87B" w14:textId="23ECF6EE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.01 (.877)</w:t>
            </w:r>
          </w:p>
        </w:tc>
      </w:tr>
      <w:tr w:rsidR="000C6A56" w14:paraId="117C37E2" w14:textId="77777777" w:rsidTr="000C6A56">
        <w:tc>
          <w:tcPr>
            <w:tcW w:w="3005" w:type="dxa"/>
          </w:tcPr>
          <w:p w14:paraId="779B9C3F" w14:textId="2F9939D9" w:rsidR="000C6A56" w:rsidRDefault="000C6A56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L</w:t>
            </w:r>
            <w:r w:rsidR="00364929">
              <w:rPr>
                <w:rFonts w:ascii="Palatino Linotype" w:hAnsi="Palatino Linotype"/>
                <w:b/>
                <w:bCs/>
                <w:sz w:val="20"/>
                <w:szCs w:val="20"/>
              </w:rPr>
              <w:t>ower respiratory infections</w:t>
            </w:r>
          </w:p>
          <w:p w14:paraId="458D4F50" w14:textId="5D768FFA" w:rsidR="000C6A56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x Major depressive disorder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  <w:t xml:space="preserve">x </w:t>
            </w:r>
            <w:proofErr w:type="gramStart"/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Bipolar disorder</w:t>
            </w:r>
            <w:proofErr w:type="gramEnd"/>
          </w:p>
        </w:tc>
        <w:tc>
          <w:tcPr>
            <w:tcW w:w="3005" w:type="dxa"/>
          </w:tcPr>
          <w:p w14:paraId="1DFA9142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320EB09A" w14:textId="42359DFC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.12 (.107)</w:t>
            </w:r>
          </w:p>
          <w:p w14:paraId="59287F30" w14:textId="2026ED76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.11 (.126)</w:t>
            </w:r>
          </w:p>
        </w:tc>
        <w:tc>
          <w:tcPr>
            <w:tcW w:w="3006" w:type="dxa"/>
          </w:tcPr>
          <w:p w14:paraId="05C4A271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7D7E3742" w14:textId="30A35A1C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.12 (.101)</w:t>
            </w:r>
          </w:p>
          <w:p w14:paraId="01A42716" w14:textId="29F082DA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.05 (.520)</w:t>
            </w:r>
          </w:p>
        </w:tc>
      </w:tr>
      <w:tr w:rsidR="000C6A56" w14:paraId="2C2247E6" w14:textId="77777777" w:rsidTr="000C6A56">
        <w:tc>
          <w:tcPr>
            <w:tcW w:w="3005" w:type="dxa"/>
          </w:tcPr>
          <w:p w14:paraId="0EEC274F" w14:textId="650DCE5C" w:rsidR="000C6A56" w:rsidRDefault="000C6A56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Enteric </w:t>
            </w:r>
            <w:r w:rsidR="00364929">
              <w:rPr>
                <w:rFonts w:ascii="Palatino Linotype" w:hAnsi="Palatino Linotype"/>
                <w:b/>
                <w:bCs/>
                <w:sz w:val="20"/>
                <w:szCs w:val="20"/>
              </w:rPr>
              <w:t>infections</w:t>
            </w:r>
          </w:p>
          <w:p w14:paraId="19D390FC" w14:textId="4B84D6EA" w:rsidR="000C6A56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x Major depressive disorder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  <w:t xml:space="preserve">x </w:t>
            </w:r>
            <w:proofErr w:type="gramStart"/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Bipolar disorder</w:t>
            </w:r>
            <w:proofErr w:type="gramEnd"/>
          </w:p>
        </w:tc>
        <w:tc>
          <w:tcPr>
            <w:tcW w:w="3005" w:type="dxa"/>
          </w:tcPr>
          <w:p w14:paraId="6B9ABC77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58C07231" w14:textId="63987A5A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-.16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026)*</w:t>
            </w:r>
            <w:proofErr w:type="gramEnd"/>
          </w:p>
          <w:p w14:paraId="646DC61F" w14:textId="1795278C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-.25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3006" w:type="dxa"/>
          </w:tcPr>
          <w:p w14:paraId="01110C5C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219748D9" w14:textId="2A3CFF0B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.04 (.554)</w:t>
            </w:r>
          </w:p>
          <w:p w14:paraId="62568467" w14:textId="4F48ADDB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-.15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039)*</w:t>
            </w:r>
            <w:proofErr w:type="gramEnd"/>
          </w:p>
        </w:tc>
      </w:tr>
      <w:tr w:rsidR="000C6A56" w14:paraId="65FE8BAA" w14:textId="77777777" w:rsidTr="000C6A56">
        <w:tc>
          <w:tcPr>
            <w:tcW w:w="3005" w:type="dxa"/>
          </w:tcPr>
          <w:p w14:paraId="1532C900" w14:textId="6FB0CDA3" w:rsidR="000C6A56" w:rsidRDefault="000C6A56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Nematode </w:t>
            </w:r>
            <w:r w:rsidR="00364929">
              <w:rPr>
                <w:rFonts w:ascii="Palatino Linotype" w:hAnsi="Palatino Linotype"/>
                <w:b/>
                <w:bCs/>
                <w:sz w:val="20"/>
                <w:szCs w:val="20"/>
              </w:rPr>
              <w:t>infections</w:t>
            </w:r>
          </w:p>
          <w:p w14:paraId="36F97188" w14:textId="022F8AD0" w:rsidR="000C6A56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x Major depressive disorder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  <w:t xml:space="preserve">x </w:t>
            </w:r>
            <w:proofErr w:type="gramStart"/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Bipolar disorder</w:t>
            </w:r>
            <w:proofErr w:type="gramEnd"/>
          </w:p>
        </w:tc>
        <w:tc>
          <w:tcPr>
            <w:tcW w:w="3005" w:type="dxa"/>
          </w:tcPr>
          <w:p w14:paraId="44DD3C55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5BAA4C55" w14:textId="74ED0B73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-.04 (.601)</w:t>
            </w:r>
          </w:p>
          <w:p w14:paraId="1A854806" w14:textId="77CD2DF4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-.08 (.219)</w:t>
            </w:r>
          </w:p>
        </w:tc>
        <w:tc>
          <w:tcPr>
            <w:tcW w:w="3006" w:type="dxa"/>
          </w:tcPr>
          <w:p w14:paraId="68BE1546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019CCFDF" w14:textId="76605587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-.02 (.785)</w:t>
            </w:r>
          </w:p>
          <w:p w14:paraId="0628CAF3" w14:textId="1E58E092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-.04 (.541)</w:t>
            </w:r>
          </w:p>
        </w:tc>
      </w:tr>
      <w:tr w:rsidR="000C6A56" w14:paraId="66BCB75E" w14:textId="77777777" w:rsidTr="000C6A56">
        <w:tc>
          <w:tcPr>
            <w:tcW w:w="3005" w:type="dxa"/>
          </w:tcPr>
          <w:p w14:paraId="7A23111F" w14:textId="08AB3DDD" w:rsidR="000C6A56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Tropical infections</w:t>
            </w:r>
          </w:p>
          <w:p w14:paraId="2F5A618F" w14:textId="23611432" w:rsidR="000C6A56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x Major depressive disorder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  <w:t xml:space="preserve">x </w:t>
            </w:r>
            <w:proofErr w:type="gramStart"/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Bipolar disorder</w:t>
            </w:r>
            <w:proofErr w:type="gramEnd"/>
          </w:p>
        </w:tc>
        <w:tc>
          <w:tcPr>
            <w:tcW w:w="3005" w:type="dxa"/>
          </w:tcPr>
          <w:p w14:paraId="53869AAB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29C29FE0" w14:textId="5E508EE4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-.09 (.226)</w:t>
            </w:r>
          </w:p>
          <w:p w14:paraId="395D6D90" w14:textId="73102689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.18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013)*</w:t>
            </w:r>
            <w:proofErr w:type="gramEnd"/>
          </w:p>
        </w:tc>
        <w:tc>
          <w:tcPr>
            <w:tcW w:w="3006" w:type="dxa"/>
          </w:tcPr>
          <w:p w14:paraId="07493C24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0EA75D50" w14:textId="6DE863CA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-.12 (.085)</w:t>
            </w:r>
          </w:p>
          <w:p w14:paraId="5040F325" w14:textId="337B6877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-.05 (.518)</w:t>
            </w:r>
          </w:p>
        </w:tc>
      </w:tr>
      <w:tr w:rsidR="000C6A56" w14:paraId="39E65394" w14:textId="77777777" w:rsidTr="000C6A56">
        <w:tc>
          <w:tcPr>
            <w:tcW w:w="3005" w:type="dxa"/>
          </w:tcPr>
          <w:p w14:paraId="5EDFDA63" w14:textId="77777777" w:rsidR="000C6A56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Other infectious diseases</w:t>
            </w:r>
          </w:p>
          <w:p w14:paraId="3B17C60B" w14:textId="4CC9EEB1" w:rsidR="00364929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x Major depressive disorder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  <w:t xml:space="preserve">x </w:t>
            </w:r>
            <w:proofErr w:type="gramStart"/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Bipolar disorder</w:t>
            </w:r>
            <w:proofErr w:type="gramEnd"/>
          </w:p>
        </w:tc>
        <w:tc>
          <w:tcPr>
            <w:tcW w:w="3005" w:type="dxa"/>
          </w:tcPr>
          <w:p w14:paraId="420D12CF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173BF778" w14:textId="79D6D743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.05 (.480)</w:t>
            </w:r>
          </w:p>
          <w:p w14:paraId="1A15605A" w14:textId="65855D40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-.27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59173C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3006" w:type="dxa"/>
          </w:tcPr>
          <w:p w14:paraId="6FD31D36" w14:textId="77777777" w:rsidR="00364929" w:rsidRDefault="00364929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15192623" w14:textId="0A977794" w:rsid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.09 (.231)</w:t>
            </w:r>
          </w:p>
          <w:p w14:paraId="411E13B1" w14:textId="50903B26" w:rsidR="000C6A56" w:rsidRPr="000C6A56" w:rsidRDefault="000C6A56" w:rsidP="000C6A5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-.05 (.496)</w:t>
            </w:r>
          </w:p>
        </w:tc>
      </w:tr>
    </w:tbl>
    <w:p w14:paraId="3F3AA335" w14:textId="77777777" w:rsidR="000C6A56" w:rsidRDefault="000C6A56">
      <w:pPr>
        <w:rPr>
          <w:rFonts w:ascii="Palatino Linotype" w:hAnsi="Palatino Linotype"/>
          <w:b/>
          <w:bCs/>
          <w:sz w:val="20"/>
          <w:szCs w:val="20"/>
        </w:rPr>
      </w:pPr>
    </w:p>
    <w:p w14:paraId="03C6ABB6" w14:textId="423CBDD8" w:rsidR="000C6A56" w:rsidRDefault="000C6A56">
      <w:pPr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Table 3b: Correlations between percentage changes</w:t>
      </w:r>
      <w:r w:rsidR="00364929">
        <w:rPr>
          <w:rFonts w:ascii="Palatino Linotype" w:hAnsi="Palatino Linotype"/>
          <w:b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64929" w14:paraId="4A42A3BC" w14:textId="77777777" w:rsidTr="00364929">
        <w:tc>
          <w:tcPr>
            <w:tcW w:w="3005" w:type="dxa"/>
          </w:tcPr>
          <w:p w14:paraId="6ABBD4F4" w14:textId="6E3A5559" w:rsidR="00364929" w:rsidRPr="0059173C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9173C">
              <w:rPr>
                <w:rFonts w:ascii="Palatino Linotype" w:hAnsi="Palatino Linotype"/>
                <w:b/>
                <w:bCs/>
                <w:sz w:val="20"/>
                <w:szCs w:val="20"/>
              </w:rPr>
              <w:t>Disease category</w:t>
            </w:r>
          </w:p>
        </w:tc>
        <w:tc>
          <w:tcPr>
            <w:tcW w:w="3005" w:type="dxa"/>
          </w:tcPr>
          <w:p w14:paraId="42E575D3" w14:textId="2C065446" w:rsidR="00364929" w:rsidRPr="0059173C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9173C">
              <w:rPr>
                <w:rFonts w:ascii="Palatino Linotype" w:hAnsi="Palatino Linotype"/>
                <w:b/>
                <w:bCs/>
                <w:sz w:val="20"/>
                <w:szCs w:val="20"/>
              </w:rPr>
              <w:t>M</w:t>
            </w:r>
            <w:r w:rsidR="0059173C" w:rsidRPr="0059173C">
              <w:rPr>
                <w:rFonts w:ascii="Palatino Linotype" w:hAnsi="Palatino Linotype"/>
                <w:b/>
                <w:bCs/>
                <w:sz w:val="20"/>
                <w:szCs w:val="20"/>
              </w:rPr>
              <w:t>ajor depressive disorder</w:t>
            </w:r>
          </w:p>
        </w:tc>
        <w:tc>
          <w:tcPr>
            <w:tcW w:w="3006" w:type="dxa"/>
          </w:tcPr>
          <w:p w14:paraId="77E5E9AE" w14:textId="4F0CCA99" w:rsidR="00364929" w:rsidRPr="0059173C" w:rsidRDefault="0059173C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9173C">
              <w:rPr>
                <w:rFonts w:ascii="Palatino Linotype" w:hAnsi="Palatino Linotype"/>
                <w:b/>
                <w:bCs/>
                <w:sz w:val="20"/>
                <w:szCs w:val="20"/>
              </w:rPr>
              <w:t>Bipolar disorder</w:t>
            </w:r>
          </w:p>
        </w:tc>
      </w:tr>
      <w:tr w:rsidR="00364929" w14:paraId="29296157" w14:textId="77777777" w:rsidTr="00364929">
        <w:tc>
          <w:tcPr>
            <w:tcW w:w="3005" w:type="dxa"/>
          </w:tcPr>
          <w:p w14:paraId="79902FF2" w14:textId="3EC9A1DF" w:rsidR="00364929" w:rsidRPr="0059173C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9173C">
              <w:rPr>
                <w:rFonts w:ascii="Palatino Linotype" w:hAnsi="Palatino Linotype"/>
                <w:b/>
                <w:bCs/>
                <w:sz w:val="20"/>
                <w:szCs w:val="20"/>
              </w:rPr>
              <w:t>Upper respiratory infections</w:t>
            </w:r>
          </w:p>
        </w:tc>
        <w:tc>
          <w:tcPr>
            <w:tcW w:w="3005" w:type="dxa"/>
          </w:tcPr>
          <w:p w14:paraId="2B8C5026" w14:textId="299F9391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-.07 (.352)</w:t>
            </w:r>
          </w:p>
        </w:tc>
        <w:tc>
          <w:tcPr>
            <w:tcW w:w="3006" w:type="dxa"/>
          </w:tcPr>
          <w:p w14:paraId="40EB97BF" w14:textId="266962C8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.66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  <w:tr w:rsidR="00364929" w14:paraId="7828A19F" w14:textId="77777777" w:rsidTr="00364929">
        <w:tc>
          <w:tcPr>
            <w:tcW w:w="3005" w:type="dxa"/>
          </w:tcPr>
          <w:p w14:paraId="3388101C" w14:textId="10C3ECA0" w:rsidR="00364929" w:rsidRPr="0059173C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9173C">
              <w:rPr>
                <w:rFonts w:ascii="Palatino Linotype" w:hAnsi="Palatino Linotype"/>
                <w:b/>
                <w:bCs/>
                <w:sz w:val="20"/>
                <w:szCs w:val="20"/>
              </w:rPr>
              <w:t>Lower respiratory infections</w:t>
            </w:r>
          </w:p>
        </w:tc>
        <w:tc>
          <w:tcPr>
            <w:tcW w:w="3005" w:type="dxa"/>
          </w:tcPr>
          <w:p w14:paraId="05DEE348" w14:textId="33FF55A5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.29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3006" w:type="dxa"/>
          </w:tcPr>
          <w:p w14:paraId="52C20437" w14:textId="22AFDDF5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-.01 (.905)</w:t>
            </w:r>
          </w:p>
        </w:tc>
      </w:tr>
      <w:tr w:rsidR="00364929" w14:paraId="140B2D6A" w14:textId="77777777" w:rsidTr="00364929">
        <w:tc>
          <w:tcPr>
            <w:tcW w:w="3005" w:type="dxa"/>
          </w:tcPr>
          <w:p w14:paraId="49CD4354" w14:textId="5C4FE253" w:rsidR="00364929" w:rsidRPr="0059173C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9173C">
              <w:rPr>
                <w:rFonts w:ascii="Palatino Linotype" w:hAnsi="Palatino Linotype"/>
                <w:b/>
                <w:bCs/>
                <w:sz w:val="20"/>
                <w:szCs w:val="20"/>
              </w:rPr>
              <w:t>Enteric infections</w:t>
            </w:r>
          </w:p>
        </w:tc>
        <w:tc>
          <w:tcPr>
            <w:tcW w:w="3005" w:type="dxa"/>
          </w:tcPr>
          <w:p w14:paraId="629CBD03" w14:textId="14D6698B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-.14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047)*</w:t>
            </w:r>
            <w:proofErr w:type="gramEnd"/>
          </w:p>
        </w:tc>
        <w:tc>
          <w:tcPr>
            <w:tcW w:w="3006" w:type="dxa"/>
          </w:tcPr>
          <w:p w14:paraId="320C1194" w14:textId="68D7C7C2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-.23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</w:tr>
      <w:tr w:rsidR="00364929" w14:paraId="6C33DAD1" w14:textId="77777777" w:rsidTr="00364929">
        <w:tc>
          <w:tcPr>
            <w:tcW w:w="3005" w:type="dxa"/>
          </w:tcPr>
          <w:p w14:paraId="0BD9FC66" w14:textId="3638A458" w:rsidR="00364929" w:rsidRPr="0059173C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9173C">
              <w:rPr>
                <w:rFonts w:ascii="Palatino Linotype" w:hAnsi="Palatino Linotype"/>
                <w:b/>
                <w:bCs/>
                <w:sz w:val="20"/>
                <w:szCs w:val="20"/>
              </w:rPr>
              <w:t>Nematode infections</w:t>
            </w:r>
          </w:p>
        </w:tc>
        <w:tc>
          <w:tcPr>
            <w:tcW w:w="3005" w:type="dxa"/>
          </w:tcPr>
          <w:p w14:paraId="44B49412" w14:textId="4A97351F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-.14 (.058)</w:t>
            </w:r>
          </w:p>
        </w:tc>
        <w:tc>
          <w:tcPr>
            <w:tcW w:w="3006" w:type="dxa"/>
          </w:tcPr>
          <w:p w14:paraId="5EA14729" w14:textId="6759DB67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-.03 (.640)</w:t>
            </w:r>
          </w:p>
        </w:tc>
      </w:tr>
      <w:tr w:rsidR="00364929" w14:paraId="4613493F" w14:textId="77777777" w:rsidTr="00364929">
        <w:tc>
          <w:tcPr>
            <w:tcW w:w="3005" w:type="dxa"/>
          </w:tcPr>
          <w:p w14:paraId="1C5E657C" w14:textId="586946D2" w:rsidR="00364929" w:rsidRPr="0059173C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9173C">
              <w:rPr>
                <w:rFonts w:ascii="Palatino Linotype" w:hAnsi="Palatino Linotype"/>
                <w:b/>
                <w:bCs/>
                <w:sz w:val="20"/>
                <w:szCs w:val="20"/>
              </w:rPr>
              <w:t>Tropical infections</w:t>
            </w:r>
          </w:p>
        </w:tc>
        <w:tc>
          <w:tcPr>
            <w:tcW w:w="3005" w:type="dxa"/>
          </w:tcPr>
          <w:p w14:paraId="6C680CB4" w14:textId="4F20F99F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-.21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003)*</w:t>
            </w:r>
            <w:proofErr w:type="gramEnd"/>
          </w:p>
        </w:tc>
        <w:tc>
          <w:tcPr>
            <w:tcW w:w="3006" w:type="dxa"/>
          </w:tcPr>
          <w:p w14:paraId="6EBC3A3E" w14:textId="3B5F399F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-.14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046)*</w:t>
            </w:r>
            <w:proofErr w:type="gramEnd"/>
          </w:p>
        </w:tc>
      </w:tr>
      <w:tr w:rsidR="00364929" w14:paraId="4CA92CA1" w14:textId="77777777" w:rsidTr="00364929">
        <w:tc>
          <w:tcPr>
            <w:tcW w:w="3005" w:type="dxa"/>
          </w:tcPr>
          <w:p w14:paraId="6CEDBEF0" w14:textId="1446C8FD" w:rsidR="00364929" w:rsidRPr="0059173C" w:rsidRDefault="00364929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59173C">
              <w:rPr>
                <w:rFonts w:ascii="Palatino Linotype" w:hAnsi="Palatino Linotype"/>
                <w:b/>
                <w:bCs/>
                <w:sz w:val="20"/>
                <w:szCs w:val="20"/>
              </w:rPr>
              <w:t>Other infectious diseases</w:t>
            </w:r>
          </w:p>
        </w:tc>
        <w:tc>
          <w:tcPr>
            <w:tcW w:w="3005" w:type="dxa"/>
          </w:tcPr>
          <w:p w14:paraId="77C30135" w14:textId="09E35687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-.09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209)*</w:t>
            </w:r>
            <w:proofErr w:type="gramEnd"/>
          </w:p>
        </w:tc>
        <w:tc>
          <w:tcPr>
            <w:tcW w:w="3006" w:type="dxa"/>
          </w:tcPr>
          <w:p w14:paraId="0F12508F" w14:textId="7FAB8F8A" w:rsidR="00364929" w:rsidRPr="0059173C" w:rsidRDefault="0059173C" w:rsidP="0059173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-.02 (.773)</w:t>
            </w:r>
          </w:p>
        </w:tc>
      </w:tr>
    </w:tbl>
    <w:p w14:paraId="5D20D134" w14:textId="77777777" w:rsidR="00364929" w:rsidRDefault="00364929">
      <w:pPr>
        <w:rPr>
          <w:rFonts w:ascii="Palatino Linotype" w:hAnsi="Palatino Linotype"/>
          <w:sz w:val="20"/>
          <w:szCs w:val="20"/>
        </w:rPr>
      </w:pPr>
    </w:p>
    <w:p w14:paraId="73292B37" w14:textId="547BA4AD" w:rsidR="0059173C" w:rsidRPr="0059173C" w:rsidRDefault="0059173C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 xml:space="preserve">Note: </w:t>
      </w:r>
      <w:r>
        <w:rPr>
          <w:rFonts w:ascii="Palatino Linotype" w:hAnsi="Palatino Linotype"/>
          <w:sz w:val="20"/>
          <w:szCs w:val="20"/>
        </w:rPr>
        <w:t>All correlations are presented as Spearman’s partial ρ (</w:t>
      </w:r>
      <w:r>
        <w:rPr>
          <w:rFonts w:ascii="Palatino Linotype" w:hAnsi="Palatino Linotype"/>
          <w:i/>
          <w:iCs/>
          <w:sz w:val="20"/>
          <w:szCs w:val="20"/>
        </w:rPr>
        <w:t>p</w:t>
      </w:r>
      <w:r>
        <w:rPr>
          <w:rFonts w:ascii="Palatino Linotype" w:hAnsi="Palatino Linotype"/>
          <w:sz w:val="20"/>
          <w:szCs w:val="20"/>
        </w:rPr>
        <w:t>-value). All partial correlations are adjusted for the other categories of infectious disease (e.g., the correlation “upper respiratory infections x major depressive disorder” is adjusted for lower respiratory, enteric, nematode, tropical, and other infections).</w:t>
      </w:r>
      <w:r>
        <w:rPr>
          <w:rFonts w:ascii="Palatino Linotype" w:hAnsi="Palatino Linotype"/>
          <w:sz w:val="20"/>
          <w:szCs w:val="20"/>
        </w:rPr>
        <w:br/>
        <w:t xml:space="preserve">* </w:t>
      </w:r>
      <w:r>
        <w:rPr>
          <w:rFonts w:ascii="Palatino Linotype" w:hAnsi="Palatino Linotype"/>
          <w:i/>
          <w:iCs/>
          <w:sz w:val="20"/>
          <w:szCs w:val="20"/>
        </w:rPr>
        <w:t xml:space="preserve">p </w:t>
      </w:r>
      <w:r>
        <w:rPr>
          <w:rFonts w:ascii="Palatino Linotype" w:hAnsi="Palatino Linotype"/>
          <w:sz w:val="20"/>
          <w:szCs w:val="20"/>
        </w:rPr>
        <w:t>&lt; .05, uncorrected.</w:t>
      </w:r>
      <w:r>
        <w:rPr>
          <w:rFonts w:ascii="Palatino Linotype" w:hAnsi="Palatino Linotype"/>
          <w:sz w:val="20"/>
          <w:szCs w:val="20"/>
        </w:rPr>
        <w:br/>
        <w:t xml:space="preserve">** </w:t>
      </w:r>
      <w:r>
        <w:rPr>
          <w:rFonts w:ascii="Palatino Linotype" w:hAnsi="Palatino Linotype"/>
          <w:i/>
          <w:iCs/>
          <w:sz w:val="20"/>
          <w:szCs w:val="20"/>
        </w:rPr>
        <w:t xml:space="preserve">p </w:t>
      </w:r>
      <w:r>
        <w:rPr>
          <w:rFonts w:ascii="Palatino Linotype" w:hAnsi="Palatino Linotype"/>
          <w:sz w:val="20"/>
          <w:szCs w:val="20"/>
        </w:rPr>
        <w:t>&lt; .05 after Bonferroni correction for multiple comparisons.</w:t>
      </w:r>
    </w:p>
    <w:sectPr w:rsidR="0059173C" w:rsidRPr="005917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A56"/>
    <w:rsid w:val="000C6A56"/>
    <w:rsid w:val="002C39D6"/>
    <w:rsid w:val="00364929"/>
    <w:rsid w:val="0059173C"/>
    <w:rsid w:val="006F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112CA"/>
  <w15:chartTrackingRefBased/>
  <w15:docId w15:val="{42168F5F-5972-4E42-8F0A-BBC34327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6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Rajkumar</dc:creator>
  <cp:keywords/>
  <dc:description/>
  <cp:lastModifiedBy>Ravi Rajkumar</cp:lastModifiedBy>
  <cp:revision>3</cp:revision>
  <dcterms:created xsi:type="dcterms:W3CDTF">2023-07-06T05:54:00Z</dcterms:created>
  <dcterms:modified xsi:type="dcterms:W3CDTF">2023-07-06T06:25:00Z</dcterms:modified>
</cp:coreProperties>
</file>