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4949" w14:textId="2714BA7F" w:rsidR="00E62A58" w:rsidRPr="000947F0" w:rsidRDefault="000947F0">
      <w:pPr>
        <w:rPr>
          <w:rFonts w:ascii="Times New Roman" w:hAnsi="Times New Roman" w:cs="Times New Roman"/>
          <w:b/>
          <w:bCs/>
          <w:sz w:val="22"/>
        </w:rPr>
      </w:pPr>
      <w:r w:rsidRPr="000947F0">
        <w:rPr>
          <w:rFonts w:ascii="Times New Roman" w:hAnsi="Times New Roman" w:cs="Times New Roman" w:hint="eastAsia"/>
          <w:b/>
          <w:bCs/>
          <w:sz w:val="22"/>
        </w:rPr>
        <w:t>S</w:t>
      </w:r>
      <w:r w:rsidRPr="000947F0">
        <w:rPr>
          <w:rFonts w:ascii="Times New Roman" w:hAnsi="Times New Roman" w:cs="Times New Roman"/>
          <w:b/>
          <w:bCs/>
          <w:sz w:val="22"/>
        </w:rPr>
        <w:t>upplementary Materials</w:t>
      </w:r>
    </w:p>
    <w:p w14:paraId="725ADFC9" w14:textId="77777777" w:rsidR="000947F0" w:rsidRPr="000947F0" w:rsidRDefault="000947F0">
      <w:pPr>
        <w:rPr>
          <w:rFonts w:ascii="Times New Roman" w:hAnsi="Times New Roman" w:cs="Times New Roman"/>
          <w:sz w:val="22"/>
        </w:rPr>
      </w:pPr>
    </w:p>
    <w:p w14:paraId="1E985603" w14:textId="5A9E0886" w:rsidR="000947F0" w:rsidRPr="000947F0" w:rsidRDefault="000947F0">
      <w:pPr>
        <w:rPr>
          <w:rFonts w:ascii="Times New Roman" w:hAnsi="Times New Roman" w:cs="Times New Roman" w:hint="eastAsia"/>
          <w:sz w:val="22"/>
        </w:rPr>
      </w:pPr>
      <w:r w:rsidRPr="000947F0">
        <w:rPr>
          <w:rFonts w:ascii="Times New Roman" w:hAnsi="Times New Roman" w:cs="Times New Roman"/>
          <w:b/>
          <w:bCs/>
          <w:sz w:val="22"/>
        </w:rPr>
        <w:t>Table S1.</w:t>
      </w:r>
      <w:r w:rsidRPr="000947F0">
        <w:rPr>
          <w:rFonts w:ascii="Times New Roman" w:hAnsi="Times New Roman" w:cs="Times New Roman"/>
          <w:sz w:val="22"/>
        </w:rPr>
        <w:t xml:space="preserve"> Primer sequences used in this study</w:t>
      </w:r>
      <w:r>
        <w:rPr>
          <w:rFonts w:ascii="Times New Roman" w:hAnsi="Times New Roman" w:cs="Times New Roman"/>
          <w:sz w:val="22"/>
        </w:rPr>
        <w:t>.</w:t>
      </w:r>
    </w:p>
    <w:p w14:paraId="302B7733" w14:textId="77777777" w:rsidR="000947F0" w:rsidRPr="000947F0" w:rsidRDefault="000947F0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</w:tblGrid>
      <w:tr w:rsidR="000947F0" w:rsidRPr="000947F0" w14:paraId="589600A4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27728391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678" w:type="dxa"/>
            <w:noWrap/>
            <w:hideMark/>
          </w:tcPr>
          <w:p w14:paraId="6F2E26D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</w:p>
        </w:tc>
      </w:tr>
      <w:tr w:rsidR="000947F0" w:rsidRPr="000947F0" w14:paraId="5563C89B" w14:textId="77777777" w:rsidTr="00EE73F6">
        <w:trPr>
          <w:trHeight w:val="317"/>
        </w:trPr>
        <w:tc>
          <w:tcPr>
            <w:tcW w:w="6658" w:type="dxa"/>
            <w:gridSpan w:val="2"/>
            <w:noWrap/>
            <w:hideMark/>
          </w:tcPr>
          <w:p w14:paraId="0DA3864C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qPCR</w:t>
            </w:r>
          </w:p>
        </w:tc>
      </w:tr>
      <w:tr w:rsidR="000947F0" w:rsidRPr="000947F0" w14:paraId="073DFE90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7013C895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HBV-</w:t>
            </w: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qPCR_Fw</w:t>
            </w:r>
            <w:proofErr w:type="spellEnd"/>
          </w:p>
        </w:tc>
        <w:tc>
          <w:tcPr>
            <w:tcW w:w="4678" w:type="dxa"/>
            <w:noWrap/>
            <w:hideMark/>
          </w:tcPr>
          <w:p w14:paraId="4202FA02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CCGTCTGTGCCTTCTCATCTG</w:t>
            </w:r>
          </w:p>
        </w:tc>
      </w:tr>
      <w:tr w:rsidR="000947F0" w:rsidRPr="000947F0" w14:paraId="17F06EBB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705B9A0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HBV-</w:t>
            </w: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qPCR_Rv</w:t>
            </w:r>
            <w:proofErr w:type="spellEnd"/>
          </w:p>
        </w:tc>
        <w:tc>
          <w:tcPr>
            <w:tcW w:w="4678" w:type="dxa"/>
            <w:noWrap/>
            <w:hideMark/>
          </w:tcPr>
          <w:p w14:paraId="052FDAF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AGTCCAAGAGTYCTCTTATGYAAGACCTT</w:t>
            </w:r>
          </w:p>
        </w:tc>
      </w:tr>
      <w:tr w:rsidR="000947F0" w:rsidRPr="000947F0" w14:paraId="63F37B0A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7DD4C177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HBV-</w:t>
            </w: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qPCR_Probe</w:t>
            </w:r>
            <w:proofErr w:type="spellEnd"/>
          </w:p>
        </w:tc>
        <w:tc>
          <w:tcPr>
            <w:tcW w:w="4678" w:type="dxa"/>
            <w:noWrap/>
            <w:hideMark/>
          </w:tcPr>
          <w:p w14:paraId="660EE1A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CCGTGTGCACTTCGCTTCACCTCTGC</w:t>
            </w:r>
          </w:p>
        </w:tc>
      </w:tr>
      <w:tr w:rsidR="000947F0" w:rsidRPr="000947F0" w14:paraId="12DBEC3E" w14:textId="77777777" w:rsidTr="00EE73F6">
        <w:trPr>
          <w:trHeight w:val="317"/>
        </w:trPr>
        <w:tc>
          <w:tcPr>
            <w:tcW w:w="6658" w:type="dxa"/>
            <w:gridSpan w:val="2"/>
            <w:noWrap/>
            <w:hideMark/>
          </w:tcPr>
          <w:p w14:paraId="0EC4116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HCV qPCR</w:t>
            </w:r>
          </w:p>
        </w:tc>
      </w:tr>
      <w:tr w:rsidR="000947F0" w:rsidRPr="000947F0" w14:paraId="462C0565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1A02C1D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HCV-</w:t>
            </w: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qPCR_Fw</w:t>
            </w:r>
            <w:proofErr w:type="spellEnd"/>
          </w:p>
        </w:tc>
        <w:tc>
          <w:tcPr>
            <w:tcW w:w="4678" w:type="dxa"/>
            <w:noWrap/>
            <w:hideMark/>
          </w:tcPr>
          <w:p w14:paraId="76D43617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TGCTAGCCGAGTAGYGTTGG</w:t>
            </w:r>
          </w:p>
        </w:tc>
      </w:tr>
      <w:tr w:rsidR="000947F0" w:rsidRPr="000947F0" w14:paraId="6CF86BF6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21D7C30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HCV-</w:t>
            </w: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qPCR_Rv</w:t>
            </w:r>
            <w:proofErr w:type="spellEnd"/>
          </w:p>
        </w:tc>
        <w:tc>
          <w:tcPr>
            <w:tcW w:w="4678" w:type="dxa"/>
            <w:noWrap/>
            <w:hideMark/>
          </w:tcPr>
          <w:p w14:paraId="6D623E2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ACTCGCAAGCACCCTATCAG</w:t>
            </w:r>
          </w:p>
        </w:tc>
      </w:tr>
      <w:tr w:rsidR="000947F0" w:rsidRPr="000947F0" w14:paraId="3DE1CEC5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1152A2F2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HCV-</w:t>
            </w: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qPCR_Probe</w:t>
            </w:r>
            <w:proofErr w:type="spellEnd"/>
          </w:p>
        </w:tc>
        <w:tc>
          <w:tcPr>
            <w:tcW w:w="4678" w:type="dxa"/>
            <w:noWrap/>
            <w:hideMark/>
          </w:tcPr>
          <w:p w14:paraId="2A41EB0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ACCACAAGGCCTTTCGCRAC</w:t>
            </w:r>
          </w:p>
        </w:tc>
      </w:tr>
      <w:tr w:rsidR="000947F0" w:rsidRPr="000947F0" w14:paraId="426B97E6" w14:textId="77777777" w:rsidTr="00EE73F6">
        <w:trPr>
          <w:trHeight w:val="317"/>
        </w:trPr>
        <w:tc>
          <w:tcPr>
            <w:tcW w:w="6658" w:type="dxa"/>
            <w:gridSpan w:val="2"/>
            <w:noWrap/>
            <w:hideMark/>
          </w:tcPr>
          <w:p w14:paraId="1AC63F0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genotyping</w:t>
            </w:r>
          </w:p>
        </w:tc>
      </w:tr>
      <w:tr w:rsidR="000947F0" w:rsidRPr="000947F0" w14:paraId="2D0E6FD6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34AF3589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HBV_GT_Fw1</w:t>
            </w:r>
          </w:p>
        </w:tc>
        <w:tc>
          <w:tcPr>
            <w:tcW w:w="4678" w:type="dxa"/>
            <w:noWrap/>
            <w:hideMark/>
          </w:tcPr>
          <w:p w14:paraId="40A5A09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GGGTCACCATATTCTTGGG</w:t>
            </w:r>
          </w:p>
        </w:tc>
      </w:tr>
      <w:tr w:rsidR="000947F0" w:rsidRPr="000947F0" w14:paraId="1A841D19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1DE53A5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HBV_GT_Rv1</w:t>
            </w:r>
          </w:p>
        </w:tc>
        <w:tc>
          <w:tcPr>
            <w:tcW w:w="4678" w:type="dxa"/>
            <w:noWrap/>
            <w:hideMark/>
          </w:tcPr>
          <w:p w14:paraId="7DFAD32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CCAAAGACAAAAGAAAATTGGTAAC</w:t>
            </w:r>
          </w:p>
        </w:tc>
      </w:tr>
      <w:tr w:rsidR="000947F0" w:rsidRPr="000947F0" w14:paraId="240D6B48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595D00F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HBV_GT_Fw2</w:t>
            </w:r>
          </w:p>
        </w:tc>
        <w:tc>
          <w:tcPr>
            <w:tcW w:w="4678" w:type="dxa"/>
            <w:noWrap/>
            <w:hideMark/>
          </w:tcPr>
          <w:p w14:paraId="5FFA654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GAACAAGAGCTACAKCATGGG</w:t>
            </w:r>
          </w:p>
        </w:tc>
      </w:tr>
      <w:tr w:rsidR="000947F0" w:rsidRPr="000947F0" w14:paraId="0822ADA9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31D96BF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HBV_GT_Rv2</w:t>
            </w:r>
          </w:p>
        </w:tc>
        <w:tc>
          <w:tcPr>
            <w:tcW w:w="4678" w:type="dxa"/>
            <w:noWrap/>
            <w:hideMark/>
          </w:tcPr>
          <w:p w14:paraId="7D10CA02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CGGTAWAAAGGGACTCAAGATG</w:t>
            </w:r>
          </w:p>
        </w:tc>
      </w:tr>
      <w:tr w:rsidR="000947F0" w:rsidRPr="000947F0" w14:paraId="2B205358" w14:textId="77777777" w:rsidTr="00EE73F6">
        <w:trPr>
          <w:trHeight w:val="317"/>
        </w:trPr>
        <w:tc>
          <w:tcPr>
            <w:tcW w:w="6658" w:type="dxa"/>
            <w:gridSpan w:val="2"/>
            <w:noWrap/>
            <w:hideMark/>
          </w:tcPr>
          <w:p w14:paraId="356CD47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HCV genotyping</w:t>
            </w:r>
          </w:p>
        </w:tc>
      </w:tr>
      <w:tr w:rsidR="000947F0" w:rsidRPr="000947F0" w14:paraId="7029ECAB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122A169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HCV_GT_Fw</w:t>
            </w:r>
            <w:proofErr w:type="spellEnd"/>
          </w:p>
        </w:tc>
        <w:tc>
          <w:tcPr>
            <w:tcW w:w="4678" w:type="dxa"/>
            <w:noWrap/>
            <w:hideMark/>
          </w:tcPr>
          <w:p w14:paraId="73B13422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TATGAYACCCGCTGYTTTGACTC</w:t>
            </w:r>
          </w:p>
        </w:tc>
      </w:tr>
      <w:tr w:rsidR="000947F0" w:rsidRPr="000947F0" w14:paraId="586EF926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136940C1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HCV_GT_Rv</w:t>
            </w:r>
            <w:proofErr w:type="spellEnd"/>
          </w:p>
        </w:tc>
        <w:tc>
          <w:tcPr>
            <w:tcW w:w="4678" w:type="dxa"/>
            <w:noWrap/>
            <w:hideMark/>
          </w:tcPr>
          <w:p w14:paraId="47E5DD7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GTAYCTCGTCATAGCYTCCGTGAA</w:t>
            </w:r>
          </w:p>
        </w:tc>
      </w:tr>
      <w:tr w:rsidR="000947F0" w:rsidRPr="000947F0" w14:paraId="5574CBDF" w14:textId="77777777" w:rsidTr="00EE73F6">
        <w:trPr>
          <w:trHeight w:val="317"/>
        </w:trPr>
        <w:tc>
          <w:tcPr>
            <w:tcW w:w="6658" w:type="dxa"/>
            <w:gridSpan w:val="2"/>
            <w:noWrap/>
            <w:hideMark/>
          </w:tcPr>
          <w:p w14:paraId="3459007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whole-genome sequencing</w:t>
            </w:r>
          </w:p>
        </w:tc>
      </w:tr>
      <w:tr w:rsidR="000947F0" w:rsidRPr="000947F0" w14:paraId="7E1E89D0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7CBE0BA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HBV_WG1_Fw1</w:t>
            </w:r>
          </w:p>
        </w:tc>
        <w:tc>
          <w:tcPr>
            <w:tcW w:w="4678" w:type="dxa"/>
            <w:noWrap/>
            <w:hideMark/>
          </w:tcPr>
          <w:p w14:paraId="21D1866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GTGCACTTCGCTTCACCTCT</w:t>
            </w:r>
          </w:p>
        </w:tc>
      </w:tr>
      <w:tr w:rsidR="000947F0" w:rsidRPr="000947F0" w14:paraId="4C6F2C51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7499F3A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HBV_WG1_Rv</w:t>
            </w:r>
          </w:p>
        </w:tc>
        <w:tc>
          <w:tcPr>
            <w:tcW w:w="4678" w:type="dxa"/>
            <w:noWrap/>
            <w:hideMark/>
          </w:tcPr>
          <w:p w14:paraId="51267BF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CCACCTTRTGAGTCCAAGGA</w:t>
            </w:r>
          </w:p>
        </w:tc>
      </w:tr>
      <w:tr w:rsidR="000947F0" w:rsidRPr="000947F0" w14:paraId="5E09FAC0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6003FAFD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HBV_WG1_Fw2</w:t>
            </w:r>
          </w:p>
        </w:tc>
        <w:tc>
          <w:tcPr>
            <w:tcW w:w="4678" w:type="dxa"/>
            <w:noWrap/>
            <w:hideMark/>
          </w:tcPr>
          <w:p w14:paraId="13C09467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CTTGAGGCYTACTTCAAAGACTGTG</w:t>
            </w:r>
          </w:p>
        </w:tc>
      </w:tr>
      <w:tr w:rsidR="000947F0" w:rsidRPr="000947F0" w14:paraId="5D7FABCE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3FE56E98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HBV_WG2_Fw1</w:t>
            </w:r>
          </w:p>
        </w:tc>
        <w:tc>
          <w:tcPr>
            <w:tcW w:w="4678" w:type="dxa"/>
            <w:noWrap/>
            <w:hideMark/>
          </w:tcPr>
          <w:p w14:paraId="5FD084B3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GCTCACCTCACCATACAGCA</w:t>
            </w:r>
          </w:p>
        </w:tc>
      </w:tr>
      <w:tr w:rsidR="000947F0" w:rsidRPr="000947F0" w14:paraId="3FD88D8A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05EEE371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HBV_WG2_Rv</w:t>
            </w:r>
          </w:p>
        </w:tc>
        <w:tc>
          <w:tcPr>
            <w:tcW w:w="4678" w:type="dxa"/>
            <w:noWrap/>
            <w:hideMark/>
          </w:tcPr>
          <w:p w14:paraId="38982537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GAATGCAGGGTCCAACTGAT</w:t>
            </w:r>
          </w:p>
        </w:tc>
      </w:tr>
      <w:tr w:rsidR="000947F0" w:rsidRPr="000947F0" w14:paraId="2D29B47A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71BAC9D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HBV_WG2_Fw2</w:t>
            </w:r>
          </w:p>
        </w:tc>
        <w:tc>
          <w:tcPr>
            <w:tcW w:w="4678" w:type="dxa"/>
            <w:noWrap/>
            <w:hideMark/>
          </w:tcPr>
          <w:p w14:paraId="25DD12D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GCTCWCCTCACCATACAGCA</w:t>
            </w:r>
          </w:p>
        </w:tc>
      </w:tr>
      <w:tr w:rsidR="000947F0" w:rsidRPr="000947F0" w14:paraId="0E584E7D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33FD806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HBV_WG3_Fw1</w:t>
            </w:r>
          </w:p>
        </w:tc>
        <w:tc>
          <w:tcPr>
            <w:tcW w:w="4678" w:type="dxa"/>
            <w:noWrap/>
            <w:hideMark/>
          </w:tcPr>
          <w:p w14:paraId="1F334E87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TCCTGTCCTCCAATTTGTCC</w:t>
            </w:r>
          </w:p>
        </w:tc>
      </w:tr>
      <w:tr w:rsidR="000947F0" w:rsidRPr="000947F0" w14:paraId="7FB32550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6CC7C2C9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HBV_WG3_Rv</w:t>
            </w:r>
          </w:p>
        </w:tc>
        <w:tc>
          <w:tcPr>
            <w:tcW w:w="4678" w:type="dxa"/>
            <w:noWrap/>
            <w:hideMark/>
          </w:tcPr>
          <w:p w14:paraId="46888DC2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GCCTGAGTGCTGTATGGTGA</w:t>
            </w:r>
          </w:p>
        </w:tc>
      </w:tr>
      <w:tr w:rsidR="000947F0" w:rsidRPr="000947F0" w14:paraId="579CFDEC" w14:textId="77777777" w:rsidTr="00EE73F6">
        <w:trPr>
          <w:trHeight w:val="317"/>
        </w:trPr>
        <w:tc>
          <w:tcPr>
            <w:tcW w:w="1980" w:type="dxa"/>
            <w:noWrap/>
            <w:hideMark/>
          </w:tcPr>
          <w:p w14:paraId="16AB661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HBV_WG3_Fw2</w:t>
            </w:r>
          </w:p>
        </w:tc>
        <w:tc>
          <w:tcPr>
            <w:tcW w:w="4678" w:type="dxa"/>
            <w:noWrap/>
            <w:hideMark/>
          </w:tcPr>
          <w:p w14:paraId="4878A69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TCAGTGGTTCGTAGGGCTTT</w:t>
            </w:r>
          </w:p>
        </w:tc>
      </w:tr>
    </w:tbl>
    <w:p w14:paraId="2B733CE5" w14:textId="77777777" w:rsidR="000947F0" w:rsidRPr="000947F0" w:rsidRDefault="000947F0">
      <w:pPr>
        <w:rPr>
          <w:rFonts w:ascii="Times New Roman" w:hAnsi="Times New Roman" w:cs="Times New Roman"/>
          <w:sz w:val="22"/>
        </w:rPr>
      </w:pPr>
    </w:p>
    <w:p w14:paraId="72E3C84E" w14:textId="3E1C3F26" w:rsidR="000947F0" w:rsidRDefault="000947F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5CAF59BD" w14:textId="3A6E3BE6" w:rsidR="000947F0" w:rsidRDefault="000947F0">
      <w:pPr>
        <w:rPr>
          <w:rFonts w:ascii="Times New Roman" w:hAnsi="Times New Roman" w:cs="Times New Roman"/>
          <w:sz w:val="22"/>
        </w:rPr>
      </w:pPr>
      <w:r w:rsidRPr="000947F0">
        <w:rPr>
          <w:rFonts w:ascii="Times New Roman" w:hAnsi="Times New Roman" w:cs="Times New Roman"/>
          <w:b/>
          <w:bCs/>
          <w:sz w:val="22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0947F0">
        <w:rPr>
          <w:rFonts w:ascii="Times New Roman" w:hAnsi="Times New Roman" w:cs="Times New Roman"/>
          <w:b/>
          <w:bCs/>
          <w:sz w:val="22"/>
        </w:rPr>
        <w:t>.</w:t>
      </w:r>
      <w:r w:rsidRPr="000947F0">
        <w:rPr>
          <w:rFonts w:ascii="Times New Roman" w:hAnsi="Times New Roman" w:cs="Times New Roman"/>
          <w:sz w:val="22"/>
        </w:rPr>
        <w:t xml:space="preserve"> HBV strains showing high nucleotide identity to HBV-A3, HBV-A1, and HBV-E strains detected in this study</w:t>
      </w:r>
      <w:r>
        <w:rPr>
          <w:rFonts w:ascii="Times New Roman" w:hAnsi="Times New Roman" w:cs="Times New Roman"/>
          <w:sz w:val="22"/>
        </w:rPr>
        <w:t>.</w:t>
      </w:r>
    </w:p>
    <w:p w14:paraId="379FD5EE" w14:textId="77777777" w:rsidR="000947F0" w:rsidRDefault="000947F0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17"/>
        <w:gridCol w:w="913"/>
        <w:gridCol w:w="1188"/>
        <w:gridCol w:w="1463"/>
        <w:gridCol w:w="1665"/>
      </w:tblGrid>
      <w:tr w:rsidR="000947F0" w:rsidRPr="000947F0" w14:paraId="14E35BD5" w14:textId="77777777" w:rsidTr="000947F0">
        <w:trPr>
          <w:trHeight w:val="317"/>
        </w:trPr>
        <w:tc>
          <w:tcPr>
            <w:tcW w:w="8267" w:type="dxa"/>
            <w:gridSpan w:val="6"/>
            <w:noWrap/>
            <w:hideMark/>
          </w:tcPr>
          <w:p w14:paraId="5207EB8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HBV-A3: SYMAV-D0231</w:t>
            </w:r>
          </w:p>
        </w:tc>
      </w:tr>
      <w:tr w:rsidR="000947F0" w:rsidRPr="000947F0" w14:paraId="45B67880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7146C049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2617" w:type="dxa"/>
            <w:noWrap/>
            <w:hideMark/>
          </w:tcPr>
          <w:p w14:paraId="424B9C6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913" w:type="dxa"/>
            <w:noWrap/>
            <w:hideMark/>
          </w:tcPr>
          <w:p w14:paraId="69BC7DED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E value</w:t>
            </w:r>
          </w:p>
        </w:tc>
        <w:tc>
          <w:tcPr>
            <w:tcW w:w="1188" w:type="dxa"/>
            <w:noWrap/>
            <w:hideMark/>
          </w:tcPr>
          <w:p w14:paraId="7F37CAC1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Identity %</w:t>
            </w:r>
          </w:p>
        </w:tc>
        <w:tc>
          <w:tcPr>
            <w:tcW w:w="1463" w:type="dxa"/>
            <w:noWrap/>
            <w:hideMark/>
          </w:tcPr>
          <w:p w14:paraId="1A6A504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1665" w:type="dxa"/>
            <w:noWrap/>
            <w:hideMark/>
          </w:tcPr>
          <w:p w14:paraId="7B9607C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Accession no.</w:t>
            </w:r>
          </w:p>
        </w:tc>
      </w:tr>
      <w:tr w:rsidR="000947F0" w:rsidRPr="000947F0" w14:paraId="12715463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04399A59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  <w:noWrap/>
            <w:hideMark/>
          </w:tcPr>
          <w:p w14:paraId="30E305A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isolate O64</w:t>
            </w:r>
          </w:p>
        </w:tc>
        <w:tc>
          <w:tcPr>
            <w:tcW w:w="913" w:type="dxa"/>
            <w:noWrap/>
            <w:hideMark/>
          </w:tcPr>
          <w:p w14:paraId="105B94EF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246D451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98.98%</w:t>
            </w:r>
          </w:p>
        </w:tc>
        <w:tc>
          <w:tcPr>
            <w:tcW w:w="1463" w:type="dxa"/>
            <w:noWrap/>
            <w:hideMark/>
          </w:tcPr>
          <w:p w14:paraId="0EFFE935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Gabon</w:t>
            </w:r>
          </w:p>
        </w:tc>
        <w:tc>
          <w:tcPr>
            <w:tcW w:w="1665" w:type="dxa"/>
            <w:noWrap/>
            <w:hideMark/>
          </w:tcPr>
          <w:p w14:paraId="0AA26109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AM184125</w:t>
            </w:r>
          </w:p>
        </w:tc>
      </w:tr>
      <w:tr w:rsidR="000947F0" w:rsidRPr="000947F0" w14:paraId="6C2F1627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20BF23B2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7" w:type="dxa"/>
            <w:noWrap/>
            <w:hideMark/>
          </w:tcPr>
          <w:p w14:paraId="5FC9335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isolate N35</w:t>
            </w:r>
          </w:p>
        </w:tc>
        <w:tc>
          <w:tcPr>
            <w:tcW w:w="913" w:type="dxa"/>
            <w:noWrap/>
            <w:hideMark/>
          </w:tcPr>
          <w:p w14:paraId="44C2612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7014D307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98.82%</w:t>
            </w:r>
          </w:p>
        </w:tc>
        <w:tc>
          <w:tcPr>
            <w:tcW w:w="1463" w:type="dxa"/>
            <w:noWrap/>
            <w:hideMark/>
          </w:tcPr>
          <w:p w14:paraId="69F09B8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Gabon</w:t>
            </w:r>
          </w:p>
        </w:tc>
        <w:tc>
          <w:tcPr>
            <w:tcW w:w="1665" w:type="dxa"/>
            <w:noWrap/>
            <w:hideMark/>
          </w:tcPr>
          <w:p w14:paraId="4E8C01D5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AM184126</w:t>
            </w:r>
          </w:p>
        </w:tc>
      </w:tr>
      <w:tr w:rsidR="000947F0" w:rsidRPr="000947F0" w14:paraId="6CE7C649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6571C4D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7" w:type="dxa"/>
            <w:noWrap/>
            <w:hideMark/>
          </w:tcPr>
          <w:p w14:paraId="58992A85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strain FE-929-MO</w:t>
            </w:r>
          </w:p>
        </w:tc>
        <w:tc>
          <w:tcPr>
            <w:tcW w:w="913" w:type="dxa"/>
            <w:noWrap/>
            <w:hideMark/>
          </w:tcPr>
          <w:p w14:paraId="070115EC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4FB2BDE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97.98%</w:t>
            </w:r>
          </w:p>
        </w:tc>
        <w:tc>
          <w:tcPr>
            <w:tcW w:w="1463" w:type="dxa"/>
            <w:noWrap/>
            <w:hideMark/>
          </w:tcPr>
          <w:p w14:paraId="172BFF1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Gabon</w:t>
            </w:r>
          </w:p>
        </w:tc>
        <w:tc>
          <w:tcPr>
            <w:tcW w:w="1665" w:type="dxa"/>
            <w:noWrap/>
            <w:hideMark/>
          </w:tcPr>
          <w:p w14:paraId="0DE6DE38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EU054331</w:t>
            </w:r>
          </w:p>
        </w:tc>
      </w:tr>
      <w:tr w:rsidR="000947F0" w:rsidRPr="000947F0" w14:paraId="55AF5E7A" w14:textId="77777777" w:rsidTr="000947F0">
        <w:trPr>
          <w:trHeight w:val="317"/>
        </w:trPr>
        <w:tc>
          <w:tcPr>
            <w:tcW w:w="8267" w:type="dxa"/>
            <w:gridSpan w:val="6"/>
            <w:noWrap/>
            <w:hideMark/>
          </w:tcPr>
          <w:p w14:paraId="12AEC45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HBV-A1: SYMAV-H0721</w:t>
            </w:r>
          </w:p>
        </w:tc>
      </w:tr>
      <w:tr w:rsidR="000947F0" w:rsidRPr="000947F0" w14:paraId="5A95A2DC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43C8477C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  <w:noWrap/>
            <w:hideMark/>
          </w:tcPr>
          <w:p w14:paraId="756B3FB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isolate A1-SA</w:t>
            </w:r>
          </w:p>
        </w:tc>
        <w:tc>
          <w:tcPr>
            <w:tcW w:w="913" w:type="dxa"/>
            <w:noWrap/>
            <w:hideMark/>
          </w:tcPr>
          <w:p w14:paraId="2E78C10D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6992DA93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98.83%</w:t>
            </w:r>
          </w:p>
        </w:tc>
        <w:tc>
          <w:tcPr>
            <w:tcW w:w="1463" w:type="dxa"/>
            <w:noWrap/>
            <w:hideMark/>
          </w:tcPr>
          <w:p w14:paraId="41D824D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665" w:type="dxa"/>
            <w:noWrap/>
            <w:hideMark/>
          </w:tcPr>
          <w:p w14:paraId="1C0A84C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KP234050</w:t>
            </w:r>
          </w:p>
        </w:tc>
      </w:tr>
      <w:tr w:rsidR="000947F0" w:rsidRPr="000947F0" w14:paraId="1AFB3DAC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3995AB7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7" w:type="dxa"/>
            <w:noWrap/>
            <w:hideMark/>
          </w:tcPr>
          <w:p w14:paraId="3DDFAA08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isolate 833</w:t>
            </w:r>
          </w:p>
        </w:tc>
        <w:tc>
          <w:tcPr>
            <w:tcW w:w="913" w:type="dxa"/>
            <w:noWrap/>
            <w:hideMark/>
          </w:tcPr>
          <w:p w14:paraId="488AB86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0CD1AD9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98.55%</w:t>
            </w:r>
          </w:p>
        </w:tc>
        <w:tc>
          <w:tcPr>
            <w:tcW w:w="1463" w:type="dxa"/>
            <w:noWrap/>
            <w:hideMark/>
          </w:tcPr>
          <w:p w14:paraId="62FDA06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665" w:type="dxa"/>
            <w:noWrap/>
            <w:hideMark/>
          </w:tcPr>
          <w:p w14:paraId="370020E8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AY233289</w:t>
            </w:r>
          </w:p>
        </w:tc>
      </w:tr>
      <w:tr w:rsidR="000947F0" w:rsidRPr="000947F0" w14:paraId="5CD9C969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3379BDB6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7" w:type="dxa"/>
            <w:noWrap/>
            <w:hideMark/>
          </w:tcPr>
          <w:p w14:paraId="606FBAD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isolate rw14-48</w:t>
            </w:r>
          </w:p>
        </w:tc>
        <w:tc>
          <w:tcPr>
            <w:tcW w:w="913" w:type="dxa"/>
            <w:noWrap/>
            <w:hideMark/>
          </w:tcPr>
          <w:p w14:paraId="3960C8FD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510B72C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98.51%</w:t>
            </w:r>
          </w:p>
        </w:tc>
        <w:tc>
          <w:tcPr>
            <w:tcW w:w="1463" w:type="dxa"/>
            <w:noWrap/>
            <w:hideMark/>
          </w:tcPr>
          <w:p w14:paraId="3F3FAA4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Rwanda</w:t>
            </w:r>
          </w:p>
        </w:tc>
        <w:tc>
          <w:tcPr>
            <w:tcW w:w="1665" w:type="dxa"/>
            <w:noWrap/>
            <w:hideMark/>
          </w:tcPr>
          <w:p w14:paraId="0873C85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MK512473</w:t>
            </w:r>
          </w:p>
        </w:tc>
      </w:tr>
      <w:tr w:rsidR="000947F0" w:rsidRPr="000947F0" w14:paraId="5A1C46F5" w14:textId="77777777" w:rsidTr="000947F0">
        <w:trPr>
          <w:trHeight w:val="317"/>
        </w:trPr>
        <w:tc>
          <w:tcPr>
            <w:tcW w:w="8267" w:type="dxa"/>
            <w:gridSpan w:val="6"/>
            <w:noWrap/>
            <w:hideMark/>
          </w:tcPr>
          <w:p w14:paraId="2A109B23" w14:textId="161545E2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HBV-E:</w:t>
            </w: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SYMAV-H0235</w:t>
            </w:r>
          </w:p>
        </w:tc>
      </w:tr>
      <w:tr w:rsidR="000947F0" w:rsidRPr="000947F0" w14:paraId="7B96A880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09DB1C85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  <w:noWrap/>
            <w:hideMark/>
          </w:tcPr>
          <w:p w14:paraId="35E1C2E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 xml:space="preserve">HBV isolate </w:t>
            </w:r>
            <w:proofErr w:type="spellStart"/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Eafr</w:t>
            </w:r>
            <w:proofErr w:type="spellEnd"/>
          </w:p>
        </w:tc>
        <w:tc>
          <w:tcPr>
            <w:tcW w:w="913" w:type="dxa"/>
            <w:noWrap/>
            <w:hideMark/>
          </w:tcPr>
          <w:p w14:paraId="30FFE92C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64A1061D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95.16%</w:t>
            </w:r>
          </w:p>
        </w:tc>
        <w:tc>
          <w:tcPr>
            <w:tcW w:w="1463" w:type="dxa"/>
            <w:noWrap/>
            <w:hideMark/>
          </w:tcPr>
          <w:p w14:paraId="10746B2B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Guinea</w:t>
            </w:r>
          </w:p>
        </w:tc>
        <w:tc>
          <w:tcPr>
            <w:tcW w:w="1665" w:type="dxa"/>
            <w:noWrap/>
            <w:hideMark/>
          </w:tcPr>
          <w:p w14:paraId="5D4001EC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KX186584</w:t>
            </w:r>
          </w:p>
        </w:tc>
      </w:tr>
      <w:tr w:rsidR="000947F0" w:rsidRPr="000947F0" w14:paraId="47ED6802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5DCB3AAC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7" w:type="dxa"/>
            <w:noWrap/>
            <w:hideMark/>
          </w:tcPr>
          <w:p w14:paraId="5896C235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isolate GU1214</w:t>
            </w:r>
          </w:p>
        </w:tc>
        <w:tc>
          <w:tcPr>
            <w:tcW w:w="913" w:type="dxa"/>
            <w:noWrap/>
            <w:hideMark/>
          </w:tcPr>
          <w:p w14:paraId="2AA55069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230A87DD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94.91%</w:t>
            </w:r>
          </w:p>
        </w:tc>
        <w:tc>
          <w:tcPr>
            <w:tcW w:w="1463" w:type="dxa"/>
            <w:noWrap/>
            <w:hideMark/>
          </w:tcPr>
          <w:p w14:paraId="660AFA35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Guinea</w:t>
            </w:r>
          </w:p>
        </w:tc>
        <w:tc>
          <w:tcPr>
            <w:tcW w:w="1665" w:type="dxa"/>
            <w:noWrap/>
            <w:hideMark/>
          </w:tcPr>
          <w:p w14:paraId="4E2DA3B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GQ161816</w:t>
            </w:r>
          </w:p>
        </w:tc>
      </w:tr>
      <w:tr w:rsidR="000947F0" w:rsidRPr="000947F0" w14:paraId="7A90AE98" w14:textId="77777777" w:rsidTr="000947F0">
        <w:trPr>
          <w:trHeight w:val="317"/>
        </w:trPr>
        <w:tc>
          <w:tcPr>
            <w:tcW w:w="421" w:type="dxa"/>
            <w:noWrap/>
            <w:hideMark/>
          </w:tcPr>
          <w:p w14:paraId="79BC0318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7" w:type="dxa"/>
            <w:noWrap/>
            <w:hideMark/>
          </w:tcPr>
          <w:p w14:paraId="3CCF9EEA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HBV isolate CAR039</w:t>
            </w:r>
          </w:p>
        </w:tc>
        <w:tc>
          <w:tcPr>
            <w:tcW w:w="913" w:type="dxa"/>
            <w:noWrap/>
            <w:hideMark/>
          </w:tcPr>
          <w:p w14:paraId="04103FC4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7E6B03FD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94.91%</w:t>
            </w:r>
          </w:p>
        </w:tc>
        <w:tc>
          <w:tcPr>
            <w:tcW w:w="1463" w:type="dxa"/>
            <w:noWrap/>
            <w:hideMark/>
          </w:tcPr>
          <w:p w14:paraId="6A84ED2E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</w:p>
        </w:tc>
        <w:tc>
          <w:tcPr>
            <w:tcW w:w="1665" w:type="dxa"/>
            <w:noWrap/>
            <w:hideMark/>
          </w:tcPr>
          <w:p w14:paraId="088BE9B0" w14:textId="77777777" w:rsidR="000947F0" w:rsidRPr="000947F0" w:rsidRDefault="000947F0" w:rsidP="000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F0">
              <w:rPr>
                <w:rFonts w:ascii="Times New Roman" w:hAnsi="Times New Roman" w:cs="Times New Roman"/>
                <w:sz w:val="20"/>
                <w:szCs w:val="20"/>
              </w:rPr>
              <w:t>AM494693</w:t>
            </w:r>
          </w:p>
        </w:tc>
      </w:tr>
    </w:tbl>
    <w:p w14:paraId="22D9209A" w14:textId="77777777" w:rsidR="000947F0" w:rsidRPr="000947F0" w:rsidRDefault="000947F0">
      <w:pPr>
        <w:rPr>
          <w:rFonts w:ascii="Times New Roman" w:hAnsi="Times New Roman" w:cs="Times New Roman" w:hint="eastAsia"/>
          <w:sz w:val="22"/>
        </w:rPr>
      </w:pPr>
    </w:p>
    <w:p w14:paraId="3072493B" w14:textId="77777777" w:rsidR="000947F0" w:rsidRPr="000947F0" w:rsidRDefault="000947F0">
      <w:pPr>
        <w:rPr>
          <w:rFonts w:ascii="Times New Roman" w:hAnsi="Times New Roman" w:cs="Times New Roman"/>
          <w:sz w:val="22"/>
        </w:rPr>
      </w:pPr>
    </w:p>
    <w:sectPr w:rsidR="000947F0" w:rsidRPr="00094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F0"/>
    <w:rsid w:val="00082844"/>
    <w:rsid w:val="000947F0"/>
    <w:rsid w:val="00E30A60"/>
    <w:rsid w:val="00E62A58"/>
    <w:rsid w:val="00EE73F6"/>
    <w:rsid w:val="00E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5160F"/>
  <w15:chartTrackingRefBased/>
  <w15:docId w15:val="{BD4557DF-2C7C-4B56-8B46-55B980F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Haruka</dc:creator>
  <cp:keywords/>
  <dc:description/>
  <cp:lastModifiedBy>Abe Haruka</cp:lastModifiedBy>
  <cp:revision>3</cp:revision>
  <dcterms:created xsi:type="dcterms:W3CDTF">2023-06-25T15:31:00Z</dcterms:created>
  <dcterms:modified xsi:type="dcterms:W3CDTF">2023-06-25T15:41:00Z</dcterms:modified>
</cp:coreProperties>
</file>