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BE414" w14:textId="77777777" w:rsidR="007E59E8" w:rsidRPr="006453D9" w:rsidRDefault="007E59E8" w:rsidP="007E59E8">
      <w:pPr>
        <w:pStyle w:val="MDPI11articletype"/>
      </w:pPr>
      <w:r w:rsidRPr="006453D9">
        <w:t>Article</w:t>
      </w:r>
    </w:p>
    <w:p w14:paraId="00D9DDF6" w14:textId="77777777" w:rsidR="007E59E8" w:rsidRPr="003B1AF1" w:rsidRDefault="007E59E8" w:rsidP="007E59E8">
      <w:pPr>
        <w:pStyle w:val="MDPI12title"/>
      </w:pPr>
      <w:r>
        <w:t>Socio-demographic and health indicators of diet quality in pre-frail older adults in New Zealand</w:t>
      </w:r>
    </w:p>
    <w:p w14:paraId="4124E23C" w14:textId="074F69DA" w:rsidR="007E59E8" w:rsidRDefault="00BE3317" w:rsidP="007E59E8">
      <w:pPr>
        <w:pStyle w:val="MDPI13authornames"/>
      </w:pPr>
      <w:r w:rsidRPr="00073303">
        <w:t>Esther Tay</w:t>
      </w:r>
      <w:r>
        <w:t xml:space="preserve"> </w:t>
      </w:r>
      <w:r w:rsidRPr="001F31D1">
        <w:rPr>
          <w:vertAlign w:val="superscript"/>
        </w:rPr>
        <w:t>1</w:t>
      </w:r>
      <w:r w:rsidRPr="00073303">
        <w:t>, Daniel Barnett</w:t>
      </w:r>
      <w:r>
        <w:t xml:space="preserve"> </w:t>
      </w:r>
      <w:r w:rsidRPr="001F31D1">
        <w:rPr>
          <w:vertAlign w:val="superscript"/>
        </w:rPr>
        <w:t>2</w:t>
      </w:r>
      <w:r w:rsidRPr="00073303">
        <w:t>, Maisie Rowland</w:t>
      </w:r>
      <w:r>
        <w:t xml:space="preserve"> </w:t>
      </w:r>
      <w:r>
        <w:rPr>
          <w:vertAlign w:val="superscript"/>
        </w:rPr>
        <w:t>3</w:t>
      </w:r>
      <w:r w:rsidRPr="00073303">
        <w:t>, Ngaire Kerse</w:t>
      </w:r>
      <w:r>
        <w:rPr>
          <w:vertAlign w:val="superscript"/>
        </w:rPr>
        <w:t xml:space="preserve"> </w:t>
      </w:r>
      <w:r w:rsidRPr="009D6ACE">
        <w:rPr>
          <w:vertAlign w:val="superscript"/>
        </w:rPr>
        <w:t>1</w:t>
      </w:r>
      <w:r w:rsidRPr="00073303">
        <w:t xml:space="preserve">, </w:t>
      </w:r>
      <w:r w:rsidRPr="00CC56D4">
        <w:t>Richard</w:t>
      </w:r>
      <w:r w:rsidRPr="00073303">
        <w:t xml:space="preserve"> Edlin</w:t>
      </w:r>
      <w:r>
        <w:t xml:space="preserve"> </w:t>
      </w:r>
      <w:r>
        <w:rPr>
          <w:vertAlign w:val="superscript"/>
        </w:rPr>
        <w:t>5</w:t>
      </w:r>
      <w:r w:rsidRPr="00073303">
        <w:t>, Debra</w:t>
      </w:r>
      <w:r>
        <w:t xml:space="preserve"> L.</w:t>
      </w:r>
      <w:r w:rsidRPr="00073303">
        <w:t xml:space="preserve"> Waters</w:t>
      </w:r>
      <w:r>
        <w:t xml:space="preserve"> </w:t>
      </w:r>
      <w:r>
        <w:rPr>
          <w:vertAlign w:val="superscript"/>
        </w:rPr>
        <w:t>6,7,8</w:t>
      </w:r>
      <w:r w:rsidRPr="00073303">
        <w:t>,</w:t>
      </w:r>
      <w:r>
        <w:t xml:space="preserve"> </w:t>
      </w:r>
      <w:r w:rsidRPr="00073303">
        <w:t>Martin Connolly</w:t>
      </w:r>
      <w:r>
        <w:t xml:space="preserve"> </w:t>
      </w:r>
      <w:r>
        <w:rPr>
          <w:vertAlign w:val="superscript"/>
        </w:rPr>
        <w:t>9</w:t>
      </w:r>
      <w:r>
        <w:t>,</w:t>
      </w:r>
      <w:r w:rsidRPr="00B66FE9">
        <w:t xml:space="preserve"> </w:t>
      </w:r>
      <w:r w:rsidRPr="00073303">
        <w:t>Avinesh Pillai</w:t>
      </w:r>
      <w:r>
        <w:t xml:space="preserve"> </w:t>
      </w:r>
      <w:r>
        <w:rPr>
          <w:vertAlign w:val="superscript"/>
        </w:rPr>
        <w:t>2</w:t>
      </w:r>
      <w:r>
        <w:t xml:space="preserve">, </w:t>
      </w:r>
      <w:r w:rsidRPr="00073303">
        <w:t>Evelingi Leilua</w:t>
      </w:r>
      <w:r>
        <w:t xml:space="preserve"> </w:t>
      </w:r>
      <w:r w:rsidRPr="001F31D1">
        <w:rPr>
          <w:vertAlign w:val="superscript"/>
        </w:rPr>
        <w:t>1</w:t>
      </w:r>
      <w:r w:rsidRPr="00073303">
        <w:t xml:space="preserve">, Ruth </w:t>
      </w:r>
      <w:r>
        <w:t xml:space="preserve">Teh </w:t>
      </w:r>
      <w:r>
        <w:rPr>
          <w:vertAlign w:val="superscript"/>
        </w:rPr>
        <w:t>1</w:t>
      </w:r>
      <w:r>
        <w:t>*</w:t>
      </w:r>
      <w:r w:rsidR="007E59E8" w:rsidRPr="00073303">
        <w:t xml:space="preserve"> </w:t>
      </w:r>
    </w:p>
    <w:p w14:paraId="426389D6" w14:textId="77777777" w:rsidR="007E59E8" w:rsidRDefault="007E59E8" w:rsidP="00CA29A9">
      <w:pPr>
        <w:pStyle w:val="MDPI21heading1"/>
        <w:ind w:left="0"/>
      </w:pPr>
    </w:p>
    <w:p w14:paraId="44FFB41F" w14:textId="225217B0" w:rsidR="00CA29A9" w:rsidRPr="00D55E7B" w:rsidRDefault="00CA29A9" w:rsidP="00CA29A9">
      <w:pPr>
        <w:pStyle w:val="MDPI21heading1"/>
        <w:ind w:left="0"/>
        <w:rPr>
          <w:sz w:val="22"/>
          <w:szCs w:val="24"/>
        </w:rPr>
      </w:pPr>
      <w:r w:rsidRPr="00D55E7B">
        <w:rPr>
          <w:sz w:val="22"/>
          <w:szCs w:val="24"/>
        </w:rPr>
        <w:t>Supplementary</w:t>
      </w:r>
      <w:r w:rsidR="0025404D" w:rsidRPr="00D55E7B">
        <w:rPr>
          <w:sz w:val="22"/>
          <w:szCs w:val="24"/>
        </w:rPr>
        <w:t xml:space="preserve"> Material</w:t>
      </w:r>
    </w:p>
    <w:p w14:paraId="76AE1C63" w14:textId="66B437FD" w:rsidR="00A90F59" w:rsidRDefault="00A90F59" w:rsidP="00CA29A9">
      <w:pPr>
        <w:pStyle w:val="MDPI41tablecaption"/>
        <w:ind w:left="0"/>
        <w:rPr>
          <w:b/>
          <w:bCs/>
        </w:rPr>
      </w:pPr>
      <w:r>
        <w:rPr>
          <w:b/>
          <w:bCs/>
        </w:rPr>
        <w:t>Materials and Methods</w:t>
      </w:r>
    </w:p>
    <w:p w14:paraId="481DADEE" w14:textId="77777777" w:rsidR="00F237DD" w:rsidRDefault="00A90F59" w:rsidP="00F237DD">
      <w:pPr>
        <w:pStyle w:val="MDPI41tablecaption"/>
        <w:keepNext/>
        <w:ind w:left="0"/>
      </w:pPr>
      <w:r>
        <w:rPr>
          <w:b/>
          <w:bCs/>
          <w:noProof/>
        </w:rPr>
        <w:drawing>
          <wp:inline distT="0" distB="0" distL="0" distR="0" wp14:anchorId="65187A8B" wp14:editId="5E2C55EA">
            <wp:extent cx="5826760" cy="5229257"/>
            <wp:effectExtent l="0" t="0" r="59690" b="95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63A0AF64" w14:textId="37B81831" w:rsidR="00A90F59" w:rsidRDefault="00F237DD" w:rsidP="002C2B27">
      <w:pPr>
        <w:pStyle w:val="MDPI51figurecaption"/>
        <w:ind w:left="2127"/>
        <w:rPr>
          <w:b/>
          <w:bCs/>
        </w:rPr>
      </w:pPr>
      <w:r w:rsidRPr="00F237DD">
        <w:rPr>
          <w:b/>
          <w:bCs/>
        </w:rPr>
        <w:t xml:space="preserve">Figure </w:t>
      </w:r>
      <w:r>
        <w:rPr>
          <w:b/>
          <w:bCs/>
        </w:rPr>
        <w:t>S</w:t>
      </w:r>
      <w:r w:rsidR="002C2B27">
        <w:rPr>
          <w:b/>
          <w:bCs/>
        </w:rPr>
        <w:t>1</w:t>
      </w:r>
      <w:r>
        <w:t xml:space="preserve"> </w:t>
      </w:r>
      <w:r w:rsidRPr="00052E5F">
        <w:t xml:space="preserve">Summary of systems and changes </w:t>
      </w:r>
      <w:r w:rsidR="00DC5D89">
        <w:t>implemented</w:t>
      </w:r>
      <w:r w:rsidRPr="00052E5F">
        <w:t xml:space="preserve"> for cleaning </w:t>
      </w:r>
      <w:r w:rsidR="00DC5D89">
        <w:t>I</w:t>
      </w:r>
      <w:r w:rsidRPr="00052E5F">
        <w:t>ntake24 data.</w:t>
      </w:r>
    </w:p>
    <w:p w14:paraId="553C6D95" w14:textId="7FD760A3" w:rsidR="0079149C" w:rsidRDefault="0079149C" w:rsidP="00CA29A9">
      <w:pPr>
        <w:pStyle w:val="MDPI41tablecaption"/>
        <w:ind w:left="0"/>
      </w:pPr>
      <w:r>
        <w:br w:type="page"/>
      </w:r>
    </w:p>
    <w:p w14:paraId="04A34DA5" w14:textId="77777777" w:rsidR="00A90F59" w:rsidRPr="00A90F59" w:rsidRDefault="00A90F59" w:rsidP="00CA29A9">
      <w:pPr>
        <w:pStyle w:val="MDPI41tablecaption"/>
        <w:ind w:left="0"/>
      </w:pPr>
    </w:p>
    <w:p w14:paraId="20ADE3B4" w14:textId="1B2BAEE0" w:rsidR="00CA29A9" w:rsidRDefault="00CA29A9" w:rsidP="00CA29A9">
      <w:pPr>
        <w:pStyle w:val="MDPI41tablecaption"/>
        <w:ind w:left="0"/>
      </w:pPr>
      <w:r w:rsidRPr="004F68E2">
        <w:rPr>
          <w:b/>
          <w:bCs/>
        </w:rPr>
        <w:t xml:space="preserve">Table </w:t>
      </w:r>
      <w:r>
        <w:rPr>
          <w:b/>
          <w:bCs/>
        </w:rPr>
        <w:t>S1</w:t>
      </w:r>
      <w:r w:rsidRPr="004F68E2">
        <w:rPr>
          <w:b/>
          <w:bCs/>
        </w:rPr>
        <w:t>.</w:t>
      </w:r>
      <w:r>
        <w:t xml:space="preserve"> Multivariate</w:t>
      </w:r>
      <w:r w:rsidRPr="0024604F">
        <w:t xml:space="preserve"> regression against </w:t>
      </w:r>
      <w:r>
        <w:t xml:space="preserve">DQI-I score and subcomponents for </w:t>
      </w:r>
      <w:r w:rsidR="005E5A32">
        <w:t>Low Energy Reporter (</w:t>
      </w:r>
      <w:r>
        <w:t>LER</w:t>
      </w:r>
      <w:r w:rsidR="005E5A32">
        <w:t>)</w:t>
      </w:r>
      <w:r>
        <w:t xml:space="preserve"> only</w:t>
      </w:r>
      <w:r w:rsidR="005E5A32">
        <w:t>.</w:t>
      </w:r>
    </w:p>
    <w:tbl>
      <w:tblPr>
        <w:tblW w:w="3146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8"/>
        <w:gridCol w:w="800"/>
        <w:gridCol w:w="1142"/>
        <w:gridCol w:w="555"/>
      </w:tblGrid>
      <w:tr w:rsidR="00CA29A9" w:rsidRPr="00793429" w14:paraId="09FC6355" w14:textId="77777777" w:rsidTr="00F97BD3">
        <w:trPr>
          <w:tblHeader/>
          <w:jc w:val="center"/>
        </w:trPr>
        <w:tc>
          <w:tcPr>
            <w:tcW w:w="28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A052D15" w14:textId="77777777" w:rsidR="00CA29A9" w:rsidRPr="008B2192" w:rsidRDefault="00CA29A9" w:rsidP="00F97BD3">
            <w:pPr>
              <w:pStyle w:val="MDPI42tablebody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Demographic and health variables</w:t>
            </w:r>
          </w:p>
        </w:tc>
        <w:tc>
          <w:tcPr>
            <w:tcW w:w="70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39F5D6A" w14:textId="77777777" w:rsidR="00CA29A9" w:rsidRPr="008B2192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 xml:space="preserve">B </w:t>
            </w:r>
          </w:p>
        </w:tc>
        <w:tc>
          <w:tcPr>
            <w:tcW w:w="1006" w:type="pct"/>
            <w:tcBorders>
              <w:top w:val="single" w:sz="8" w:space="0" w:color="auto"/>
              <w:bottom w:val="single" w:sz="8" w:space="0" w:color="auto"/>
            </w:tcBorders>
          </w:tcPr>
          <w:p w14:paraId="53CF7CBB" w14:textId="77777777" w:rsidR="00CA29A9" w:rsidRPr="008B2192" w:rsidRDefault="00CA29A9" w:rsidP="00F97BD3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95% Wald CI</w:t>
            </w:r>
          </w:p>
        </w:tc>
        <w:tc>
          <w:tcPr>
            <w:tcW w:w="48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9F0E7E0" w14:textId="77777777" w:rsidR="00CA29A9" w:rsidRPr="008B2192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i/>
                <w:iCs/>
                <w:sz w:val="16"/>
                <w:szCs w:val="16"/>
              </w:rPr>
              <w:t>p</w:t>
            </w:r>
            <w:r w:rsidRPr="008B2192">
              <w:rPr>
                <w:b/>
                <w:bCs/>
                <w:sz w:val="16"/>
                <w:szCs w:val="16"/>
              </w:rPr>
              <w:t>-value</w:t>
            </w:r>
          </w:p>
        </w:tc>
      </w:tr>
      <w:tr w:rsidR="00CA29A9" w:rsidRPr="00793429" w14:paraId="7991E68C" w14:textId="77777777" w:rsidTr="00F97BD3">
        <w:trPr>
          <w:jc w:val="center"/>
        </w:trPr>
        <w:tc>
          <w:tcPr>
            <w:tcW w:w="2800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7B5705" w14:textId="77777777" w:rsidR="00CA29A9" w:rsidRPr="008B2192" w:rsidRDefault="00CA29A9" w:rsidP="00F97BD3">
            <w:pPr>
              <w:pStyle w:val="MDPI42tablebody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DQI-I total score</w:t>
            </w:r>
          </w:p>
        </w:tc>
        <w:tc>
          <w:tcPr>
            <w:tcW w:w="705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C63BEC" w14:textId="77777777" w:rsidR="00CA29A9" w:rsidRPr="008B2192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8" w:space="0" w:color="auto"/>
              <w:bottom w:val="single" w:sz="4" w:space="0" w:color="auto"/>
            </w:tcBorders>
          </w:tcPr>
          <w:p w14:paraId="0FF5B629" w14:textId="77777777" w:rsidR="00CA29A9" w:rsidRPr="008B2192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5A0C2C" w14:textId="77777777" w:rsidR="00CA29A9" w:rsidRPr="008B2192" w:rsidRDefault="00CA29A9" w:rsidP="00F97BD3">
            <w:pPr>
              <w:pStyle w:val="MDPI42tablebody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CA29A9" w:rsidRPr="00793429" w14:paraId="37011E5D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467EA5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4756E7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58.567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681B7BB5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52.248, 64.887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165BC9A" w14:textId="77777777" w:rsidR="00CA29A9" w:rsidRPr="008B2192" w:rsidRDefault="00CA29A9" w:rsidP="00F97BD3">
            <w:pPr>
              <w:pStyle w:val="MDPI42tablebody"/>
              <w:rPr>
                <w:i/>
                <w:iCs/>
                <w:sz w:val="16"/>
                <w:szCs w:val="16"/>
              </w:rPr>
            </w:pPr>
            <w:r w:rsidRPr="008B2192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793429" w14:paraId="75F4575A" w14:textId="77777777" w:rsidTr="00F97BD3">
        <w:trPr>
          <w:jc w:val="center"/>
        </w:trPr>
        <w:tc>
          <w:tcPr>
            <w:tcW w:w="2800" w:type="pct"/>
            <w:tcBorders>
              <w:top w:val="nil"/>
            </w:tcBorders>
            <w:shd w:val="clear" w:color="auto" w:fill="auto"/>
            <w:vAlign w:val="center"/>
          </w:tcPr>
          <w:p w14:paraId="40F69507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793429">
              <w:rPr>
                <w:color w:val="auto"/>
                <w:sz w:val="16"/>
                <w:szCs w:val="16"/>
              </w:rPr>
              <w:t>Live alone; (reference: with others)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EBFF82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2.480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5A08687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-0.300, 5.260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6A55BB03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0.080</w:t>
            </w:r>
          </w:p>
        </w:tc>
      </w:tr>
      <w:tr w:rsidR="00CA29A9" w:rsidRPr="00793429" w14:paraId="1871E01A" w14:textId="77777777" w:rsidTr="00F97BD3">
        <w:trPr>
          <w:jc w:val="center"/>
        </w:trPr>
        <w:tc>
          <w:tcPr>
            <w:tcW w:w="2800" w:type="pct"/>
            <w:tcBorders>
              <w:top w:val="nil"/>
            </w:tcBorders>
            <w:shd w:val="clear" w:color="auto" w:fill="auto"/>
            <w:vAlign w:val="center"/>
          </w:tcPr>
          <w:p w14:paraId="39C7FBCD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Alcohol consumption (never;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813B4B9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-2.382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709017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-5.921, 1.156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6F89E70D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0.187</w:t>
            </w:r>
          </w:p>
        </w:tc>
      </w:tr>
      <w:tr w:rsidR="00CA29A9" w:rsidRPr="00793429" w14:paraId="556C09B3" w14:textId="77777777" w:rsidTr="00F97BD3">
        <w:trPr>
          <w:jc w:val="center"/>
        </w:trPr>
        <w:tc>
          <w:tcPr>
            <w:tcW w:w="2800" w:type="pct"/>
            <w:shd w:val="clear" w:color="auto" w:fill="auto"/>
            <w:vAlign w:val="center"/>
          </w:tcPr>
          <w:p w14:paraId="63AEFB04" w14:textId="77777777" w:rsidR="00CA29A9" w:rsidRPr="008B2192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(Occasional;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AE0C3C9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0.680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BC3CF1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-2.404, 3.764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11ED3DE4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0.666</w:t>
            </w:r>
          </w:p>
        </w:tc>
      </w:tr>
      <w:tr w:rsidR="00CA29A9" w:rsidRPr="00793429" w14:paraId="19885D4D" w14:textId="77777777" w:rsidTr="00F97BD3">
        <w:trPr>
          <w:jc w:val="center"/>
        </w:trPr>
        <w:tc>
          <w:tcPr>
            <w:tcW w:w="2800" w:type="pct"/>
            <w:shd w:val="clear" w:color="auto" w:fill="auto"/>
            <w:vAlign w:val="center"/>
          </w:tcPr>
          <w:p w14:paraId="2CBD08DF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Vision (impaired; reference: non impaired)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6B0A1B9D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-3.890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7DD2569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-9.254, 1.474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9519330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0.155</w:t>
            </w:r>
          </w:p>
        </w:tc>
      </w:tr>
      <w:tr w:rsidR="00CA29A9" w:rsidRPr="00793429" w14:paraId="3802B6EF" w14:textId="77777777" w:rsidTr="00F97BD3">
        <w:trPr>
          <w:jc w:val="center"/>
        </w:trPr>
        <w:tc>
          <w:tcPr>
            <w:tcW w:w="2800" w:type="pct"/>
            <w:shd w:val="clear" w:color="auto" w:fill="auto"/>
            <w:vAlign w:val="center"/>
          </w:tcPr>
          <w:p w14:paraId="1F7003AE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Deprivation (low;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2749E03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2.436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82C363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-1.027, 5.898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33289C58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0.168</w:t>
            </w:r>
          </w:p>
        </w:tc>
      </w:tr>
      <w:tr w:rsidR="00CA29A9" w:rsidRPr="00793429" w14:paraId="1515151D" w14:textId="77777777" w:rsidTr="00F97BD3">
        <w:trPr>
          <w:jc w:val="center"/>
        </w:trPr>
        <w:tc>
          <w:tcPr>
            <w:tcW w:w="2800" w:type="pct"/>
            <w:tcBorders>
              <w:bottom w:val="nil"/>
            </w:tcBorders>
            <w:shd w:val="clear" w:color="auto" w:fill="auto"/>
            <w:vAlign w:val="center"/>
          </w:tcPr>
          <w:p w14:paraId="5B30B5EE" w14:textId="77777777" w:rsidR="00CA29A9" w:rsidRPr="008B2192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(Medium;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76C053C2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2.125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4B5A33AF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-1.208, 5.457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E7DA44D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0.211</w:t>
            </w:r>
          </w:p>
        </w:tc>
      </w:tr>
      <w:tr w:rsidR="00CA29A9" w:rsidRPr="00793429" w14:paraId="1B5250FD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D7A5AA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FFB6A70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68.016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2B2F11F2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54.281, 85.226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D040CA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1C6450A1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F9B7F3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Variety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12CE6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6E85192F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242321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2F78B614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F75E756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938BD95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7.743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10CDFA30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3.259, 12.227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903BD0F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793429" w14:paraId="3E0871A2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EDD7A3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793429">
              <w:rPr>
                <w:color w:val="auto"/>
                <w:sz w:val="16"/>
                <w:szCs w:val="16"/>
              </w:rPr>
              <w:t>Live alone; (reference: with others)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73764ECB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0.987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1CB9C5FF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-0.086, 2.059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1DED920B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0.071</w:t>
            </w:r>
          </w:p>
        </w:tc>
      </w:tr>
      <w:tr w:rsidR="00CA29A9" w:rsidRPr="00793429" w14:paraId="3CEA4D58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FC322F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Waist circumference, cm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A1E2937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0.027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21FEB4A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-0.015, 0.069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D92343A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0.207</w:t>
            </w:r>
          </w:p>
        </w:tc>
      </w:tr>
      <w:tr w:rsidR="00CA29A9" w:rsidRPr="00793429" w14:paraId="4440A8A0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A5EC42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GDS score (no depression; reference: depression)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0F6557CD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0.894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DE61350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-0.473, 2.261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3E7FB49C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0.200</w:t>
            </w:r>
          </w:p>
        </w:tc>
      </w:tr>
      <w:tr w:rsidR="00CA29A9" w:rsidRPr="00793429" w14:paraId="2F8E30A7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91E7CD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B768FF9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10.709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2E7DF789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8.533, 13.438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18DFF76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0EBD014A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D47E3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Adequacy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EBCBC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31F52B9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636B2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0E34A67B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3E73753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8420A8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16.864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789B7AD1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10.581, 23.147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FC39B95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793429" w14:paraId="2C3A4802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E38032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Deprivation (low;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76B9CAE3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1.499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0A966AB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-0.344, 3.341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DD47FDF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0.111</w:t>
            </w:r>
          </w:p>
        </w:tc>
      </w:tr>
      <w:tr w:rsidR="00CA29A9" w:rsidRPr="00793429" w14:paraId="72191E96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E93ED4" w14:textId="77777777" w:rsidR="00CA29A9" w:rsidRPr="008B2192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(Medium;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591C3D81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2.489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B706CAF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0.689, 4.289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130641DB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color w:val="auto"/>
                <w:sz w:val="16"/>
                <w:szCs w:val="16"/>
              </w:rPr>
              <w:t>0.007</w:t>
            </w:r>
          </w:p>
        </w:tc>
      </w:tr>
      <w:tr w:rsidR="00CA29A9" w:rsidRPr="00793429" w14:paraId="5C5D0DA4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B74AE4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Waist circumference, cm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AC0E3F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0.083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14F68474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0.025, 0.141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0440412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color w:val="auto"/>
                <w:sz w:val="16"/>
                <w:szCs w:val="16"/>
              </w:rPr>
              <w:t>0.005</w:t>
            </w:r>
          </w:p>
        </w:tc>
      </w:tr>
      <w:tr w:rsidR="00CA29A9" w:rsidRPr="00793429" w14:paraId="79EE80F8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E12404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Alcohol consumption (never;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702FACAE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-0.920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7000798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-2.854, 1.014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D434D04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0.351</w:t>
            </w:r>
          </w:p>
        </w:tc>
      </w:tr>
      <w:tr w:rsidR="00CA29A9" w:rsidRPr="00793429" w14:paraId="11700D06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D6A739" w14:textId="77777777" w:rsidR="00CA29A9" w:rsidRPr="008B2192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(Occasional;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EDA1CB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0.022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08D28C5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-1.626, 1.669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261EA8D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0.979</w:t>
            </w:r>
          </w:p>
        </w:tc>
      </w:tr>
      <w:tr w:rsidR="00CA29A9" w:rsidRPr="00793429" w14:paraId="0DD6A7E4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2B064F1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1D2927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19.614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3DC0681A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15.630, 24.615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668A5C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0E47BE9A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39FB4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Moderation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42C05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12D99E81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2669F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1E7698BA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167CF71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68E166A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20.251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03FEBDC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16.143, 24.359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EC3F40E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793429" w14:paraId="33A8002C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CDD0AA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Sex (male; reference: female)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60CAF355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-1.777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64E5DB1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-3.135, -0.419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6113120A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color w:val="auto"/>
                <w:sz w:val="16"/>
                <w:szCs w:val="16"/>
              </w:rPr>
              <w:t>0.010</w:t>
            </w:r>
          </w:p>
        </w:tc>
      </w:tr>
      <w:tr w:rsidR="00CA29A9" w:rsidRPr="00793429" w14:paraId="21128131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1B5919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BMI, kg/m</w:t>
            </w:r>
            <w:r w:rsidRPr="008B2192">
              <w:rPr>
                <w:color w:val="auto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6735E800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-0.177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1A1232A0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-0.303, -0.051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472CE9CF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color w:val="auto"/>
                <w:sz w:val="16"/>
                <w:szCs w:val="16"/>
              </w:rPr>
              <w:t>0.006</w:t>
            </w:r>
          </w:p>
        </w:tc>
      </w:tr>
      <w:tr w:rsidR="00CA29A9" w:rsidRPr="00793429" w14:paraId="1E159BD2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F30A38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793429">
              <w:rPr>
                <w:color w:val="auto"/>
                <w:sz w:val="16"/>
                <w:szCs w:val="16"/>
              </w:rPr>
              <w:t>Live alone; (reference: with others)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FDBE2E1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0.602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419BB817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-0.762, 1.966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DF228D8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0.387</w:t>
            </w:r>
          </w:p>
        </w:tc>
      </w:tr>
      <w:tr w:rsidR="00CA29A9" w:rsidRPr="00793429" w14:paraId="3AE1BAB5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E07875A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E06D2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15.798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59C82265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12.598, 19.810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DDC637E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76ADE9BA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C474D2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b/>
                <w:bCs/>
                <w:color w:val="auto"/>
                <w:sz w:val="16"/>
                <w:szCs w:val="16"/>
              </w:rPr>
              <w:t>Balance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C23F3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35FFA075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BB836E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793429" w14:paraId="618853D4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8EC6B73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0E2DD63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5.391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4A540B29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3.779, 7.004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53D08D3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793429" w14:paraId="179BA678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04C94D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Supplements (0; reference: 1+)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0AB6E4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0.514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0BB29BCC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0.028, 1.000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E0F9A34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i/>
                <w:iCs/>
                <w:color w:val="auto"/>
                <w:sz w:val="16"/>
                <w:szCs w:val="16"/>
              </w:rPr>
              <w:t>0.038</w:t>
            </w:r>
          </w:p>
        </w:tc>
      </w:tr>
      <w:tr w:rsidR="00CA29A9" w:rsidRPr="00793429" w14:paraId="4D14B67A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DFA72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BMI, kg/m</w:t>
            </w:r>
            <w:r w:rsidRPr="008B2192">
              <w:rPr>
                <w:color w:val="auto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F8DD1BD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-0.031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0EB40FD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-0.078, 0.016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2CD045DB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0.189</w:t>
            </w:r>
          </w:p>
        </w:tc>
      </w:tr>
      <w:tr w:rsidR="00CA29A9" w:rsidRPr="00793429" w14:paraId="0FAEA1D4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A950F2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Sex (male; reference: female)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0931999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0.401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1649D994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-0.087, 0.889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2A2CB1D2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0.107</w:t>
            </w:r>
          </w:p>
        </w:tc>
      </w:tr>
      <w:tr w:rsidR="00CA29A9" w:rsidRPr="00793429" w14:paraId="56B0EB30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830201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Education level (primary; reference: tertiary)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71F0BED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-0.989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BD6668B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-2.500, 0.522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2B28C8ED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0.199</w:t>
            </w:r>
          </w:p>
        </w:tc>
      </w:tr>
      <w:tr w:rsidR="00CA29A9" w:rsidRPr="00793429" w14:paraId="22224677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3B6807" w14:textId="77777777" w:rsidR="00CA29A9" w:rsidRPr="008B2192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(Secondary; reference: tertiary)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6E12BB58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-0.097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FAA00E6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-0.584, 0.391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17F160FB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0.698</w:t>
            </w:r>
          </w:p>
        </w:tc>
      </w:tr>
      <w:tr w:rsidR="00CA29A9" w:rsidRPr="00793429" w14:paraId="5ADB2B62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7F60F6F" w14:textId="77777777" w:rsidR="00CA29A9" w:rsidRPr="008B2192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5BAE4BF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2.188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7DE661E7" w14:textId="77777777" w:rsidR="00CA29A9" w:rsidRPr="008B2192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8B2192">
              <w:rPr>
                <w:color w:val="auto"/>
                <w:sz w:val="16"/>
                <w:szCs w:val="16"/>
              </w:rPr>
              <w:t>1.745, 2.744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A46D80D" w14:textId="77777777" w:rsidR="00CA29A9" w:rsidRPr="008B2192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</w:tbl>
    <w:p w14:paraId="251C4571" w14:textId="77777777" w:rsidR="00CA29A9" w:rsidRPr="00B54E4B" w:rsidRDefault="00CA29A9" w:rsidP="00CA29A9">
      <w:pPr>
        <w:pStyle w:val="MDPI43tablefooter"/>
        <w:ind w:left="0"/>
      </w:pPr>
      <w:r w:rsidRPr="00B54E4B">
        <w:t xml:space="preserve">Italicized </w:t>
      </w:r>
      <w:r w:rsidRPr="003940BD">
        <w:rPr>
          <w:i/>
          <w:iCs/>
        </w:rPr>
        <w:t>p</w:t>
      </w:r>
      <w:r w:rsidRPr="00B54E4B">
        <w:t>-values are significant at the 0.05 level.</w:t>
      </w:r>
    </w:p>
    <w:p w14:paraId="4593AC85" w14:textId="77777777" w:rsidR="0079149C" w:rsidRDefault="0079149C" w:rsidP="00CA29A9">
      <w:pPr>
        <w:pStyle w:val="MDPI41tablecaption"/>
        <w:ind w:left="0"/>
        <w:rPr>
          <w:b/>
          <w:bCs/>
        </w:rPr>
      </w:pPr>
      <w:r>
        <w:rPr>
          <w:b/>
          <w:bCs/>
        </w:rPr>
        <w:br w:type="page"/>
      </w:r>
    </w:p>
    <w:p w14:paraId="48A0B6AC" w14:textId="5BB1EA2A" w:rsidR="00CA29A9" w:rsidRDefault="00CA29A9" w:rsidP="00CA29A9">
      <w:pPr>
        <w:pStyle w:val="MDPI41tablecaption"/>
        <w:ind w:left="0"/>
      </w:pPr>
      <w:r w:rsidRPr="004F68E2">
        <w:rPr>
          <w:b/>
          <w:bCs/>
        </w:rPr>
        <w:lastRenderedPageBreak/>
        <w:t xml:space="preserve">Table </w:t>
      </w:r>
      <w:r>
        <w:rPr>
          <w:b/>
          <w:bCs/>
        </w:rPr>
        <w:t>S2</w:t>
      </w:r>
      <w:r w:rsidRPr="004F68E2">
        <w:rPr>
          <w:b/>
          <w:bCs/>
        </w:rPr>
        <w:t>.</w:t>
      </w:r>
      <w:r>
        <w:t xml:space="preserve"> Multivariate</w:t>
      </w:r>
      <w:r w:rsidRPr="0024604F">
        <w:t xml:space="preserve"> regression against </w:t>
      </w:r>
      <w:r>
        <w:t>DQI-I score and subcomponents for plausible reporters only</w:t>
      </w:r>
      <w:r w:rsidR="005F2E31">
        <w:t>.</w:t>
      </w:r>
    </w:p>
    <w:tbl>
      <w:tblPr>
        <w:tblW w:w="3146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8"/>
        <w:gridCol w:w="800"/>
        <w:gridCol w:w="1142"/>
        <w:gridCol w:w="555"/>
      </w:tblGrid>
      <w:tr w:rsidR="00CA29A9" w:rsidRPr="00653190" w14:paraId="4B82470E" w14:textId="77777777" w:rsidTr="00F97BD3">
        <w:trPr>
          <w:tblHeader/>
          <w:jc w:val="center"/>
        </w:trPr>
        <w:tc>
          <w:tcPr>
            <w:tcW w:w="28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88CCE48" w14:textId="77777777" w:rsidR="00CA29A9" w:rsidRPr="00653190" w:rsidRDefault="00CA29A9" w:rsidP="00F97BD3">
            <w:pPr>
              <w:pStyle w:val="MDPI42tablebody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Demographic and health variables</w:t>
            </w:r>
          </w:p>
        </w:tc>
        <w:tc>
          <w:tcPr>
            <w:tcW w:w="70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D28C47" w14:textId="77777777" w:rsidR="00CA29A9" w:rsidRPr="00653190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 xml:space="preserve">B </w:t>
            </w:r>
          </w:p>
        </w:tc>
        <w:tc>
          <w:tcPr>
            <w:tcW w:w="1006" w:type="pct"/>
            <w:tcBorders>
              <w:top w:val="single" w:sz="8" w:space="0" w:color="auto"/>
              <w:bottom w:val="single" w:sz="8" w:space="0" w:color="auto"/>
            </w:tcBorders>
          </w:tcPr>
          <w:p w14:paraId="245C5DC1" w14:textId="77777777" w:rsidR="00CA29A9" w:rsidRPr="00653190" w:rsidRDefault="00CA29A9" w:rsidP="00F97BD3">
            <w:pPr>
              <w:pStyle w:val="MDPI42tablebody"/>
              <w:rPr>
                <w:b/>
                <w:bCs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95% Wald CI</w:t>
            </w:r>
          </w:p>
        </w:tc>
        <w:tc>
          <w:tcPr>
            <w:tcW w:w="48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85866A" w14:textId="77777777" w:rsidR="00CA29A9" w:rsidRPr="00653190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i/>
                <w:iCs/>
                <w:sz w:val="16"/>
                <w:szCs w:val="16"/>
              </w:rPr>
              <w:t>p</w:t>
            </w:r>
            <w:r w:rsidRPr="00653190">
              <w:rPr>
                <w:b/>
                <w:bCs/>
                <w:sz w:val="16"/>
                <w:szCs w:val="16"/>
              </w:rPr>
              <w:t>-value</w:t>
            </w:r>
          </w:p>
        </w:tc>
      </w:tr>
      <w:tr w:rsidR="00CA29A9" w:rsidRPr="00653190" w14:paraId="388AAC77" w14:textId="77777777" w:rsidTr="00F97BD3">
        <w:trPr>
          <w:jc w:val="center"/>
        </w:trPr>
        <w:tc>
          <w:tcPr>
            <w:tcW w:w="280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FECC6EA" w14:textId="77777777" w:rsidR="00CA29A9" w:rsidRPr="00653190" w:rsidRDefault="00CA29A9" w:rsidP="00F97BD3">
            <w:pPr>
              <w:pStyle w:val="MDPI42tablebody"/>
              <w:jc w:val="left"/>
              <w:rPr>
                <w:b/>
                <w:bCs/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DQI-I total score</w:t>
            </w:r>
          </w:p>
        </w:tc>
        <w:tc>
          <w:tcPr>
            <w:tcW w:w="70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997EF41" w14:textId="77777777" w:rsidR="00CA29A9" w:rsidRPr="00653190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8" w:space="0" w:color="auto"/>
              <w:bottom w:val="single" w:sz="8" w:space="0" w:color="auto"/>
            </w:tcBorders>
          </w:tcPr>
          <w:p w14:paraId="74C247D5" w14:textId="77777777" w:rsidR="00CA29A9" w:rsidRPr="00653190" w:rsidRDefault="00CA29A9" w:rsidP="00F97BD3">
            <w:pPr>
              <w:pStyle w:val="MDPI42tablebody"/>
              <w:rPr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4AB18F" w14:textId="77777777" w:rsidR="00CA29A9" w:rsidRPr="00653190" w:rsidRDefault="00CA29A9" w:rsidP="00F97BD3">
            <w:pPr>
              <w:pStyle w:val="MDPI42tablebody"/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CA29A9" w:rsidRPr="00653190" w14:paraId="4472A273" w14:textId="77777777" w:rsidTr="00F97BD3">
        <w:trPr>
          <w:jc w:val="center"/>
        </w:trPr>
        <w:tc>
          <w:tcPr>
            <w:tcW w:w="2800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B073230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E1D36ED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59.995</w:t>
            </w:r>
          </w:p>
        </w:tc>
        <w:tc>
          <w:tcPr>
            <w:tcW w:w="1006" w:type="pct"/>
            <w:tcBorders>
              <w:top w:val="single" w:sz="8" w:space="0" w:color="auto"/>
              <w:bottom w:val="nil"/>
            </w:tcBorders>
          </w:tcPr>
          <w:p w14:paraId="61D0F39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51.618, 68.372</w:t>
            </w:r>
          </w:p>
        </w:tc>
        <w:tc>
          <w:tcPr>
            <w:tcW w:w="489" w:type="pc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1EE637" w14:textId="77777777" w:rsidR="00CA29A9" w:rsidRPr="00653190" w:rsidRDefault="00CA29A9" w:rsidP="00F97BD3">
            <w:pPr>
              <w:pStyle w:val="MDPI42tablebody"/>
              <w:rPr>
                <w:i/>
                <w:iCs/>
                <w:sz w:val="16"/>
                <w:szCs w:val="16"/>
              </w:rPr>
            </w:pPr>
            <w:r w:rsidRPr="00653190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653190" w14:paraId="3A07EDA1" w14:textId="77777777" w:rsidTr="00F97BD3">
        <w:trPr>
          <w:jc w:val="center"/>
        </w:trPr>
        <w:tc>
          <w:tcPr>
            <w:tcW w:w="2800" w:type="pct"/>
            <w:tcBorders>
              <w:top w:val="nil"/>
            </w:tcBorders>
            <w:shd w:val="clear" w:color="auto" w:fill="auto"/>
            <w:vAlign w:val="center"/>
          </w:tcPr>
          <w:p w14:paraId="7CCEE0C7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Ethnic group (European; reference: non-European)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27922BA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3.034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DA26F94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0.016, 6.052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4B9F518A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0.049</w:t>
            </w:r>
          </w:p>
        </w:tc>
      </w:tr>
      <w:tr w:rsidR="00CA29A9" w:rsidRPr="00653190" w14:paraId="71B8FEB1" w14:textId="77777777" w:rsidTr="00F97BD3">
        <w:trPr>
          <w:jc w:val="center"/>
        </w:trPr>
        <w:tc>
          <w:tcPr>
            <w:tcW w:w="2800" w:type="pct"/>
            <w:tcBorders>
              <w:top w:val="nil"/>
            </w:tcBorders>
            <w:shd w:val="clear" w:color="auto" w:fill="auto"/>
            <w:vAlign w:val="center"/>
          </w:tcPr>
          <w:p w14:paraId="5D3412CD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Waist circumference, cm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1C23018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-.039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01BBD89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-0.113, 0.035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1E710AD3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0.299</w:t>
            </w:r>
          </w:p>
        </w:tc>
      </w:tr>
      <w:tr w:rsidR="00CA29A9" w:rsidRPr="00653190" w14:paraId="2219F40E" w14:textId="77777777" w:rsidTr="00F97BD3">
        <w:trPr>
          <w:jc w:val="center"/>
        </w:trPr>
        <w:tc>
          <w:tcPr>
            <w:tcW w:w="2800" w:type="pct"/>
            <w:shd w:val="clear" w:color="auto" w:fill="auto"/>
            <w:vAlign w:val="center"/>
          </w:tcPr>
          <w:p w14:paraId="610FCC6D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793429">
              <w:rPr>
                <w:color w:val="auto"/>
                <w:sz w:val="16"/>
                <w:szCs w:val="16"/>
              </w:rPr>
              <w:t>Live alone; (reference: with others)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62262D1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0.807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6035B10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-0.936, 2.550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6D485B4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0.364</w:t>
            </w:r>
          </w:p>
        </w:tc>
      </w:tr>
      <w:tr w:rsidR="00CA29A9" w:rsidRPr="00653190" w14:paraId="646AC6C8" w14:textId="77777777" w:rsidTr="00F97BD3">
        <w:trPr>
          <w:jc w:val="center"/>
        </w:trPr>
        <w:tc>
          <w:tcPr>
            <w:tcW w:w="2800" w:type="pct"/>
            <w:shd w:val="clear" w:color="auto" w:fill="auto"/>
            <w:vAlign w:val="center"/>
          </w:tcPr>
          <w:p w14:paraId="58B47043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Deprivation (low;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1D439681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1.443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44F19660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-0.695, 3.581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322AD9B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0.186</w:t>
            </w:r>
          </w:p>
        </w:tc>
      </w:tr>
      <w:tr w:rsidR="00CA29A9" w:rsidRPr="00653190" w14:paraId="5853C77C" w14:textId="77777777" w:rsidTr="00F97BD3">
        <w:trPr>
          <w:jc w:val="center"/>
        </w:trPr>
        <w:tc>
          <w:tcPr>
            <w:tcW w:w="2800" w:type="pct"/>
            <w:shd w:val="clear" w:color="auto" w:fill="auto"/>
            <w:vAlign w:val="center"/>
          </w:tcPr>
          <w:p w14:paraId="6F58DEB1" w14:textId="77777777" w:rsidR="00CA29A9" w:rsidRPr="00653190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(Medium;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F641CB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0.893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7EAD9DD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-1.330, 3.116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658C743A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0.431</w:t>
            </w:r>
          </w:p>
        </w:tc>
      </w:tr>
      <w:tr w:rsidR="00CA29A9" w:rsidRPr="00653190" w14:paraId="65ABB806" w14:textId="77777777" w:rsidTr="00F97BD3">
        <w:trPr>
          <w:jc w:val="center"/>
        </w:trPr>
        <w:tc>
          <w:tcPr>
            <w:tcW w:w="28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18C7E6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992F4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59.223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404770A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50.634, 69.267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FB9CAF4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291F3D6B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BF9FAA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Variety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5CFC4C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5347CAA5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361062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2B78FF9C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E840618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9EA807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13.526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545016F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12.693, 14.360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8E26F3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653190" w14:paraId="197934E4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F2DA83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Medications (1; reference: 2+)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0EB5C170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1.191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6DCAA41A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-0.024, 2.406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12065F0D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0.055</w:t>
            </w:r>
          </w:p>
        </w:tc>
      </w:tr>
      <w:tr w:rsidR="00CA29A9" w:rsidRPr="00653190" w14:paraId="7EC3529F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EEC706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Sex (male; reference: female)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85613DC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0.491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944C13A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-0.192, 1.173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3DB5B3E6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0.159</w:t>
            </w:r>
          </w:p>
        </w:tc>
      </w:tr>
      <w:tr w:rsidR="00CA29A9" w:rsidRPr="00653190" w14:paraId="234F26EB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459653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Deprivation (low;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56A4ABAB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0.624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065A9DD6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-0.190, 1.437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D65BEA2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0.133</w:t>
            </w:r>
          </w:p>
        </w:tc>
      </w:tr>
      <w:tr w:rsidR="00CA29A9" w:rsidRPr="00653190" w14:paraId="448D8B96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94C596" w14:textId="77777777" w:rsidR="00CA29A9" w:rsidRPr="00653190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(Medium; reference: high)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1C6CD885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0.751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16BB35AB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-0.094, 1.596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2706A250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0.082</w:t>
            </w:r>
          </w:p>
        </w:tc>
      </w:tr>
      <w:tr w:rsidR="00CA29A9" w:rsidRPr="00653190" w14:paraId="6F863773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30DFFF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Alcohol consumption (never;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F0DFFB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-0.682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17172323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-1.557, 0.193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6DABB686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0.127</w:t>
            </w:r>
          </w:p>
        </w:tc>
      </w:tr>
      <w:tr w:rsidR="00CA29A9" w:rsidRPr="00653190" w14:paraId="653D49BA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0A31E3" w14:textId="77777777" w:rsidR="00CA29A9" w:rsidRPr="00653190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(Occasional;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212895BA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-0.278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D04C641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-1.041, 0.486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2B36829B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0.476</w:t>
            </w:r>
          </w:p>
        </w:tc>
      </w:tr>
      <w:tr w:rsidR="00CA29A9" w:rsidRPr="00653190" w14:paraId="0D509E7D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42411A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7C88F2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8.812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428F688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7.534, 10.306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28682B1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31D600A6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DCE13F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Adequacy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A24CB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0C228A11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176DA4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6E2E5A44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9E3B27F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F43BC4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21.257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549BD413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16.126, 26.387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923D1A3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653190" w14:paraId="04F9581F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49CCE1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Ethnic group (European; reference: non-European)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145960D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2.088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59A410D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0.724, 3.453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29BE4F6A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0.003</w:t>
            </w:r>
          </w:p>
        </w:tc>
      </w:tr>
      <w:tr w:rsidR="00CA29A9" w:rsidRPr="00653190" w14:paraId="2FFCCB4B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B66318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Smoking (non-smoker; reference: smoker)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2C0474A6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4.062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41FBD18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0.457, 7.666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74A318D6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0.027</w:t>
            </w:r>
          </w:p>
        </w:tc>
      </w:tr>
      <w:tr w:rsidR="00CA29A9" w:rsidRPr="00653190" w14:paraId="40FE2DBB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0FD856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Education level (primary; reference: tertiary)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AEB17C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-1.833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7FC4AD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-4.165, 0.499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64D1001C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0.123</w:t>
            </w:r>
          </w:p>
        </w:tc>
      </w:tr>
      <w:tr w:rsidR="00CA29A9" w:rsidRPr="00653190" w14:paraId="38714DB9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2D2690" w14:textId="77777777" w:rsidR="00CA29A9" w:rsidRPr="00653190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(Secondary; reference: tertiary)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92D5507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0.079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6B23CAFA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-0.750, 0.908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72EC611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0.851</w:t>
            </w:r>
          </w:p>
        </w:tc>
      </w:tr>
      <w:tr w:rsidR="00CA29A9" w:rsidRPr="00653190" w14:paraId="236A2276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BF79FC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NEADL score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65B7B93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0.161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448AEB8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-0.026, 0.348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0363B6D8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0.091</w:t>
            </w:r>
          </w:p>
        </w:tc>
      </w:tr>
      <w:tr w:rsidR="00CA29A9" w:rsidRPr="00653190" w14:paraId="427504E2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B8BFDE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7FA5678F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13.025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0782D6D5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11.136, 16.234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417862D9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144BF5DD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493B14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Moderation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C3418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24178803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9A858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318EF98A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123D41C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68D1230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14.275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3CFF7103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8.80, 19.744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E9F550F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653190" w14:paraId="52D56672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07FBD9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793429">
              <w:rPr>
                <w:color w:val="auto"/>
                <w:sz w:val="16"/>
                <w:szCs w:val="16"/>
              </w:rPr>
              <w:t>Live alone; (reference: with others)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2E55901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0.927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384CD05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0.031, 1.823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38BA016C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0.043</w:t>
            </w:r>
          </w:p>
        </w:tc>
      </w:tr>
      <w:tr w:rsidR="00CA29A9" w:rsidRPr="00653190" w14:paraId="61CAB720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C817ED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Age, (&lt;80 years; reference: 80+ years)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1A4ACA3F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-0.452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423DA2FC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-1.356, 0.452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1A27E0E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0.327</w:t>
            </w:r>
          </w:p>
        </w:tc>
      </w:tr>
      <w:tr w:rsidR="00CA29A9" w:rsidRPr="00653190" w14:paraId="5A56EEA9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E030E0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MoCA score (not impaired; reference: impaired)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0BBFCA95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0.778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7CB7B5D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-0.244, 1.799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34487255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0.136</w:t>
            </w:r>
          </w:p>
        </w:tc>
      </w:tr>
      <w:tr w:rsidR="00CA29A9" w:rsidRPr="00653190" w14:paraId="7139C2E5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0EA3AF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Waist circumference, cm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50AA45B1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-0.048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F407E54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-0.084, -0.012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83B2CFD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0.010</w:t>
            </w:r>
          </w:p>
        </w:tc>
      </w:tr>
      <w:tr w:rsidR="00CA29A9" w:rsidRPr="00653190" w14:paraId="0DEA73D4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F6B4FD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NEADL score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468A3A08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0.047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FE122D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-0.156, 0.250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3B036FF2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0.647</w:t>
            </w:r>
          </w:p>
        </w:tc>
      </w:tr>
      <w:tr w:rsidR="00CA29A9" w:rsidRPr="00653190" w14:paraId="034F9EA1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6A487B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66B86ED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14.938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46240FD5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12.771, 17.471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0804122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26D52BF9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8541E9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b/>
                <w:bCs/>
                <w:color w:val="auto"/>
                <w:sz w:val="16"/>
                <w:szCs w:val="16"/>
              </w:rPr>
              <w:t>Balance score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3CB2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1006" w:type="pct"/>
            <w:tcBorders>
              <w:top w:val="single" w:sz="4" w:space="0" w:color="auto"/>
              <w:bottom w:val="single" w:sz="4" w:space="0" w:color="auto"/>
            </w:tcBorders>
          </w:tcPr>
          <w:p w14:paraId="75AB5A38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B10337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  <w:tr w:rsidR="00CA29A9" w:rsidRPr="00653190" w14:paraId="44A896F9" w14:textId="77777777" w:rsidTr="00F97BD3">
        <w:trPr>
          <w:jc w:val="center"/>
        </w:trPr>
        <w:tc>
          <w:tcPr>
            <w:tcW w:w="280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B04C4E0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(Intercept)</w:t>
            </w:r>
          </w:p>
        </w:tc>
        <w:tc>
          <w:tcPr>
            <w:tcW w:w="705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101A1E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4.652</w:t>
            </w:r>
          </w:p>
        </w:tc>
        <w:tc>
          <w:tcPr>
            <w:tcW w:w="1006" w:type="pct"/>
            <w:tcBorders>
              <w:top w:val="single" w:sz="4" w:space="0" w:color="auto"/>
              <w:bottom w:val="nil"/>
            </w:tcBorders>
          </w:tcPr>
          <w:p w14:paraId="16AD4E00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4.259, 5.046</w:t>
            </w:r>
          </w:p>
        </w:tc>
        <w:tc>
          <w:tcPr>
            <w:tcW w:w="48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1960E20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sz w:val="16"/>
                <w:szCs w:val="16"/>
              </w:rPr>
              <w:t>&lt;0.001</w:t>
            </w:r>
          </w:p>
        </w:tc>
      </w:tr>
      <w:tr w:rsidR="00CA29A9" w:rsidRPr="00653190" w14:paraId="3E959EBD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B4B4E3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Alcohol consumption (never;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398C278E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0.674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50D64A2D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0.256, 1.092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47E88726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0.002</w:t>
            </w:r>
          </w:p>
        </w:tc>
      </w:tr>
      <w:tr w:rsidR="00CA29A9" w:rsidRPr="00653190" w14:paraId="7CC3D1A7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F77BA6" w14:textId="77777777" w:rsidR="00CA29A9" w:rsidRPr="00653190" w:rsidRDefault="00CA29A9" w:rsidP="00F97BD3">
            <w:pPr>
              <w:pStyle w:val="MDPI42tablebody"/>
              <w:ind w:left="567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(Occasional; reference: regular)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0D4F519F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0.373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36FAEAB9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0.011, 0.734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530B8A41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0.043</w:t>
            </w:r>
          </w:p>
        </w:tc>
      </w:tr>
      <w:tr w:rsidR="00CA29A9" w:rsidRPr="00653190" w14:paraId="6630FA44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4EDF09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066CC7">
              <w:rPr>
                <w:color w:val="auto"/>
                <w:sz w:val="16"/>
                <w:szCs w:val="16"/>
              </w:rPr>
              <w:t>MoCA score (not impaired; reference: impaired)</w:t>
            </w:r>
          </w:p>
        </w:tc>
        <w:tc>
          <w:tcPr>
            <w:tcW w:w="705" w:type="pct"/>
            <w:tcBorders>
              <w:top w:val="nil"/>
              <w:bottom w:val="nil"/>
            </w:tcBorders>
            <w:shd w:val="clear" w:color="auto" w:fill="auto"/>
          </w:tcPr>
          <w:p w14:paraId="0FCF67B7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-0.590</w:t>
            </w:r>
          </w:p>
        </w:tc>
        <w:tc>
          <w:tcPr>
            <w:tcW w:w="1006" w:type="pct"/>
            <w:tcBorders>
              <w:top w:val="nil"/>
              <w:bottom w:val="nil"/>
            </w:tcBorders>
          </w:tcPr>
          <w:p w14:paraId="22CA8C4F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-0.966, -0.214</w:t>
            </w:r>
          </w:p>
        </w:tc>
        <w:tc>
          <w:tcPr>
            <w:tcW w:w="489" w:type="pct"/>
            <w:tcBorders>
              <w:top w:val="nil"/>
              <w:bottom w:val="nil"/>
            </w:tcBorders>
            <w:shd w:val="clear" w:color="auto" w:fill="auto"/>
          </w:tcPr>
          <w:p w14:paraId="4F756859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  <w:r w:rsidRPr="00653190">
              <w:rPr>
                <w:i/>
                <w:iCs/>
                <w:color w:val="auto"/>
                <w:sz w:val="16"/>
                <w:szCs w:val="16"/>
              </w:rPr>
              <w:t>0.002</w:t>
            </w:r>
          </w:p>
        </w:tc>
      </w:tr>
      <w:tr w:rsidR="00CA29A9" w:rsidRPr="00653190" w14:paraId="224FC103" w14:textId="77777777" w:rsidTr="00F97BD3">
        <w:trPr>
          <w:jc w:val="center"/>
        </w:trPr>
        <w:tc>
          <w:tcPr>
            <w:tcW w:w="280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FDFE08" w14:textId="77777777" w:rsidR="00CA29A9" w:rsidRPr="00653190" w:rsidRDefault="00CA29A9" w:rsidP="00F97BD3">
            <w:pPr>
              <w:pStyle w:val="MDPI42tablebody"/>
              <w:jc w:val="left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(Scale)</w:t>
            </w:r>
          </w:p>
        </w:tc>
        <w:tc>
          <w:tcPr>
            <w:tcW w:w="705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07785C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2.040</w:t>
            </w:r>
          </w:p>
        </w:tc>
        <w:tc>
          <w:tcPr>
            <w:tcW w:w="1006" w:type="pct"/>
            <w:tcBorders>
              <w:top w:val="nil"/>
              <w:bottom w:val="single" w:sz="4" w:space="0" w:color="auto"/>
            </w:tcBorders>
          </w:tcPr>
          <w:p w14:paraId="0FA13A37" w14:textId="77777777" w:rsidR="00CA29A9" w:rsidRPr="00653190" w:rsidRDefault="00CA29A9" w:rsidP="00F97BD3">
            <w:pPr>
              <w:pStyle w:val="MDPI42tablebody"/>
              <w:rPr>
                <w:color w:val="auto"/>
                <w:sz w:val="16"/>
                <w:szCs w:val="16"/>
              </w:rPr>
            </w:pPr>
            <w:r w:rsidRPr="00653190">
              <w:rPr>
                <w:color w:val="auto"/>
                <w:sz w:val="16"/>
                <w:szCs w:val="16"/>
              </w:rPr>
              <w:t>1.744, 2.386</w:t>
            </w:r>
          </w:p>
        </w:tc>
        <w:tc>
          <w:tcPr>
            <w:tcW w:w="489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7430CD3" w14:textId="77777777" w:rsidR="00CA29A9" w:rsidRPr="00653190" w:rsidRDefault="00CA29A9" w:rsidP="00F97BD3">
            <w:pPr>
              <w:pStyle w:val="MDPI42tablebody"/>
              <w:rPr>
                <w:i/>
                <w:iCs/>
                <w:color w:val="auto"/>
                <w:sz w:val="16"/>
                <w:szCs w:val="16"/>
              </w:rPr>
            </w:pPr>
          </w:p>
        </w:tc>
      </w:tr>
    </w:tbl>
    <w:p w14:paraId="68AC5911" w14:textId="77777777" w:rsidR="00CA29A9" w:rsidRPr="00B54E4B" w:rsidRDefault="00CA29A9" w:rsidP="00CA29A9">
      <w:pPr>
        <w:pStyle w:val="MDPI43tablefooter"/>
        <w:ind w:left="0"/>
      </w:pPr>
      <w:r w:rsidRPr="00B54E4B">
        <w:t xml:space="preserve">Italicized </w:t>
      </w:r>
      <w:r w:rsidRPr="003940BD">
        <w:rPr>
          <w:i/>
          <w:iCs/>
        </w:rPr>
        <w:t>p</w:t>
      </w:r>
      <w:r w:rsidRPr="00B54E4B">
        <w:t>-values are significant at the 0.05 level.</w:t>
      </w:r>
    </w:p>
    <w:p w14:paraId="5C7A7159" w14:textId="77777777" w:rsidR="00862150" w:rsidRDefault="00862150" w:rsidP="00CA29A9">
      <w:pPr>
        <w:pStyle w:val="MDPI21heading1"/>
        <w:ind w:left="0"/>
        <w:sectPr w:rsidR="00862150" w:rsidSect="00486687">
          <w:footerReference w:type="default" r:id="rId12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5885" w:type="dxa"/>
        <w:tblInd w:w="-856" w:type="dxa"/>
        <w:tblLook w:val="04A0" w:firstRow="1" w:lastRow="0" w:firstColumn="1" w:lastColumn="0" w:noHBand="0" w:noVBand="1"/>
      </w:tblPr>
      <w:tblGrid>
        <w:gridCol w:w="4776"/>
        <w:gridCol w:w="3840"/>
        <w:gridCol w:w="3632"/>
        <w:gridCol w:w="3637"/>
      </w:tblGrid>
      <w:tr w:rsidR="00BC3469" w14:paraId="5BB269BA" w14:textId="77777777" w:rsidTr="0079149C">
        <w:tc>
          <w:tcPr>
            <w:tcW w:w="1588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60814EA1" w14:textId="177D6D3F" w:rsidR="00BC3469" w:rsidRDefault="0079149C" w:rsidP="00C13614">
            <w:pPr>
              <w:pStyle w:val="MDPI21heading1"/>
              <w:keepNext/>
              <w:spacing w:before="0" w:after="0"/>
              <w:ind w:left="0"/>
              <w:jc w:val="center"/>
            </w:pPr>
            <w:r>
              <w:lastRenderedPageBreak/>
              <w:t>All participants</w:t>
            </w:r>
          </w:p>
        </w:tc>
      </w:tr>
      <w:tr w:rsidR="0030783A" w14:paraId="0E4D1189" w14:textId="117ED133" w:rsidTr="0079149C">
        <w:tc>
          <w:tcPr>
            <w:tcW w:w="4160" w:type="dxa"/>
            <w:tcBorders>
              <w:top w:val="single" w:sz="4" w:space="0" w:color="auto"/>
              <w:left w:val="nil"/>
              <w:right w:val="nil"/>
            </w:tcBorders>
          </w:tcPr>
          <w:p w14:paraId="4A789D90" w14:textId="5EAC7B64" w:rsidR="00862150" w:rsidRDefault="00862150" w:rsidP="00CA29A9">
            <w:pPr>
              <w:pStyle w:val="MDPI21heading1"/>
              <w:keepNext/>
              <w:ind w:left="0"/>
              <w:jc w:val="center"/>
            </w:pPr>
            <w:r>
              <w:t>Variety</w:t>
            </w:r>
          </w:p>
          <w:p w14:paraId="047AE5A2" w14:textId="19B0A01A" w:rsidR="00862150" w:rsidRDefault="00B30F10" w:rsidP="00CA29A9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27FAD16D" wp14:editId="5CC2B9CE">
                  <wp:extent cx="2893326" cy="5213217"/>
                  <wp:effectExtent l="0" t="0" r="2540" b="698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t="2404" b="2733"/>
                          <a:stretch/>
                        </pic:blipFill>
                        <pic:spPr bwMode="auto">
                          <a:xfrm>
                            <a:off x="0" y="0"/>
                            <a:ext cx="2904622" cy="5233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0" w:type="dxa"/>
            <w:tcBorders>
              <w:top w:val="single" w:sz="4" w:space="0" w:color="auto"/>
              <w:left w:val="nil"/>
              <w:right w:val="nil"/>
            </w:tcBorders>
          </w:tcPr>
          <w:p w14:paraId="06EA9767" w14:textId="11DCB757" w:rsidR="00862150" w:rsidRDefault="00862150" w:rsidP="00CA29A9">
            <w:pPr>
              <w:pStyle w:val="MDPI21heading1"/>
              <w:keepNext/>
              <w:ind w:left="0"/>
              <w:jc w:val="center"/>
            </w:pPr>
            <w:r>
              <w:t>Adequacy</w:t>
            </w:r>
          </w:p>
          <w:p w14:paraId="79C82554" w14:textId="1DF93285" w:rsidR="00862150" w:rsidRDefault="007021D8" w:rsidP="00CA29A9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7C13D83A" wp14:editId="410604CB">
                  <wp:extent cx="1967537" cy="5268036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 t="3127" b="2627"/>
                          <a:stretch/>
                        </pic:blipFill>
                        <pic:spPr bwMode="auto">
                          <a:xfrm>
                            <a:off x="0" y="0"/>
                            <a:ext cx="1969350" cy="5272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8" w:type="dxa"/>
            <w:tcBorders>
              <w:top w:val="single" w:sz="4" w:space="0" w:color="auto"/>
              <w:left w:val="nil"/>
              <w:right w:val="nil"/>
            </w:tcBorders>
          </w:tcPr>
          <w:p w14:paraId="032A427B" w14:textId="77777777" w:rsidR="00862150" w:rsidRDefault="00862150" w:rsidP="00862150">
            <w:pPr>
              <w:pStyle w:val="MDPI21heading1"/>
              <w:keepNext/>
              <w:ind w:left="0"/>
              <w:jc w:val="center"/>
            </w:pPr>
            <w:r>
              <w:t>Moderation</w:t>
            </w:r>
          </w:p>
          <w:p w14:paraId="1E71D441" w14:textId="543DBF7F" w:rsidR="00862150" w:rsidRDefault="0096426F" w:rsidP="00862150">
            <w:pPr>
              <w:pStyle w:val="MDPI21heading1"/>
              <w:keepNext/>
              <w:ind w:left="0"/>
              <w:jc w:val="center"/>
            </w:pPr>
            <w:r>
              <w:drawing>
                <wp:inline distT="0" distB="0" distL="0" distR="0" wp14:anchorId="5FE85143" wp14:editId="3732D916">
                  <wp:extent cx="1622034" cy="4095750"/>
                  <wp:effectExtent l="0" t="0" r="0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phic 20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 t="3666" b="3702"/>
                          <a:stretch/>
                        </pic:blipFill>
                        <pic:spPr bwMode="auto">
                          <a:xfrm>
                            <a:off x="0" y="0"/>
                            <a:ext cx="1638895" cy="4138324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tcBorders>
              <w:top w:val="single" w:sz="4" w:space="0" w:color="auto"/>
              <w:left w:val="nil"/>
              <w:right w:val="nil"/>
            </w:tcBorders>
          </w:tcPr>
          <w:p w14:paraId="2378223E" w14:textId="77777777" w:rsidR="00862150" w:rsidRDefault="00862150" w:rsidP="00862150">
            <w:pPr>
              <w:pStyle w:val="MDPI21heading1"/>
              <w:keepNext/>
              <w:ind w:left="0"/>
              <w:jc w:val="center"/>
            </w:pPr>
            <w:r>
              <w:t>Balance</w:t>
            </w:r>
          </w:p>
          <w:p w14:paraId="492C4288" w14:textId="1CCDB912" w:rsidR="00862150" w:rsidRDefault="0030783A" w:rsidP="00862150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1B41B624" wp14:editId="6A31D4F4">
                  <wp:extent cx="1914238" cy="3623481"/>
                  <wp:effectExtent l="0" t="0" r="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 t="5262" b="4917"/>
                          <a:stretch/>
                        </pic:blipFill>
                        <pic:spPr bwMode="auto">
                          <a:xfrm>
                            <a:off x="0" y="0"/>
                            <a:ext cx="1919634" cy="3633695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DC576" w14:textId="3014A321" w:rsidR="00BC3469" w:rsidRPr="0079149C" w:rsidRDefault="0079149C" w:rsidP="00B22B8A">
      <w:pPr>
        <w:pStyle w:val="MDPI51figurecaption"/>
      </w:pPr>
      <w:r w:rsidRPr="00267E21">
        <w:rPr>
          <w:b/>
          <w:bCs/>
        </w:rPr>
        <w:t xml:space="preserve">Figure </w:t>
      </w:r>
      <w:r>
        <w:rPr>
          <w:b/>
          <w:bCs/>
        </w:rPr>
        <w:t>S</w:t>
      </w:r>
      <w:r w:rsidR="00757717">
        <w:rPr>
          <w:b/>
          <w:bCs/>
        </w:rPr>
        <w:t>2</w:t>
      </w:r>
      <w:r>
        <w:rPr>
          <w:b/>
          <w:bCs/>
        </w:rPr>
        <w:t>.</w:t>
      </w:r>
      <w:r>
        <w:t xml:space="preserve"> </w:t>
      </w:r>
      <w:r w:rsidRPr="007D6A76">
        <w:t>CART diagram of factors associated with DQ</w:t>
      </w:r>
      <w:r>
        <w:t xml:space="preserve">I-I subcomponents </w:t>
      </w:r>
      <w:r w:rsidRPr="007D6A76">
        <w:t xml:space="preserve">in pre-frail older </w:t>
      </w:r>
      <w:proofErr w:type="gramStart"/>
      <w:r w:rsidRPr="007D6A76">
        <w:t>adults</w:t>
      </w:r>
      <w:proofErr w:type="gramEnd"/>
      <w:r>
        <w:t xml:space="preserve"> </w:t>
      </w:r>
    </w:p>
    <w:p w14:paraId="64DA502F" w14:textId="0295C64E" w:rsidR="00BC3469" w:rsidRDefault="00BC3469" w:rsidP="0079149C">
      <w:pPr>
        <w:pStyle w:val="MDPI51figurecaption"/>
        <w:sectPr w:rsidR="00BC3469" w:rsidSect="0079149C">
          <w:pgSz w:w="16840" w:h="11900" w:orient="landscape"/>
          <w:pgMar w:top="810" w:right="1440" w:bottom="1124" w:left="1440" w:header="708" w:footer="708" w:gutter="0"/>
          <w:cols w:space="708"/>
          <w:docGrid w:linePitch="360"/>
        </w:sectPr>
      </w:pPr>
    </w:p>
    <w:tbl>
      <w:tblPr>
        <w:tblStyle w:val="TableGrid"/>
        <w:tblW w:w="15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1"/>
        <w:gridCol w:w="2361"/>
        <w:gridCol w:w="2361"/>
        <w:gridCol w:w="4040"/>
        <w:gridCol w:w="4040"/>
      </w:tblGrid>
      <w:tr w:rsidR="00EC74B9" w14:paraId="0C031A34" w14:textId="77777777" w:rsidTr="004359BC">
        <w:tc>
          <w:tcPr>
            <w:tcW w:w="1516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2BDF23E" w14:textId="531A4245" w:rsidR="00EC74B9" w:rsidRPr="00BC3469" w:rsidRDefault="00EC74B9" w:rsidP="00EC74B9">
            <w:pPr>
              <w:pStyle w:val="MDPI21heading1"/>
              <w:keepNext/>
              <w:spacing w:before="0" w:after="0"/>
              <w:ind w:left="0"/>
              <w:jc w:val="center"/>
              <w:rPr>
                <w:rFonts w:ascii="Palatino" w:hAnsi="Palatino" w:cs="Helvetica"/>
                <w:noProof/>
                <w:szCs w:val="20"/>
              </w:rPr>
            </w:pPr>
            <w:r w:rsidRPr="00BC3469">
              <w:rPr>
                <w:rFonts w:ascii="Palatino" w:hAnsi="Palatino" w:cs="Helvetica"/>
                <w:noProof/>
                <w:szCs w:val="20"/>
              </w:rPr>
              <w:lastRenderedPageBreak/>
              <w:t>Plausible reporters only</w:t>
            </w:r>
          </w:p>
        </w:tc>
      </w:tr>
      <w:tr w:rsidR="00F863C1" w14:paraId="601076DC" w14:textId="77777777" w:rsidTr="004359BC"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14:paraId="22DCE984" w14:textId="2BB522F2" w:rsidR="00EC74B9" w:rsidRDefault="00EC74B9" w:rsidP="00C97A1E">
            <w:pPr>
              <w:pStyle w:val="MDPI21heading1"/>
              <w:spacing w:before="120" w:after="120"/>
              <w:ind w:left="0"/>
              <w:jc w:val="center"/>
            </w:pPr>
            <w:r>
              <w:t>Total DQI-I</w:t>
            </w:r>
          </w:p>
          <w:p w14:paraId="06BDF18A" w14:textId="0767EA5B" w:rsidR="00EC74B9" w:rsidRDefault="00AE486F" w:rsidP="00C97A1E">
            <w:pPr>
              <w:pStyle w:val="MDPI21heading1"/>
              <w:spacing w:before="120" w:after="120"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38965324" wp14:editId="74A0955F">
                  <wp:extent cx="831850" cy="1004762"/>
                  <wp:effectExtent l="0" t="0" r="6350" b="508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2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rcRect t="14631" b="14578"/>
                          <a:stretch/>
                        </pic:blipFill>
                        <pic:spPr bwMode="auto">
                          <a:xfrm>
                            <a:off x="0" y="0"/>
                            <a:ext cx="847779" cy="102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14:paraId="04D7F106" w14:textId="77777777" w:rsidR="00EC74B9" w:rsidRDefault="00EC74B9" w:rsidP="00C97A1E">
            <w:pPr>
              <w:pStyle w:val="MDPI21heading1"/>
              <w:spacing w:before="120" w:after="120"/>
              <w:ind w:left="0"/>
              <w:jc w:val="center"/>
            </w:pPr>
            <w:r>
              <w:t>Variety</w:t>
            </w:r>
          </w:p>
          <w:p w14:paraId="5D0AF6EF" w14:textId="17265287" w:rsidR="00EC74B9" w:rsidRDefault="00AE486F" w:rsidP="00C97A1E">
            <w:pPr>
              <w:pStyle w:val="MDPI21heading1"/>
              <w:spacing w:before="120" w:after="120"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3438CBC7" wp14:editId="22D10C73">
                  <wp:extent cx="853997" cy="1016000"/>
                  <wp:effectExtent l="0" t="0" r="381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phic 2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t="15595" b="14679"/>
                          <a:stretch/>
                        </pic:blipFill>
                        <pic:spPr bwMode="auto">
                          <a:xfrm>
                            <a:off x="0" y="0"/>
                            <a:ext cx="870435" cy="1035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</w:tcPr>
          <w:p w14:paraId="47CF16C3" w14:textId="77777777" w:rsidR="00EC74B9" w:rsidRDefault="00EC74B9" w:rsidP="00C97A1E">
            <w:pPr>
              <w:pStyle w:val="MDPI21heading1"/>
              <w:spacing w:before="120" w:after="120"/>
              <w:ind w:left="0"/>
              <w:jc w:val="center"/>
            </w:pPr>
            <w:r>
              <w:t>Adequacy</w:t>
            </w:r>
          </w:p>
          <w:p w14:paraId="49DA11C6" w14:textId="05C3A071" w:rsidR="00EC74B9" w:rsidRDefault="00572720" w:rsidP="00C97A1E">
            <w:pPr>
              <w:pStyle w:val="MDPI21heading1"/>
              <w:spacing w:before="120" w:after="120"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18D5D53" wp14:editId="41C279A0">
                  <wp:extent cx="842520" cy="971550"/>
                  <wp:effectExtent l="0" t="0" r="0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t="16818" b="15598"/>
                          <a:stretch/>
                        </pic:blipFill>
                        <pic:spPr bwMode="auto">
                          <a:xfrm>
                            <a:off x="0" y="0"/>
                            <a:ext cx="859821" cy="99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bottom w:val="single" w:sz="4" w:space="0" w:color="auto"/>
            </w:tcBorders>
          </w:tcPr>
          <w:p w14:paraId="5C70F9AB" w14:textId="46ABDA14" w:rsidR="00EC74B9" w:rsidRDefault="00EC74B9" w:rsidP="00C97A1E">
            <w:pPr>
              <w:pStyle w:val="MDPI21heading1"/>
              <w:spacing w:before="120" w:after="120"/>
              <w:ind w:left="0"/>
              <w:jc w:val="center"/>
            </w:pPr>
            <w:r>
              <w:t>Moderation</w:t>
            </w:r>
          </w:p>
          <w:p w14:paraId="48640CAD" w14:textId="26D2C80A" w:rsidR="00EC74B9" w:rsidRDefault="00572720" w:rsidP="00C97A1E">
            <w:pPr>
              <w:pStyle w:val="MDPI21heading1"/>
              <w:spacing w:before="120" w:after="120"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7F50FF98" wp14:editId="639CCF4C">
                  <wp:extent cx="1828800" cy="4940648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phic 25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rcRect t="2361" b="2545"/>
                          <a:stretch/>
                        </pic:blipFill>
                        <pic:spPr bwMode="auto">
                          <a:xfrm>
                            <a:off x="0" y="0"/>
                            <a:ext cx="1840619" cy="497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0" w:type="dxa"/>
            <w:tcBorders>
              <w:top w:val="single" w:sz="4" w:space="0" w:color="auto"/>
              <w:bottom w:val="single" w:sz="4" w:space="0" w:color="auto"/>
            </w:tcBorders>
          </w:tcPr>
          <w:p w14:paraId="3EDC740C" w14:textId="28EAC871" w:rsidR="00EC74B9" w:rsidRDefault="00EC74B9" w:rsidP="00C97A1E">
            <w:pPr>
              <w:pStyle w:val="MDPI21heading1"/>
              <w:spacing w:before="120" w:after="120"/>
              <w:ind w:left="0"/>
              <w:jc w:val="center"/>
            </w:pPr>
            <w:r>
              <w:t>Balance</w:t>
            </w:r>
          </w:p>
          <w:p w14:paraId="41471C2B" w14:textId="4158FE5D" w:rsidR="00EC74B9" w:rsidRDefault="00A65593" w:rsidP="00C97A1E">
            <w:pPr>
              <w:pStyle w:val="MDPI21heading1"/>
              <w:spacing w:before="120" w:after="120"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E231E8A" wp14:editId="4BDE178C">
                  <wp:extent cx="1767611" cy="2194560"/>
                  <wp:effectExtent l="0" t="0" r="4445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phic 26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7311" b="7320"/>
                          <a:stretch/>
                        </pic:blipFill>
                        <pic:spPr bwMode="auto">
                          <a:xfrm>
                            <a:off x="0" y="0"/>
                            <a:ext cx="1792417" cy="222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50ACAE" w14:textId="48DB10CD" w:rsidR="00000000" w:rsidRDefault="0079149C" w:rsidP="0079149C">
      <w:pPr>
        <w:pStyle w:val="MDPI51figurecaption"/>
      </w:pPr>
      <w:r w:rsidRPr="00267E21">
        <w:rPr>
          <w:b/>
          <w:bCs/>
        </w:rPr>
        <w:t xml:space="preserve">Figure </w:t>
      </w:r>
      <w:r>
        <w:rPr>
          <w:b/>
          <w:bCs/>
        </w:rPr>
        <w:t>S</w:t>
      </w:r>
      <w:r w:rsidR="00E467FB">
        <w:rPr>
          <w:b/>
          <w:bCs/>
        </w:rPr>
        <w:t>3</w:t>
      </w:r>
      <w:r>
        <w:rPr>
          <w:b/>
          <w:bCs/>
        </w:rPr>
        <w:t>.</w:t>
      </w:r>
      <w:r>
        <w:t xml:space="preserve"> </w:t>
      </w:r>
      <w:r w:rsidRPr="007D6A76">
        <w:t>CART diagram of factors associated with DQ</w:t>
      </w:r>
      <w:r>
        <w:t xml:space="preserve">I-I and subcomponents </w:t>
      </w:r>
      <w:r w:rsidRPr="007D6A76">
        <w:t>in pre-frail older adults</w:t>
      </w:r>
      <w:r>
        <w:t xml:space="preserve"> for </w:t>
      </w:r>
      <w:r w:rsidR="00B22B8A">
        <w:t xml:space="preserve">plausible </w:t>
      </w:r>
      <w:r w:rsidR="00EC74B9">
        <w:t>reporter (</w:t>
      </w:r>
      <w:r w:rsidR="00B22B8A">
        <w:t>P</w:t>
      </w:r>
      <w:r>
        <w:t>R</w:t>
      </w:r>
      <w:r w:rsidR="00EC74B9">
        <w:t>)</w:t>
      </w:r>
      <w:r>
        <w:t xml:space="preserve"> only</w:t>
      </w:r>
      <w:r w:rsidR="00A864F5">
        <w:t>.</w:t>
      </w:r>
    </w:p>
    <w:tbl>
      <w:tblPr>
        <w:tblStyle w:val="TableGrid"/>
        <w:tblW w:w="15867" w:type="dxa"/>
        <w:tblInd w:w="-856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3486"/>
        <w:gridCol w:w="2279"/>
        <w:gridCol w:w="3426"/>
        <w:gridCol w:w="3205"/>
      </w:tblGrid>
      <w:tr w:rsidR="00372DFF" w14:paraId="6769445F" w14:textId="77777777" w:rsidTr="00044E76">
        <w:trPr>
          <w:trHeight w:val="293"/>
        </w:trPr>
        <w:tc>
          <w:tcPr>
            <w:tcW w:w="15867" w:type="dxa"/>
            <w:gridSpan w:val="5"/>
          </w:tcPr>
          <w:p w14:paraId="140A3A3F" w14:textId="77777777" w:rsidR="00E467FB" w:rsidRDefault="00E467FB" w:rsidP="00044E76">
            <w:pPr>
              <w:pStyle w:val="MDPI21heading1"/>
              <w:keepNext/>
              <w:spacing w:before="0" w:after="0"/>
              <w:ind w:left="0"/>
              <w:jc w:val="center"/>
            </w:pPr>
            <w:r>
              <w:lastRenderedPageBreak/>
              <w:t>Low Energy Reporters only</w:t>
            </w:r>
          </w:p>
        </w:tc>
      </w:tr>
      <w:tr w:rsidR="008E0C25" w14:paraId="263C2F08" w14:textId="77777777" w:rsidTr="00044E76">
        <w:tc>
          <w:tcPr>
            <w:tcW w:w="2983" w:type="dxa"/>
          </w:tcPr>
          <w:p w14:paraId="4C70E746" w14:textId="77777777" w:rsidR="00E467FB" w:rsidRDefault="00E467FB" w:rsidP="00044E76">
            <w:pPr>
              <w:pStyle w:val="MDPI21heading1"/>
              <w:keepNext/>
              <w:ind w:left="0"/>
              <w:jc w:val="center"/>
            </w:pPr>
            <w:r>
              <w:t>Total DQI-I</w:t>
            </w:r>
          </w:p>
          <w:p w14:paraId="22653E73" w14:textId="1D4C60F7" w:rsidR="00E467FB" w:rsidRDefault="00EE3F14" w:rsidP="00044E76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163097F5" wp14:editId="294B09F2">
                  <wp:extent cx="2066925" cy="3808675"/>
                  <wp:effectExtent l="0" t="0" r="0" b="1905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4749" b="5283"/>
                          <a:stretch/>
                        </pic:blipFill>
                        <pic:spPr bwMode="auto">
                          <a:xfrm>
                            <a:off x="0" y="0"/>
                            <a:ext cx="2075094" cy="3823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6" w:type="dxa"/>
          </w:tcPr>
          <w:p w14:paraId="21198956" w14:textId="77777777" w:rsidR="00E467FB" w:rsidRDefault="00E467FB" w:rsidP="00044E76">
            <w:pPr>
              <w:pStyle w:val="MDPI21heading1"/>
              <w:keepNext/>
              <w:ind w:left="0"/>
              <w:jc w:val="center"/>
            </w:pPr>
            <w:r>
              <w:t>Variety</w:t>
            </w:r>
          </w:p>
          <w:p w14:paraId="6BB66DA0" w14:textId="750C7982" w:rsidR="00E467FB" w:rsidRDefault="00EE3F14" w:rsidP="00044E76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7A9E6FD4" wp14:editId="2FB68DAA">
                  <wp:extent cx="2075180" cy="3824578"/>
                  <wp:effectExtent l="0" t="0" r="1270" b="5080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t="4820" b="5196"/>
                          <a:stretch/>
                        </pic:blipFill>
                        <pic:spPr bwMode="auto">
                          <a:xfrm>
                            <a:off x="0" y="0"/>
                            <a:ext cx="2082026" cy="383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14:paraId="5098749B" w14:textId="77777777" w:rsidR="00E467FB" w:rsidRDefault="00E467FB" w:rsidP="00044E76">
            <w:pPr>
              <w:pStyle w:val="MDPI21heading1"/>
              <w:keepNext/>
              <w:ind w:left="0"/>
              <w:jc w:val="center"/>
            </w:pPr>
            <w:r>
              <w:t>Adequacy</w:t>
            </w:r>
          </w:p>
          <w:p w14:paraId="03BE444A" w14:textId="2A77B4D4" w:rsidR="00E467FB" w:rsidRDefault="00032D32" w:rsidP="00044E76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4D61022E" wp14:editId="7BA0C785">
                  <wp:extent cx="946024" cy="1121134"/>
                  <wp:effectExtent l="0" t="0" r="6985" b="3175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rcRect t="15380" b="15162"/>
                          <a:stretch/>
                        </pic:blipFill>
                        <pic:spPr bwMode="auto">
                          <a:xfrm>
                            <a:off x="0" y="0"/>
                            <a:ext cx="958287" cy="1135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</w:tcPr>
          <w:p w14:paraId="354E8687" w14:textId="77777777" w:rsidR="00E467FB" w:rsidRDefault="00E467FB" w:rsidP="00044E76">
            <w:pPr>
              <w:pStyle w:val="MDPI21heading1"/>
              <w:keepNext/>
              <w:ind w:left="0"/>
              <w:jc w:val="center"/>
            </w:pPr>
            <w:r>
              <w:t>Moderation</w:t>
            </w:r>
          </w:p>
          <w:p w14:paraId="208BB300" w14:textId="38AA7E3E" w:rsidR="00E467FB" w:rsidRDefault="00032D32" w:rsidP="00044E76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7FB9EA0F" wp14:editId="14A90449">
                  <wp:extent cx="2035175" cy="3768919"/>
                  <wp:effectExtent l="0" t="0" r="3175" b="3175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phic 30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rcRect t="4972" b="4610"/>
                          <a:stretch/>
                        </pic:blipFill>
                        <pic:spPr bwMode="auto">
                          <a:xfrm>
                            <a:off x="0" y="0"/>
                            <a:ext cx="2043164" cy="3783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6" w:type="dxa"/>
          </w:tcPr>
          <w:p w14:paraId="2A5EC531" w14:textId="77777777" w:rsidR="00E467FB" w:rsidRDefault="00E467FB" w:rsidP="00044E76">
            <w:pPr>
              <w:pStyle w:val="MDPI21heading1"/>
              <w:keepNext/>
              <w:ind w:left="0"/>
              <w:jc w:val="center"/>
            </w:pPr>
            <w:r>
              <w:t>Balance</w:t>
            </w:r>
          </w:p>
          <w:p w14:paraId="10BFB980" w14:textId="4E9AC9BB" w:rsidR="00E467FB" w:rsidRDefault="00372DFF" w:rsidP="00044E76">
            <w:pPr>
              <w:pStyle w:val="MDPI21heading1"/>
              <w:keepNext/>
              <w:ind w:left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2339F7E2" wp14:editId="7710E971">
                  <wp:extent cx="1650227" cy="2409245"/>
                  <wp:effectExtent l="0" t="0" r="7620" b="0"/>
                  <wp:docPr id="31" name="Graphic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c 31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 t="7250" b="7316"/>
                          <a:stretch/>
                        </pic:blipFill>
                        <pic:spPr bwMode="auto">
                          <a:xfrm>
                            <a:off x="0" y="0"/>
                            <a:ext cx="1666665" cy="2433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BC1E4" w14:textId="233952FC" w:rsidR="00E467FB" w:rsidRPr="00CA29A9" w:rsidRDefault="00E467FB" w:rsidP="0079149C">
      <w:pPr>
        <w:pStyle w:val="MDPI51figurecaption"/>
      </w:pPr>
      <w:r w:rsidRPr="00267E21">
        <w:rPr>
          <w:b/>
          <w:bCs/>
        </w:rPr>
        <w:t xml:space="preserve">Figure </w:t>
      </w:r>
      <w:r>
        <w:rPr>
          <w:b/>
          <w:bCs/>
        </w:rPr>
        <w:t>S4.</w:t>
      </w:r>
      <w:r>
        <w:t xml:space="preserve"> </w:t>
      </w:r>
      <w:r w:rsidRPr="007D6A76">
        <w:t>CART diagram of factors associated with DQ</w:t>
      </w:r>
      <w:r>
        <w:t xml:space="preserve">I-I and subcomponents </w:t>
      </w:r>
      <w:r w:rsidRPr="007D6A76">
        <w:t>in pre-frail older adults</w:t>
      </w:r>
      <w:r>
        <w:t xml:space="preserve"> for LER only</w:t>
      </w:r>
      <w:r w:rsidR="008D7BC6">
        <w:t>.</w:t>
      </w:r>
    </w:p>
    <w:sectPr w:rsidR="00E467FB" w:rsidRPr="00CA29A9" w:rsidSect="00EC74B9">
      <w:pgSz w:w="16840" w:h="11900" w:orient="landscape"/>
      <w:pgMar w:top="1440" w:right="975" w:bottom="1440" w:left="10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62640" w14:textId="77777777" w:rsidR="00194DA1" w:rsidRDefault="00194DA1" w:rsidP="00BC3469">
      <w:pPr>
        <w:spacing w:line="240" w:lineRule="auto"/>
      </w:pPr>
      <w:r>
        <w:separator/>
      </w:r>
    </w:p>
  </w:endnote>
  <w:endnote w:type="continuationSeparator" w:id="0">
    <w:p w14:paraId="2D972D68" w14:textId="77777777" w:rsidR="00194DA1" w:rsidRDefault="00194DA1" w:rsidP="00BC34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61995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A3E4E" w14:textId="4ED3F080" w:rsidR="00E4208A" w:rsidRDefault="00E4208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4831C2" w14:textId="77777777" w:rsidR="00E4208A" w:rsidRDefault="00E420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18F37" w14:textId="77777777" w:rsidR="00194DA1" w:rsidRDefault="00194DA1" w:rsidP="00BC3469">
      <w:pPr>
        <w:spacing w:line="240" w:lineRule="auto"/>
      </w:pPr>
      <w:r>
        <w:separator/>
      </w:r>
    </w:p>
  </w:footnote>
  <w:footnote w:type="continuationSeparator" w:id="0">
    <w:p w14:paraId="2B4A9609" w14:textId="77777777" w:rsidR="00194DA1" w:rsidRDefault="00194DA1" w:rsidP="00BC34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D7F"/>
    <w:multiLevelType w:val="multilevel"/>
    <w:tmpl w:val="32706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C57274F"/>
    <w:multiLevelType w:val="hybridMultilevel"/>
    <w:tmpl w:val="66A09142"/>
    <w:lvl w:ilvl="0" w:tplc="2F80BB88">
      <w:start w:val="1"/>
      <w:numFmt w:val="bullet"/>
      <w:pStyle w:val="BulletPoin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AE0941"/>
    <w:multiLevelType w:val="multilevel"/>
    <w:tmpl w:val="71D67834"/>
    <w:lvl w:ilvl="0">
      <w:start w:val="1"/>
      <w:numFmt w:val="decimal"/>
      <w:pStyle w:val="Actiontabl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3F75607"/>
    <w:multiLevelType w:val="hybridMultilevel"/>
    <w:tmpl w:val="E00E0B5E"/>
    <w:lvl w:ilvl="0" w:tplc="A4305434">
      <w:start w:val="1"/>
      <w:numFmt w:val="decimal"/>
      <w:lvlText w:val="Action %1: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B0D2C"/>
    <w:multiLevelType w:val="hybridMultilevel"/>
    <w:tmpl w:val="769EF128"/>
    <w:lvl w:ilvl="0" w:tplc="0FD0071E">
      <w:start w:val="1"/>
      <w:numFmt w:val="decimal"/>
      <w:pStyle w:val="Revisit"/>
      <w:lvlText w:val="Revisit %1: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861999">
    <w:abstractNumId w:val="5"/>
  </w:num>
  <w:num w:numId="2" w16cid:durableId="537158847">
    <w:abstractNumId w:val="5"/>
  </w:num>
  <w:num w:numId="3" w16cid:durableId="1084643674">
    <w:abstractNumId w:val="0"/>
  </w:num>
  <w:num w:numId="4" w16cid:durableId="1290890883">
    <w:abstractNumId w:val="5"/>
  </w:num>
  <w:num w:numId="5" w16cid:durableId="1127433939">
    <w:abstractNumId w:val="6"/>
  </w:num>
  <w:num w:numId="6" w16cid:durableId="1151292627">
    <w:abstractNumId w:val="1"/>
  </w:num>
  <w:num w:numId="7" w16cid:durableId="1257440122">
    <w:abstractNumId w:val="4"/>
  </w:num>
  <w:num w:numId="8" w16cid:durableId="786198038">
    <w:abstractNumId w:val="3"/>
  </w:num>
  <w:num w:numId="9" w16cid:durableId="273950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2NzQyMjQyNjewMDNW0lEKTi0uzszPAykwrQUAncWUniwAAAA="/>
  </w:docVars>
  <w:rsids>
    <w:rsidRoot w:val="00CA29A9"/>
    <w:rsid w:val="000038D3"/>
    <w:rsid w:val="00010EF2"/>
    <w:rsid w:val="00032D32"/>
    <w:rsid w:val="00046FC9"/>
    <w:rsid w:val="000506D9"/>
    <w:rsid w:val="00084B3C"/>
    <w:rsid w:val="000B6428"/>
    <w:rsid w:val="000D6AEB"/>
    <w:rsid w:val="000D6E3E"/>
    <w:rsid w:val="00140418"/>
    <w:rsid w:val="00140B55"/>
    <w:rsid w:val="00145876"/>
    <w:rsid w:val="001514D8"/>
    <w:rsid w:val="00151B74"/>
    <w:rsid w:val="001928CB"/>
    <w:rsid w:val="00193BBE"/>
    <w:rsid w:val="00194DA1"/>
    <w:rsid w:val="001C164F"/>
    <w:rsid w:val="001E0EF5"/>
    <w:rsid w:val="002003CE"/>
    <w:rsid w:val="002145FE"/>
    <w:rsid w:val="00230AA2"/>
    <w:rsid w:val="0025404D"/>
    <w:rsid w:val="00254D25"/>
    <w:rsid w:val="00295D7B"/>
    <w:rsid w:val="002A4794"/>
    <w:rsid w:val="002A7D2B"/>
    <w:rsid w:val="002C2B27"/>
    <w:rsid w:val="002C489E"/>
    <w:rsid w:val="002F3E20"/>
    <w:rsid w:val="002F588C"/>
    <w:rsid w:val="0030783A"/>
    <w:rsid w:val="003328B8"/>
    <w:rsid w:val="00372DFF"/>
    <w:rsid w:val="0037746A"/>
    <w:rsid w:val="003F3A38"/>
    <w:rsid w:val="004039D7"/>
    <w:rsid w:val="004359BC"/>
    <w:rsid w:val="00443F1B"/>
    <w:rsid w:val="004771FB"/>
    <w:rsid w:val="0048137E"/>
    <w:rsid w:val="00486687"/>
    <w:rsid w:val="00515800"/>
    <w:rsid w:val="00572720"/>
    <w:rsid w:val="0059209B"/>
    <w:rsid w:val="005D4D2F"/>
    <w:rsid w:val="005E5A32"/>
    <w:rsid w:val="005F2E31"/>
    <w:rsid w:val="00617284"/>
    <w:rsid w:val="00655BF2"/>
    <w:rsid w:val="006973CD"/>
    <w:rsid w:val="007021D8"/>
    <w:rsid w:val="007171A9"/>
    <w:rsid w:val="00717A3D"/>
    <w:rsid w:val="00747CD1"/>
    <w:rsid w:val="00757717"/>
    <w:rsid w:val="0079149C"/>
    <w:rsid w:val="007A393E"/>
    <w:rsid w:val="007B2443"/>
    <w:rsid w:val="007B3CB8"/>
    <w:rsid w:val="007C2BB4"/>
    <w:rsid w:val="007C4219"/>
    <w:rsid w:val="007D6DEB"/>
    <w:rsid w:val="007E0B00"/>
    <w:rsid w:val="007E381C"/>
    <w:rsid w:val="007E59E8"/>
    <w:rsid w:val="00862150"/>
    <w:rsid w:val="008779A8"/>
    <w:rsid w:val="00895B25"/>
    <w:rsid w:val="00896060"/>
    <w:rsid w:val="008A0742"/>
    <w:rsid w:val="008D7BC6"/>
    <w:rsid w:val="008E0C25"/>
    <w:rsid w:val="008E43BB"/>
    <w:rsid w:val="00900D9C"/>
    <w:rsid w:val="0091401C"/>
    <w:rsid w:val="00927F9C"/>
    <w:rsid w:val="00944643"/>
    <w:rsid w:val="00963F13"/>
    <w:rsid w:val="0096426F"/>
    <w:rsid w:val="009830E4"/>
    <w:rsid w:val="009C2ABD"/>
    <w:rsid w:val="009E1C75"/>
    <w:rsid w:val="009F2728"/>
    <w:rsid w:val="00A01669"/>
    <w:rsid w:val="00A023B0"/>
    <w:rsid w:val="00A13E26"/>
    <w:rsid w:val="00A2234E"/>
    <w:rsid w:val="00A65593"/>
    <w:rsid w:val="00A7371F"/>
    <w:rsid w:val="00A77B1F"/>
    <w:rsid w:val="00A864F5"/>
    <w:rsid w:val="00A90F59"/>
    <w:rsid w:val="00AA5CB6"/>
    <w:rsid w:val="00AB325D"/>
    <w:rsid w:val="00AB4B22"/>
    <w:rsid w:val="00AE486F"/>
    <w:rsid w:val="00B22B8A"/>
    <w:rsid w:val="00B26BA2"/>
    <w:rsid w:val="00B30F10"/>
    <w:rsid w:val="00B87354"/>
    <w:rsid w:val="00B939C8"/>
    <w:rsid w:val="00BA19C2"/>
    <w:rsid w:val="00BB3924"/>
    <w:rsid w:val="00BC3469"/>
    <w:rsid w:val="00BE3317"/>
    <w:rsid w:val="00BF4131"/>
    <w:rsid w:val="00C13614"/>
    <w:rsid w:val="00C32D7F"/>
    <w:rsid w:val="00C40D4A"/>
    <w:rsid w:val="00C437C6"/>
    <w:rsid w:val="00C76704"/>
    <w:rsid w:val="00C97A1E"/>
    <w:rsid w:val="00CA29A9"/>
    <w:rsid w:val="00CB3909"/>
    <w:rsid w:val="00CD6F92"/>
    <w:rsid w:val="00CF10C5"/>
    <w:rsid w:val="00D55E7B"/>
    <w:rsid w:val="00DA3BB4"/>
    <w:rsid w:val="00DC5D89"/>
    <w:rsid w:val="00E4208A"/>
    <w:rsid w:val="00E467FB"/>
    <w:rsid w:val="00EA288A"/>
    <w:rsid w:val="00EC74B9"/>
    <w:rsid w:val="00ED3FC9"/>
    <w:rsid w:val="00EE3F14"/>
    <w:rsid w:val="00F237DD"/>
    <w:rsid w:val="00F25B97"/>
    <w:rsid w:val="00F41A7C"/>
    <w:rsid w:val="00F54D59"/>
    <w:rsid w:val="00F61F32"/>
    <w:rsid w:val="00F863C1"/>
    <w:rsid w:val="00F90BA4"/>
    <w:rsid w:val="00FD7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545FC6"/>
  <w14:defaultImageDpi w14:val="32767"/>
  <w15:chartTrackingRefBased/>
  <w15:docId w15:val="{0A7E2953-18A0-A34A-978E-93944D922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A29A9"/>
    <w:pPr>
      <w:spacing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val="en-NZ"/>
    </w:rPr>
  </w:style>
  <w:style w:type="paragraph" w:styleId="Heading1">
    <w:name w:val="heading 1"/>
    <w:basedOn w:val="Normal"/>
    <w:link w:val="Heading1Char"/>
    <w:uiPriority w:val="9"/>
    <w:qFormat/>
    <w:rsid w:val="007E59E8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tiontabled">
    <w:name w:val="Action tabled"/>
    <w:basedOn w:val="Normal"/>
    <w:link w:val="ActiontabledChar"/>
    <w:qFormat/>
    <w:rsid w:val="007E0B00"/>
    <w:pPr>
      <w:numPr>
        <w:numId w:val="7"/>
      </w:numPr>
      <w:shd w:val="pct40" w:color="FFFFFF" w:themeColor="background1" w:fill="FFFF00"/>
      <w:tabs>
        <w:tab w:val="bar" w:pos="4010"/>
        <w:tab w:val="left" w:pos="4182"/>
      </w:tabs>
      <w:spacing w:before="120" w:after="120" w:line="240" w:lineRule="auto"/>
      <w:ind w:left="1134" w:right="2553" w:hanging="1134"/>
      <w:jc w:val="left"/>
    </w:pPr>
    <w:rPr>
      <w:rFonts w:ascii="Calibri" w:eastAsiaTheme="minorEastAsia" w:hAnsi="Calibri" w:cstheme="minorBidi"/>
      <w:color w:val="auto"/>
      <w:sz w:val="22"/>
      <w:szCs w:val="24"/>
      <w:lang w:val="en-GB"/>
    </w:rPr>
  </w:style>
  <w:style w:type="character" w:customStyle="1" w:styleId="ActiontabledChar">
    <w:name w:val="Action tabled Char"/>
    <w:basedOn w:val="DefaultParagraphFont"/>
    <w:link w:val="Actiontabled"/>
    <w:rsid w:val="007E0B00"/>
    <w:rPr>
      <w:rFonts w:ascii="Calibri" w:hAnsi="Calibri"/>
      <w:sz w:val="22"/>
      <w:shd w:val="pct40" w:color="FFFFFF" w:themeColor="background1" w:fill="FFFF00"/>
    </w:rPr>
  </w:style>
  <w:style w:type="paragraph" w:customStyle="1" w:styleId="Revisit">
    <w:name w:val="Revisit"/>
    <w:basedOn w:val="Normal"/>
    <w:next w:val="Normal"/>
    <w:qFormat/>
    <w:rsid w:val="007E0B00"/>
    <w:pPr>
      <w:numPr>
        <w:numId w:val="5"/>
      </w:numPr>
      <w:shd w:val="pct40" w:color="FFFFFF" w:themeColor="background1" w:fill="CAFF21"/>
      <w:tabs>
        <w:tab w:val="bar" w:pos="8562"/>
        <w:tab w:val="left" w:pos="8647"/>
      </w:tabs>
      <w:spacing w:before="120" w:after="120" w:line="240" w:lineRule="auto"/>
      <w:ind w:right="1557"/>
      <w:jc w:val="left"/>
    </w:pPr>
    <w:rPr>
      <w:rFonts w:ascii="Calibri" w:eastAsiaTheme="minorEastAsia" w:hAnsi="Calibri" w:cstheme="minorBidi"/>
      <w:color w:val="auto"/>
      <w:sz w:val="24"/>
      <w:szCs w:val="24"/>
      <w:lang w:val="en-GB" w:eastAsia="en-US"/>
    </w:rPr>
  </w:style>
  <w:style w:type="paragraph" w:customStyle="1" w:styleId="BulletPoint">
    <w:name w:val="Bullet Point"/>
    <w:basedOn w:val="Normal"/>
    <w:qFormat/>
    <w:rsid w:val="007E0B00"/>
    <w:pPr>
      <w:numPr>
        <w:numId w:val="6"/>
      </w:numPr>
      <w:spacing w:before="120" w:after="120" w:line="240" w:lineRule="auto"/>
      <w:jc w:val="left"/>
    </w:pPr>
    <w:rPr>
      <w:rFonts w:ascii="Calibri" w:eastAsiaTheme="minorEastAsia" w:hAnsi="Calibri" w:cstheme="minorBidi"/>
      <w:color w:val="auto"/>
      <w:sz w:val="24"/>
      <w:szCs w:val="24"/>
      <w:lang w:val="en-GB" w:eastAsia="en-US"/>
    </w:rPr>
  </w:style>
  <w:style w:type="paragraph" w:customStyle="1" w:styleId="MDPI41tablecaption">
    <w:name w:val="MDPI_4.1_table_caption"/>
    <w:qFormat/>
    <w:rsid w:val="00CA29A9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CA29A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Normal"/>
    <w:qFormat/>
    <w:rsid w:val="00CA29A9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CA29A9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paragraph" w:customStyle="1" w:styleId="MDPI52figure">
    <w:name w:val="MDPI_5.2_figure"/>
    <w:qFormat/>
    <w:rsid w:val="00CA29A9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21heading1">
    <w:name w:val="MDPI_2.1_heading1"/>
    <w:qFormat/>
    <w:rsid w:val="00CA29A9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val="en-US" w:eastAsia="de-DE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F237D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9E1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346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469"/>
    <w:rPr>
      <w:rFonts w:ascii="Palatino Linotype" w:eastAsia="SimSun" w:hAnsi="Palatino Linotype" w:cs="Times New Roman"/>
      <w:color w:val="000000"/>
      <w:sz w:val="20"/>
      <w:szCs w:val="20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BC346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469"/>
    <w:rPr>
      <w:rFonts w:ascii="Palatino Linotype" w:eastAsia="SimSun" w:hAnsi="Palatino Linotype" w:cs="Times New Roman"/>
      <w:color w:val="000000"/>
      <w:sz w:val="20"/>
      <w:szCs w:val="20"/>
      <w:lang w:val="en-NZ"/>
    </w:rPr>
  </w:style>
  <w:style w:type="character" w:customStyle="1" w:styleId="Heading1Char">
    <w:name w:val="Heading 1 Char"/>
    <w:basedOn w:val="DefaultParagraphFont"/>
    <w:link w:val="Heading1"/>
    <w:uiPriority w:val="9"/>
    <w:rsid w:val="007E59E8"/>
    <w:rPr>
      <w:rFonts w:ascii="Times New Roman" w:eastAsia="Times New Roman" w:hAnsi="Times New Roman" w:cs="Times New Roman"/>
      <w:b/>
      <w:bCs/>
      <w:kern w:val="36"/>
      <w:sz w:val="48"/>
      <w:szCs w:val="48"/>
      <w:lang w:val="en-NZ" w:eastAsia="en-NZ"/>
    </w:rPr>
  </w:style>
  <w:style w:type="paragraph" w:customStyle="1" w:styleId="MDPI11articletype">
    <w:name w:val="MDPI_1.1_article_type"/>
    <w:next w:val="Normal"/>
    <w:qFormat/>
    <w:rsid w:val="007E59E8"/>
    <w:pPr>
      <w:adjustRightInd w:val="0"/>
      <w:snapToGrid w:val="0"/>
      <w:spacing w:before="240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val="en-US" w:eastAsia="de-DE" w:bidi="en-US"/>
    </w:rPr>
  </w:style>
  <w:style w:type="paragraph" w:customStyle="1" w:styleId="MDPI12title">
    <w:name w:val="MDPI_1.2_title"/>
    <w:next w:val="Normal"/>
    <w:qFormat/>
    <w:rsid w:val="007E59E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7E59E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val="en-US" w:eastAsia="de-DE" w:bidi="en-US"/>
    </w:rPr>
  </w:style>
  <w:style w:type="paragraph" w:customStyle="1" w:styleId="MDPI38bullet">
    <w:name w:val="MDPI_3.8_bullet"/>
    <w:qFormat/>
    <w:rsid w:val="007E59E8"/>
    <w:pPr>
      <w:numPr>
        <w:numId w:val="9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val="en-US" w:eastAsia="de-DE" w:bidi="en-US"/>
    </w:rPr>
  </w:style>
  <w:style w:type="character" w:styleId="CommentReference">
    <w:name w:val="annotation reference"/>
    <w:rsid w:val="007E59E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alatino Linotype" w:eastAsia="SimSun" w:hAnsi="Palatino Linotype" w:cs="Times New Roman"/>
      <w:color w:val="000000"/>
      <w:sz w:val="20"/>
      <w:szCs w:val="20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svg"/><Relationship Id="rId7" Type="http://schemas.openxmlformats.org/officeDocument/2006/relationships/diagramData" Target="diagrams/data1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svg"/><Relationship Id="rId2" Type="http://schemas.openxmlformats.org/officeDocument/2006/relationships/styles" Target="styles.xml"/><Relationship Id="rId16" Type="http://schemas.openxmlformats.org/officeDocument/2006/relationships/image" Target="media/image4.svg"/><Relationship Id="rId20" Type="http://schemas.openxmlformats.org/officeDocument/2006/relationships/image" Target="media/image8.sv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2.svg"/><Relationship Id="rId32" Type="http://schemas.openxmlformats.org/officeDocument/2006/relationships/image" Target="media/image20.sv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svg"/><Relationship Id="rId36" Type="http://schemas.openxmlformats.org/officeDocument/2006/relationships/image" Target="media/image24.svg"/><Relationship Id="rId10" Type="http://schemas.openxmlformats.org/officeDocument/2006/relationships/diagramColors" Target="diagrams/colors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svg"/><Relationship Id="rId22" Type="http://schemas.openxmlformats.org/officeDocument/2006/relationships/image" Target="media/image10.svg"/><Relationship Id="rId27" Type="http://schemas.openxmlformats.org/officeDocument/2006/relationships/image" Target="media/image15.png"/><Relationship Id="rId30" Type="http://schemas.openxmlformats.org/officeDocument/2006/relationships/image" Target="media/image18.svg"/><Relationship Id="rId35" Type="http://schemas.openxmlformats.org/officeDocument/2006/relationships/image" Target="media/image23.png"/><Relationship Id="rId8" Type="http://schemas.openxmlformats.org/officeDocument/2006/relationships/diagramLayout" Target="diagrams/layout1.xml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6B83D6-FF9F-C647-A502-7A5F70304426}" type="doc">
      <dgm:prSet loTypeId="urn:microsoft.com/office/officeart/2005/8/layout/bProcess3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D169974E-0712-8D47-B087-2933DA8D6BF9}">
      <dgm:prSet phldrT="[Text]"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Download raw data from Intake24.</a:t>
          </a:r>
        </a:p>
      </dgm:t>
    </dgm:pt>
    <dgm:pt modelId="{A37E1242-E5F9-DD48-9578-6022305C0910}" type="parTrans" cxnId="{20B39C87-3FC4-5C46-B911-EE76AD12F9D7}">
      <dgm:prSet/>
      <dgm:spPr/>
      <dgm:t>
        <a:bodyPr/>
        <a:lstStyle/>
        <a:p>
          <a:endParaRPr lang="en-GB" sz="2000"/>
        </a:p>
      </dgm:t>
    </dgm:pt>
    <dgm:pt modelId="{EFF55094-27B0-8046-8113-84625D885ADB}" type="sibTrans" cxnId="{20B39C87-3FC4-5C46-B911-EE76AD12F9D7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E56910AE-2F0D-A04A-A80A-803B733B15F6}">
      <dgm:prSet phldrT="[Text]"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Standardise New Zealand 2014  Intake24 Food ID to New Zealand FOODfiles 2016 or Nutrient Databank from Public Health England databases (NDNS).</a:t>
          </a:r>
        </a:p>
      </dgm:t>
    </dgm:pt>
    <dgm:pt modelId="{92EBE646-861E-CE4E-B5DF-6581E2A5EE22}" type="parTrans" cxnId="{42A2B4DE-FCD2-EB48-9767-7832E2C76082}">
      <dgm:prSet/>
      <dgm:spPr/>
      <dgm:t>
        <a:bodyPr/>
        <a:lstStyle/>
        <a:p>
          <a:endParaRPr lang="en-GB" sz="2000"/>
        </a:p>
      </dgm:t>
    </dgm:pt>
    <dgm:pt modelId="{1CB043A6-809D-E84B-92CA-24D71140F8AE}" type="sibTrans" cxnId="{42A2B4DE-FCD2-EB48-9767-7832E2C76082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58F10E90-4215-A548-BE49-2BAAA1FE604C}">
      <dgm:prSet phldrT="[Text]"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Set up formulas for nutrients of interest accounting for portion size of food eaten and leftovers.</a:t>
          </a:r>
        </a:p>
      </dgm:t>
    </dgm:pt>
    <dgm:pt modelId="{A8440BC1-C2E0-EA4D-9C99-20E58A4EEFC7}" type="parTrans" cxnId="{2D26E967-0F73-204C-BD98-3F0DDC224011}">
      <dgm:prSet/>
      <dgm:spPr/>
      <dgm:t>
        <a:bodyPr/>
        <a:lstStyle/>
        <a:p>
          <a:endParaRPr lang="en-GB" sz="2000"/>
        </a:p>
      </dgm:t>
    </dgm:pt>
    <dgm:pt modelId="{86D6FF80-2719-0B42-8F32-1FE8EA25B44C}" type="sibTrans" cxnId="{2D26E967-0F73-204C-BD98-3F0DDC224011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7A29CF58-5412-6342-9792-B3E3874259B9}">
      <dgm:prSet phldrT="[Text]"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Code 'missing' foods with NZ FOODfiles 2016 or NDNS Food ID. </a:t>
          </a:r>
        </a:p>
        <a:p>
          <a:r>
            <a:rPr lang="en-GB" sz="800">
              <a:latin typeface="Palatino" pitchFamily="2" charset="77"/>
              <a:ea typeface="Palatino" pitchFamily="2" charset="77"/>
            </a:rPr>
            <a:t>Note: missing foods are unique food not matched to food composition databases. </a:t>
          </a:r>
        </a:p>
      </dgm:t>
    </dgm:pt>
    <dgm:pt modelId="{DC2CAD08-D478-964F-9AC0-4E6C411995E3}" type="parTrans" cxnId="{67A9A7A3-416B-DC4C-901E-F7654E6DE18A}">
      <dgm:prSet/>
      <dgm:spPr/>
      <dgm:t>
        <a:bodyPr/>
        <a:lstStyle/>
        <a:p>
          <a:endParaRPr lang="en-GB" sz="2000"/>
        </a:p>
      </dgm:t>
    </dgm:pt>
    <dgm:pt modelId="{04533104-B7D0-564D-AAB2-F06E1C32714F}" type="sibTrans" cxnId="{67A9A7A3-416B-DC4C-901E-F7654E6DE18A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186FF3BD-9E56-C046-A2A6-237BABE9A567}">
      <dgm:prSet phldrT="[Text]"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Check for outlier nutrient values. Identify coding issues. Adjust Food ID accordingly. Set up standard change if necessary (e.g. Iced tea powder to liquid ID). </a:t>
          </a:r>
        </a:p>
      </dgm:t>
    </dgm:pt>
    <dgm:pt modelId="{43B56ADE-3B76-1F41-9EC0-F6C9036999AB}" type="parTrans" cxnId="{4FBC9A2F-9E69-3644-8390-482EB3438C20}">
      <dgm:prSet/>
      <dgm:spPr/>
      <dgm:t>
        <a:bodyPr/>
        <a:lstStyle/>
        <a:p>
          <a:endParaRPr lang="en-GB" sz="2000"/>
        </a:p>
      </dgm:t>
    </dgm:pt>
    <dgm:pt modelId="{E1772619-2C90-A74B-9181-66AB0A65DEE1}" type="sibTrans" cxnId="{4FBC9A2F-9E69-3644-8390-482EB3438C20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412C3BE8-05FA-6A41-86DE-9C54FDF4A608}">
      <dgm:prSet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Check for extreme portion sizes (e.g. 500 kg meat). Determine issue (input error or technical difficulty).</a:t>
          </a:r>
        </a:p>
      </dgm:t>
    </dgm:pt>
    <dgm:pt modelId="{73BBCE6F-74AF-6E4E-82BB-9D1921A4BE91}" type="parTrans" cxnId="{F9501D84-C03F-004D-AF1A-2331B14F62B9}">
      <dgm:prSet/>
      <dgm:spPr/>
      <dgm:t>
        <a:bodyPr/>
        <a:lstStyle/>
        <a:p>
          <a:endParaRPr lang="en-GB" sz="2000"/>
        </a:p>
      </dgm:t>
    </dgm:pt>
    <dgm:pt modelId="{C3EE871E-7914-5D4E-A131-05D8D712C5FB}" type="sibTrans" cxnId="{F9501D84-C03F-004D-AF1A-2331B14F62B9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9A43C341-C3A7-CB40-A20C-00EC5F389791}">
      <dgm:prSet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Input or amend recipes according to cooking method and portion eaten. (Recipes inputted directly through Intake24 or email from assessors).</a:t>
          </a:r>
        </a:p>
      </dgm:t>
    </dgm:pt>
    <dgm:pt modelId="{A569B953-6FF0-E943-AE2A-29A3DAE394DE}" type="parTrans" cxnId="{A1756F94-F130-7149-87D1-21B9CC298DD8}">
      <dgm:prSet/>
      <dgm:spPr/>
      <dgm:t>
        <a:bodyPr/>
        <a:lstStyle/>
        <a:p>
          <a:endParaRPr lang="en-GB" sz="2000"/>
        </a:p>
      </dgm:t>
    </dgm:pt>
    <dgm:pt modelId="{8D0B7559-4E18-CA45-8F0C-885080F71333}" type="sibTrans" cxnId="{A1756F94-F130-7149-87D1-21B9CC298DD8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876FD6E9-B468-F74D-BCD4-ACE10C97E918}">
      <dgm:prSet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Cross-check assessor comments on errors, technical difficulties or forgotten foods idenfied after record submission.</a:t>
          </a:r>
        </a:p>
      </dgm:t>
    </dgm:pt>
    <dgm:pt modelId="{C61577C6-5B28-3941-A2BF-19FD4D362517}" type="parTrans" cxnId="{7064BCD4-2581-5248-B2EB-BED62A0D301C}">
      <dgm:prSet/>
      <dgm:spPr/>
      <dgm:t>
        <a:bodyPr/>
        <a:lstStyle/>
        <a:p>
          <a:endParaRPr lang="en-GB" sz="2000"/>
        </a:p>
      </dgm:t>
    </dgm:pt>
    <dgm:pt modelId="{10E3E5F4-2727-4A42-BB96-CC6331D59B39}" type="sibTrans" cxnId="{7064BCD4-2581-5248-B2EB-BED62A0D301C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D026E44C-1AEC-3D46-B3C4-7A7E39F14D9F}">
      <dgm:prSet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Perform descriptive statistical analysis. Recheck extreme outliers and amend accordingly.</a:t>
          </a:r>
        </a:p>
      </dgm:t>
    </dgm:pt>
    <dgm:pt modelId="{CA5D4E60-4A38-B246-8B73-9C468C0F2EE2}" type="parTrans" cxnId="{99D7C0C3-CB92-2241-9613-41DAD8269696}">
      <dgm:prSet/>
      <dgm:spPr/>
      <dgm:t>
        <a:bodyPr/>
        <a:lstStyle/>
        <a:p>
          <a:endParaRPr lang="en-GB" sz="2000"/>
        </a:p>
      </dgm:t>
    </dgm:pt>
    <dgm:pt modelId="{26DB276C-1194-DB46-AF92-EDB34FA9740A}" type="sibTrans" cxnId="{99D7C0C3-CB92-2241-9613-41DAD8269696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D590B8EA-921C-9645-A379-76C066BF7393}">
      <dgm:prSet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Relay feedback of changes made to Intake24 back-end developers.</a:t>
          </a:r>
        </a:p>
      </dgm:t>
    </dgm:pt>
    <dgm:pt modelId="{C37C60B0-B949-3D42-94C5-BB5116ED99B5}" type="parTrans" cxnId="{CBB9DA3A-C4FC-AB42-8B32-FCDDF5DB3497}">
      <dgm:prSet/>
      <dgm:spPr/>
      <dgm:t>
        <a:bodyPr/>
        <a:lstStyle/>
        <a:p>
          <a:endParaRPr lang="en-GB" sz="2000"/>
        </a:p>
      </dgm:t>
    </dgm:pt>
    <dgm:pt modelId="{5537AA82-9FEC-B447-AA46-523ED88F06E9}" type="sibTrans" cxnId="{CBB9DA3A-C4FC-AB42-8B32-FCDDF5DB3497}">
      <dgm:prSet custT="1"/>
      <dgm:spPr/>
      <dgm:t>
        <a:bodyPr/>
        <a:lstStyle/>
        <a:p>
          <a:endParaRPr lang="en-GB" sz="600">
            <a:latin typeface="Palatino" pitchFamily="2" charset="77"/>
            <a:ea typeface="Palatino" pitchFamily="2" charset="77"/>
          </a:endParaRPr>
        </a:p>
      </dgm:t>
    </dgm:pt>
    <dgm:pt modelId="{78EB445E-1D14-2343-B83C-D008C7F48A2F}">
      <dgm:prSet custT="1"/>
      <dgm:spPr/>
      <dgm:t>
        <a:bodyPr/>
        <a:lstStyle/>
        <a:p>
          <a:r>
            <a:rPr lang="en-GB" sz="800">
              <a:latin typeface="Palatino" pitchFamily="2" charset="77"/>
              <a:ea typeface="Palatino" pitchFamily="2" charset="77"/>
            </a:rPr>
            <a:t>Perform re-analysis as required before finalising database.</a:t>
          </a:r>
        </a:p>
      </dgm:t>
    </dgm:pt>
    <dgm:pt modelId="{A164DF89-E3CE-7440-964D-BF9A72FEEB27}" type="parTrans" cxnId="{97AD9FF2-14E3-4542-A543-93B19FD99CF9}">
      <dgm:prSet/>
      <dgm:spPr/>
      <dgm:t>
        <a:bodyPr/>
        <a:lstStyle/>
        <a:p>
          <a:endParaRPr lang="en-GB" sz="2000"/>
        </a:p>
      </dgm:t>
    </dgm:pt>
    <dgm:pt modelId="{348AE6C4-5D6E-1742-824C-813385D7CFD8}" type="sibTrans" cxnId="{97AD9FF2-14E3-4542-A543-93B19FD99CF9}">
      <dgm:prSet/>
      <dgm:spPr/>
      <dgm:t>
        <a:bodyPr/>
        <a:lstStyle/>
        <a:p>
          <a:endParaRPr lang="en-GB" sz="2000"/>
        </a:p>
      </dgm:t>
    </dgm:pt>
    <dgm:pt modelId="{0ECCDBF2-BB04-6145-B08A-3BE0960C1F10}" type="pres">
      <dgm:prSet presAssocID="{236B83D6-FF9F-C647-A502-7A5F70304426}" presName="Name0" presStyleCnt="0">
        <dgm:presLayoutVars>
          <dgm:dir/>
          <dgm:resizeHandles val="exact"/>
        </dgm:presLayoutVars>
      </dgm:prSet>
      <dgm:spPr/>
    </dgm:pt>
    <dgm:pt modelId="{341D740E-C2EC-B64C-BA0A-9066A5D15B70}" type="pres">
      <dgm:prSet presAssocID="{D169974E-0712-8D47-B087-2933DA8D6BF9}" presName="node" presStyleLbl="node1" presStyleIdx="0" presStyleCnt="11">
        <dgm:presLayoutVars>
          <dgm:bulletEnabled val="1"/>
        </dgm:presLayoutVars>
      </dgm:prSet>
      <dgm:spPr/>
    </dgm:pt>
    <dgm:pt modelId="{FAE81779-7F6F-8840-8BE7-F944538336D3}" type="pres">
      <dgm:prSet presAssocID="{EFF55094-27B0-8046-8113-84625D885ADB}" presName="sibTrans" presStyleLbl="sibTrans1D1" presStyleIdx="0" presStyleCnt="10"/>
      <dgm:spPr/>
    </dgm:pt>
    <dgm:pt modelId="{18FFD403-C9CA-EE45-B27A-C00EA81B7BD0}" type="pres">
      <dgm:prSet presAssocID="{EFF55094-27B0-8046-8113-84625D885ADB}" presName="connectorText" presStyleLbl="sibTrans1D1" presStyleIdx="0" presStyleCnt="10"/>
      <dgm:spPr/>
    </dgm:pt>
    <dgm:pt modelId="{6D66A3A1-6ADE-984E-ADDB-6DAFAFB5EA07}" type="pres">
      <dgm:prSet presAssocID="{E56910AE-2F0D-A04A-A80A-803B733B15F6}" presName="node" presStyleLbl="node1" presStyleIdx="1" presStyleCnt="11">
        <dgm:presLayoutVars>
          <dgm:bulletEnabled val="1"/>
        </dgm:presLayoutVars>
      </dgm:prSet>
      <dgm:spPr/>
    </dgm:pt>
    <dgm:pt modelId="{3566C374-CEB6-484D-AC39-9ACAA0708377}" type="pres">
      <dgm:prSet presAssocID="{1CB043A6-809D-E84B-92CA-24D71140F8AE}" presName="sibTrans" presStyleLbl="sibTrans1D1" presStyleIdx="1" presStyleCnt="10"/>
      <dgm:spPr/>
    </dgm:pt>
    <dgm:pt modelId="{D62BD385-AA89-1B46-AF95-7B11547635E0}" type="pres">
      <dgm:prSet presAssocID="{1CB043A6-809D-E84B-92CA-24D71140F8AE}" presName="connectorText" presStyleLbl="sibTrans1D1" presStyleIdx="1" presStyleCnt="10"/>
      <dgm:spPr/>
    </dgm:pt>
    <dgm:pt modelId="{8703341B-1FFB-A943-8724-29B5D0CF7B7F}" type="pres">
      <dgm:prSet presAssocID="{7A29CF58-5412-6342-9792-B3E3874259B9}" presName="node" presStyleLbl="node1" presStyleIdx="2" presStyleCnt="11">
        <dgm:presLayoutVars>
          <dgm:bulletEnabled val="1"/>
        </dgm:presLayoutVars>
      </dgm:prSet>
      <dgm:spPr/>
    </dgm:pt>
    <dgm:pt modelId="{B9147EB9-F42A-BC40-8510-DBF004A45D17}" type="pres">
      <dgm:prSet presAssocID="{04533104-B7D0-564D-AAB2-F06E1C32714F}" presName="sibTrans" presStyleLbl="sibTrans1D1" presStyleIdx="2" presStyleCnt="10"/>
      <dgm:spPr/>
    </dgm:pt>
    <dgm:pt modelId="{52F0B80B-3605-7343-B8EA-4683404DD686}" type="pres">
      <dgm:prSet presAssocID="{04533104-B7D0-564D-AAB2-F06E1C32714F}" presName="connectorText" presStyleLbl="sibTrans1D1" presStyleIdx="2" presStyleCnt="10"/>
      <dgm:spPr/>
    </dgm:pt>
    <dgm:pt modelId="{5986F9BC-2220-0E42-8E51-D497928EDFC2}" type="pres">
      <dgm:prSet presAssocID="{58F10E90-4215-A548-BE49-2BAAA1FE604C}" presName="node" presStyleLbl="node1" presStyleIdx="3" presStyleCnt="11">
        <dgm:presLayoutVars>
          <dgm:bulletEnabled val="1"/>
        </dgm:presLayoutVars>
      </dgm:prSet>
      <dgm:spPr/>
    </dgm:pt>
    <dgm:pt modelId="{D1817CF6-FD22-8B44-81B1-F2ABBF05EF3D}" type="pres">
      <dgm:prSet presAssocID="{86D6FF80-2719-0B42-8F32-1FE8EA25B44C}" presName="sibTrans" presStyleLbl="sibTrans1D1" presStyleIdx="3" presStyleCnt="10"/>
      <dgm:spPr/>
    </dgm:pt>
    <dgm:pt modelId="{7E402133-E3DE-0E4C-BF63-3FDFAAA3DEE4}" type="pres">
      <dgm:prSet presAssocID="{86D6FF80-2719-0B42-8F32-1FE8EA25B44C}" presName="connectorText" presStyleLbl="sibTrans1D1" presStyleIdx="3" presStyleCnt="10"/>
      <dgm:spPr/>
    </dgm:pt>
    <dgm:pt modelId="{68100BCD-CEBD-7249-93DE-D090DF0F2CC4}" type="pres">
      <dgm:prSet presAssocID="{186FF3BD-9E56-C046-A2A6-237BABE9A567}" presName="node" presStyleLbl="node1" presStyleIdx="4" presStyleCnt="11">
        <dgm:presLayoutVars>
          <dgm:bulletEnabled val="1"/>
        </dgm:presLayoutVars>
      </dgm:prSet>
      <dgm:spPr/>
    </dgm:pt>
    <dgm:pt modelId="{5EEB243C-43A9-F54F-84D4-25D13674B2F8}" type="pres">
      <dgm:prSet presAssocID="{E1772619-2C90-A74B-9181-66AB0A65DEE1}" presName="sibTrans" presStyleLbl="sibTrans1D1" presStyleIdx="4" presStyleCnt="10"/>
      <dgm:spPr/>
    </dgm:pt>
    <dgm:pt modelId="{B2D9D801-4DAC-AE42-BCEF-6AD95B0295A8}" type="pres">
      <dgm:prSet presAssocID="{E1772619-2C90-A74B-9181-66AB0A65DEE1}" presName="connectorText" presStyleLbl="sibTrans1D1" presStyleIdx="4" presStyleCnt="10"/>
      <dgm:spPr/>
    </dgm:pt>
    <dgm:pt modelId="{CDCDA87B-3C98-7548-B7E0-1E4D52B8A4E9}" type="pres">
      <dgm:prSet presAssocID="{412C3BE8-05FA-6A41-86DE-9C54FDF4A608}" presName="node" presStyleLbl="node1" presStyleIdx="5" presStyleCnt="11">
        <dgm:presLayoutVars>
          <dgm:bulletEnabled val="1"/>
        </dgm:presLayoutVars>
      </dgm:prSet>
      <dgm:spPr/>
    </dgm:pt>
    <dgm:pt modelId="{0872F0C8-AC72-A640-B6B5-809277710CE2}" type="pres">
      <dgm:prSet presAssocID="{C3EE871E-7914-5D4E-A131-05D8D712C5FB}" presName="sibTrans" presStyleLbl="sibTrans1D1" presStyleIdx="5" presStyleCnt="10"/>
      <dgm:spPr/>
    </dgm:pt>
    <dgm:pt modelId="{018A4CF9-049F-6B4D-A115-AD1B1A0B2798}" type="pres">
      <dgm:prSet presAssocID="{C3EE871E-7914-5D4E-A131-05D8D712C5FB}" presName="connectorText" presStyleLbl="sibTrans1D1" presStyleIdx="5" presStyleCnt="10"/>
      <dgm:spPr/>
    </dgm:pt>
    <dgm:pt modelId="{A556AD60-88DA-5B48-B7E7-4B8AC054DC17}" type="pres">
      <dgm:prSet presAssocID="{9A43C341-C3A7-CB40-A20C-00EC5F389791}" presName="node" presStyleLbl="node1" presStyleIdx="6" presStyleCnt="11">
        <dgm:presLayoutVars>
          <dgm:bulletEnabled val="1"/>
        </dgm:presLayoutVars>
      </dgm:prSet>
      <dgm:spPr/>
    </dgm:pt>
    <dgm:pt modelId="{7214937E-C802-0F44-A40F-CB0088F311BF}" type="pres">
      <dgm:prSet presAssocID="{8D0B7559-4E18-CA45-8F0C-885080F71333}" presName="sibTrans" presStyleLbl="sibTrans1D1" presStyleIdx="6" presStyleCnt="10"/>
      <dgm:spPr/>
    </dgm:pt>
    <dgm:pt modelId="{760470DA-29F6-614B-931D-CA40544F00B6}" type="pres">
      <dgm:prSet presAssocID="{8D0B7559-4E18-CA45-8F0C-885080F71333}" presName="connectorText" presStyleLbl="sibTrans1D1" presStyleIdx="6" presStyleCnt="10"/>
      <dgm:spPr/>
    </dgm:pt>
    <dgm:pt modelId="{180B6C93-ABEA-6B47-B640-655AB4A9A39B}" type="pres">
      <dgm:prSet presAssocID="{876FD6E9-B468-F74D-BCD4-ACE10C97E918}" presName="node" presStyleLbl="node1" presStyleIdx="7" presStyleCnt="11" custLinFactNeighborX="-1280" custLinFactNeighborY="218">
        <dgm:presLayoutVars>
          <dgm:bulletEnabled val="1"/>
        </dgm:presLayoutVars>
      </dgm:prSet>
      <dgm:spPr/>
    </dgm:pt>
    <dgm:pt modelId="{787451B5-96E8-5D4F-AB75-B9A40421C0A4}" type="pres">
      <dgm:prSet presAssocID="{10E3E5F4-2727-4A42-BB96-CC6331D59B39}" presName="sibTrans" presStyleLbl="sibTrans1D1" presStyleIdx="7" presStyleCnt="10"/>
      <dgm:spPr/>
    </dgm:pt>
    <dgm:pt modelId="{6BD92C0C-58C1-9E43-A976-4F6834DE5F09}" type="pres">
      <dgm:prSet presAssocID="{10E3E5F4-2727-4A42-BB96-CC6331D59B39}" presName="connectorText" presStyleLbl="sibTrans1D1" presStyleIdx="7" presStyleCnt="10"/>
      <dgm:spPr/>
    </dgm:pt>
    <dgm:pt modelId="{CCF48CD1-691A-1D48-AD92-6764D0B34361}" type="pres">
      <dgm:prSet presAssocID="{D026E44C-1AEC-3D46-B3C4-7A7E39F14D9F}" presName="node" presStyleLbl="node1" presStyleIdx="8" presStyleCnt="11">
        <dgm:presLayoutVars>
          <dgm:bulletEnabled val="1"/>
        </dgm:presLayoutVars>
      </dgm:prSet>
      <dgm:spPr/>
    </dgm:pt>
    <dgm:pt modelId="{A1CAD00B-5A83-B146-8A70-B02EB911BDF1}" type="pres">
      <dgm:prSet presAssocID="{26DB276C-1194-DB46-AF92-EDB34FA9740A}" presName="sibTrans" presStyleLbl="sibTrans1D1" presStyleIdx="8" presStyleCnt="10"/>
      <dgm:spPr/>
    </dgm:pt>
    <dgm:pt modelId="{72FE980E-1FEB-F54E-8CFA-C5AE1647B6F9}" type="pres">
      <dgm:prSet presAssocID="{26DB276C-1194-DB46-AF92-EDB34FA9740A}" presName="connectorText" presStyleLbl="sibTrans1D1" presStyleIdx="8" presStyleCnt="10"/>
      <dgm:spPr/>
    </dgm:pt>
    <dgm:pt modelId="{4CDE8754-2D67-E848-A0BB-8146C8E4D3C1}" type="pres">
      <dgm:prSet presAssocID="{D590B8EA-921C-9645-A379-76C066BF7393}" presName="node" presStyleLbl="node1" presStyleIdx="9" presStyleCnt="11">
        <dgm:presLayoutVars>
          <dgm:bulletEnabled val="1"/>
        </dgm:presLayoutVars>
      </dgm:prSet>
      <dgm:spPr/>
    </dgm:pt>
    <dgm:pt modelId="{F25592D3-198C-584B-B9C8-FAD018300416}" type="pres">
      <dgm:prSet presAssocID="{5537AA82-9FEC-B447-AA46-523ED88F06E9}" presName="sibTrans" presStyleLbl="sibTrans1D1" presStyleIdx="9" presStyleCnt="10"/>
      <dgm:spPr/>
    </dgm:pt>
    <dgm:pt modelId="{23438D7A-3755-884C-86C9-19482CD969C2}" type="pres">
      <dgm:prSet presAssocID="{5537AA82-9FEC-B447-AA46-523ED88F06E9}" presName="connectorText" presStyleLbl="sibTrans1D1" presStyleIdx="9" presStyleCnt="10"/>
      <dgm:spPr/>
    </dgm:pt>
    <dgm:pt modelId="{00408941-8B9C-164C-B9E2-2F3B781E1170}" type="pres">
      <dgm:prSet presAssocID="{78EB445E-1D14-2343-B83C-D008C7F48A2F}" presName="node" presStyleLbl="node1" presStyleIdx="10" presStyleCnt="11">
        <dgm:presLayoutVars>
          <dgm:bulletEnabled val="1"/>
        </dgm:presLayoutVars>
      </dgm:prSet>
      <dgm:spPr/>
    </dgm:pt>
  </dgm:ptLst>
  <dgm:cxnLst>
    <dgm:cxn modelId="{770CCC03-65C4-CF4E-AAB2-2EBA46D84C85}" type="presOf" srcId="{D590B8EA-921C-9645-A379-76C066BF7393}" destId="{4CDE8754-2D67-E848-A0BB-8146C8E4D3C1}" srcOrd="0" destOrd="0" presId="urn:microsoft.com/office/officeart/2005/8/layout/bProcess3"/>
    <dgm:cxn modelId="{E6712805-C302-6240-AF71-16F1F6DEC986}" type="presOf" srcId="{86D6FF80-2719-0B42-8F32-1FE8EA25B44C}" destId="{D1817CF6-FD22-8B44-81B1-F2ABBF05EF3D}" srcOrd="0" destOrd="0" presId="urn:microsoft.com/office/officeart/2005/8/layout/bProcess3"/>
    <dgm:cxn modelId="{B791B505-5AC5-CC46-A432-B1D93BBB4F88}" type="presOf" srcId="{5537AA82-9FEC-B447-AA46-523ED88F06E9}" destId="{23438D7A-3755-884C-86C9-19482CD969C2}" srcOrd="1" destOrd="0" presId="urn:microsoft.com/office/officeart/2005/8/layout/bProcess3"/>
    <dgm:cxn modelId="{E74A6312-9A17-7649-9EC2-C93563FB381D}" type="presOf" srcId="{C3EE871E-7914-5D4E-A131-05D8D712C5FB}" destId="{018A4CF9-049F-6B4D-A115-AD1B1A0B2798}" srcOrd="1" destOrd="0" presId="urn:microsoft.com/office/officeart/2005/8/layout/bProcess3"/>
    <dgm:cxn modelId="{2CA8AE1C-06F6-7148-9CD1-81BA65631B3A}" type="presOf" srcId="{C3EE871E-7914-5D4E-A131-05D8D712C5FB}" destId="{0872F0C8-AC72-A640-B6B5-809277710CE2}" srcOrd="0" destOrd="0" presId="urn:microsoft.com/office/officeart/2005/8/layout/bProcess3"/>
    <dgm:cxn modelId="{15430629-CB7E-8B47-8D56-37FDC1C75927}" type="presOf" srcId="{1CB043A6-809D-E84B-92CA-24D71140F8AE}" destId="{D62BD385-AA89-1B46-AF95-7B11547635E0}" srcOrd="1" destOrd="0" presId="urn:microsoft.com/office/officeart/2005/8/layout/bProcess3"/>
    <dgm:cxn modelId="{463C3629-015D-8B47-9452-93D627260506}" type="presOf" srcId="{10E3E5F4-2727-4A42-BB96-CC6331D59B39}" destId="{787451B5-96E8-5D4F-AB75-B9A40421C0A4}" srcOrd="0" destOrd="0" presId="urn:microsoft.com/office/officeart/2005/8/layout/bProcess3"/>
    <dgm:cxn modelId="{9523772D-F36F-824D-8F4A-EE65A8C8DC41}" type="presOf" srcId="{876FD6E9-B468-F74D-BCD4-ACE10C97E918}" destId="{180B6C93-ABEA-6B47-B640-655AB4A9A39B}" srcOrd="0" destOrd="0" presId="urn:microsoft.com/office/officeart/2005/8/layout/bProcess3"/>
    <dgm:cxn modelId="{4FBC9A2F-9E69-3644-8390-482EB3438C20}" srcId="{236B83D6-FF9F-C647-A502-7A5F70304426}" destId="{186FF3BD-9E56-C046-A2A6-237BABE9A567}" srcOrd="4" destOrd="0" parTransId="{43B56ADE-3B76-1F41-9EC0-F6C9036999AB}" sibTransId="{E1772619-2C90-A74B-9181-66AB0A65DEE1}"/>
    <dgm:cxn modelId="{2E3FDA37-EA72-BE41-9718-D94C98A36426}" type="presOf" srcId="{5537AA82-9FEC-B447-AA46-523ED88F06E9}" destId="{F25592D3-198C-584B-B9C8-FAD018300416}" srcOrd="0" destOrd="0" presId="urn:microsoft.com/office/officeart/2005/8/layout/bProcess3"/>
    <dgm:cxn modelId="{CBB9DA3A-C4FC-AB42-8B32-FCDDF5DB3497}" srcId="{236B83D6-FF9F-C647-A502-7A5F70304426}" destId="{D590B8EA-921C-9645-A379-76C066BF7393}" srcOrd="9" destOrd="0" parTransId="{C37C60B0-B949-3D42-94C5-BB5116ED99B5}" sibTransId="{5537AA82-9FEC-B447-AA46-523ED88F06E9}"/>
    <dgm:cxn modelId="{8034A93E-CCF7-804D-8903-B55BB4982DE8}" type="presOf" srcId="{8D0B7559-4E18-CA45-8F0C-885080F71333}" destId="{7214937E-C802-0F44-A40F-CB0088F311BF}" srcOrd="0" destOrd="0" presId="urn:microsoft.com/office/officeart/2005/8/layout/bProcess3"/>
    <dgm:cxn modelId="{1991E245-00BD-994C-8BF5-1DF16A3FBF46}" type="presOf" srcId="{1CB043A6-809D-E84B-92CA-24D71140F8AE}" destId="{3566C374-CEB6-484D-AC39-9ACAA0708377}" srcOrd="0" destOrd="0" presId="urn:microsoft.com/office/officeart/2005/8/layout/bProcess3"/>
    <dgm:cxn modelId="{2D26E967-0F73-204C-BD98-3F0DDC224011}" srcId="{236B83D6-FF9F-C647-A502-7A5F70304426}" destId="{58F10E90-4215-A548-BE49-2BAAA1FE604C}" srcOrd="3" destOrd="0" parTransId="{A8440BC1-C2E0-EA4D-9C99-20E58A4EEFC7}" sibTransId="{86D6FF80-2719-0B42-8F32-1FE8EA25B44C}"/>
    <dgm:cxn modelId="{1F1B9B6E-3404-D847-ACDE-4354A013D334}" type="presOf" srcId="{EFF55094-27B0-8046-8113-84625D885ADB}" destId="{FAE81779-7F6F-8840-8BE7-F944538336D3}" srcOrd="0" destOrd="0" presId="urn:microsoft.com/office/officeart/2005/8/layout/bProcess3"/>
    <dgm:cxn modelId="{EA302072-67C2-6549-9077-DD5CF73DD99D}" type="presOf" srcId="{10E3E5F4-2727-4A42-BB96-CC6331D59B39}" destId="{6BD92C0C-58C1-9E43-A976-4F6834DE5F09}" srcOrd="1" destOrd="0" presId="urn:microsoft.com/office/officeart/2005/8/layout/bProcess3"/>
    <dgm:cxn modelId="{515AB679-07E3-964C-BECD-DB50DC555648}" type="presOf" srcId="{58F10E90-4215-A548-BE49-2BAAA1FE604C}" destId="{5986F9BC-2220-0E42-8E51-D497928EDFC2}" srcOrd="0" destOrd="0" presId="urn:microsoft.com/office/officeart/2005/8/layout/bProcess3"/>
    <dgm:cxn modelId="{D1C3227E-114E-E241-A138-A3C0F66142FE}" type="presOf" srcId="{236B83D6-FF9F-C647-A502-7A5F70304426}" destId="{0ECCDBF2-BB04-6145-B08A-3BE0960C1F10}" srcOrd="0" destOrd="0" presId="urn:microsoft.com/office/officeart/2005/8/layout/bProcess3"/>
    <dgm:cxn modelId="{DADD0883-27FD-884E-AD5B-FB197663471F}" type="presOf" srcId="{86D6FF80-2719-0B42-8F32-1FE8EA25B44C}" destId="{7E402133-E3DE-0E4C-BF63-3FDFAAA3DEE4}" srcOrd="1" destOrd="0" presId="urn:microsoft.com/office/officeart/2005/8/layout/bProcess3"/>
    <dgm:cxn modelId="{F9501D84-C03F-004D-AF1A-2331B14F62B9}" srcId="{236B83D6-FF9F-C647-A502-7A5F70304426}" destId="{412C3BE8-05FA-6A41-86DE-9C54FDF4A608}" srcOrd="5" destOrd="0" parTransId="{73BBCE6F-74AF-6E4E-82BB-9D1921A4BE91}" sibTransId="{C3EE871E-7914-5D4E-A131-05D8D712C5FB}"/>
    <dgm:cxn modelId="{5DF44087-11AF-FD42-808D-031A9EBD3DD5}" type="presOf" srcId="{D026E44C-1AEC-3D46-B3C4-7A7E39F14D9F}" destId="{CCF48CD1-691A-1D48-AD92-6764D0B34361}" srcOrd="0" destOrd="0" presId="urn:microsoft.com/office/officeart/2005/8/layout/bProcess3"/>
    <dgm:cxn modelId="{20B39C87-3FC4-5C46-B911-EE76AD12F9D7}" srcId="{236B83D6-FF9F-C647-A502-7A5F70304426}" destId="{D169974E-0712-8D47-B087-2933DA8D6BF9}" srcOrd="0" destOrd="0" parTransId="{A37E1242-E5F9-DD48-9578-6022305C0910}" sibTransId="{EFF55094-27B0-8046-8113-84625D885ADB}"/>
    <dgm:cxn modelId="{6BA9258B-7195-AF41-845A-727FFABAD23C}" type="presOf" srcId="{9A43C341-C3A7-CB40-A20C-00EC5F389791}" destId="{A556AD60-88DA-5B48-B7E7-4B8AC054DC17}" srcOrd="0" destOrd="0" presId="urn:microsoft.com/office/officeart/2005/8/layout/bProcess3"/>
    <dgm:cxn modelId="{A1756F94-F130-7149-87D1-21B9CC298DD8}" srcId="{236B83D6-FF9F-C647-A502-7A5F70304426}" destId="{9A43C341-C3A7-CB40-A20C-00EC5F389791}" srcOrd="6" destOrd="0" parTransId="{A569B953-6FF0-E943-AE2A-29A3DAE394DE}" sibTransId="{8D0B7559-4E18-CA45-8F0C-885080F71333}"/>
    <dgm:cxn modelId="{B9B8F895-A30E-0644-971D-8E5435C2FA84}" type="presOf" srcId="{412C3BE8-05FA-6A41-86DE-9C54FDF4A608}" destId="{CDCDA87B-3C98-7548-B7E0-1E4D52B8A4E9}" srcOrd="0" destOrd="0" presId="urn:microsoft.com/office/officeart/2005/8/layout/bProcess3"/>
    <dgm:cxn modelId="{B9C9709A-0BC1-7444-B486-5E6D0A6E8E29}" type="presOf" srcId="{D169974E-0712-8D47-B087-2933DA8D6BF9}" destId="{341D740E-C2EC-B64C-BA0A-9066A5D15B70}" srcOrd="0" destOrd="0" presId="urn:microsoft.com/office/officeart/2005/8/layout/bProcess3"/>
    <dgm:cxn modelId="{67A9A7A3-416B-DC4C-901E-F7654E6DE18A}" srcId="{236B83D6-FF9F-C647-A502-7A5F70304426}" destId="{7A29CF58-5412-6342-9792-B3E3874259B9}" srcOrd="2" destOrd="0" parTransId="{DC2CAD08-D478-964F-9AC0-4E6C411995E3}" sibTransId="{04533104-B7D0-564D-AAB2-F06E1C32714F}"/>
    <dgm:cxn modelId="{C3506CAB-3CE2-3741-9FEF-4CFDDF399EFC}" type="presOf" srcId="{8D0B7559-4E18-CA45-8F0C-885080F71333}" destId="{760470DA-29F6-614B-931D-CA40544F00B6}" srcOrd="1" destOrd="0" presId="urn:microsoft.com/office/officeart/2005/8/layout/bProcess3"/>
    <dgm:cxn modelId="{B34C80AF-5629-E341-AF63-8073B3C646B1}" type="presOf" srcId="{E1772619-2C90-A74B-9181-66AB0A65DEE1}" destId="{B2D9D801-4DAC-AE42-BCEF-6AD95B0295A8}" srcOrd="1" destOrd="0" presId="urn:microsoft.com/office/officeart/2005/8/layout/bProcess3"/>
    <dgm:cxn modelId="{F5F04BB6-24D8-8244-865D-50A64E7B0FEE}" type="presOf" srcId="{E56910AE-2F0D-A04A-A80A-803B733B15F6}" destId="{6D66A3A1-6ADE-984E-ADDB-6DAFAFB5EA07}" srcOrd="0" destOrd="0" presId="urn:microsoft.com/office/officeart/2005/8/layout/bProcess3"/>
    <dgm:cxn modelId="{4AC4B4B6-1F43-2642-95E3-ECE789B97CAE}" type="presOf" srcId="{26DB276C-1194-DB46-AF92-EDB34FA9740A}" destId="{A1CAD00B-5A83-B146-8A70-B02EB911BDF1}" srcOrd="0" destOrd="0" presId="urn:microsoft.com/office/officeart/2005/8/layout/bProcess3"/>
    <dgm:cxn modelId="{1CED06BE-E9A4-5844-8AEC-B1B55914017A}" type="presOf" srcId="{7A29CF58-5412-6342-9792-B3E3874259B9}" destId="{8703341B-1FFB-A943-8724-29B5D0CF7B7F}" srcOrd="0" destOrd="0" presId="urn:microsoft.com/office/officeart/2005/8/layout/bProcess3"/>
    <dgm:cxn modelId="{9F632EBF-9DCF-3F4D-A547-C3CA4FB48B88}" type="presOf" srcId="{186FF3BD-9E56-C046-A2A6-237BABE9A567}" destId="{68100BCD-CEBD-7249-93DE-D090DF0F2CC4}" srcOrd="0" destOrd="0" presId="urn:microsoft.com/office/officeart/2005/8/layout/bProcess3"/>
    <dgm:cxn modelId="{3621E4BF-7FD3-D349-A2DE-DD2D9F8918CD}" type="presOf" srcId="{78EB445E-1D14-2343-B83C-D008C7F48A2F}" destId="{00408941-8B9C-164C-B9E2-2F3B781E1170}" srcOrd="0" destOrd="0" presId="urn:microsoft.com/office/officeart/2005/8/layout/bProcess3"/>
    <dgm:cxn modelId="{B982C9C0-9859-8544-93B3-7BEB0193F530}" type="presOf" srcId="{EFF55094-27B0-8046-8113-84625D885ADB}" destId="{18FFD403-C9CA-EE45-B27A-C00EA81B7BD0}" srcOrd="1" destOrd="0" presId="urn:microsoft.com/office/officeart/2005/8/layout/bProcess3"/>
    <dgm:cxn modelId="{99D7C0C3-CB92-2241-9613-41DAD8269696}" srcId="{236B83D6-FF9F-C647-A502-7A5F70304426}" destId="{D026E44C-1AEC-3D46-B3C4-7A7E39F14D9F}" srcOrd="8" destOrd="0" parTransId="{CA5D4E60-4A38-B246-8B73-9C468C0F2EE2}" sibTransId="{26DB276C-1194-DB46-AF92-EDB34FA9740A}"/>
    <dgm:cxn modelId="{7064BCD4-2581-5248-B2EB-BED62A0D301C}" srcId="{236B83D6-FF9F-C647-A502-7A5F70304426}" destId="{876FD6E9-B468-F74D-BCD4-ACE10C97E918}" srcOrd="7" destOrd="0" parTransId="{C61577C6-5B28-3941-A2BF-19FD4D362517}" sibTransId="{10E3E5F4-2727-4A42-BB96-CC6331D59B39}"/>
    <dgm:cxn modelId="{42A2B4DE-FCD2-EB48-9767-7832E2C76082}" srcId="{236B83D6-FF9F-C647-A502-7A5F70304426}" destId="{E56910AE-2F0D-A04A-A80A-803B733B15F6}" srcOrd="1" destOrd="0" parTransId="{92EBE646-861E-CE4E-B5DF-6581E2A5EE22}" sibTransId="{1CB043A6-809D-E84B-92CA-24D71140F8AE}"/>
    <dgm:cxn modelId="{1A687BEC-9417-4540-BAF5-7E4356F28CB2}" type="presOf" srcId="{E1772619-2C90-A74B-9181-66AB0A65DEE1}" destId="{5EEB243C-43A9-F54F-84D4-25D13674B2F8}" srcOrd="0" destOrd="0" presId="urn:microsoft.com/office/officeart/2005/8/layout/bProcess3"/>
    <dgm:cxn modelId="{97AD9FF2-14E3-4542-A543-93B19FD99CF9}" srcId="{236B83D6-FF9F-C647-A502-7A5F70304426}" destId="{78EB445E-1D14-2343-B83C-D008C7F48A2F}" srcOrd="10" destOrd="0" parTransId="{A164DF89-E3CE-7440-964D-BF9A72FEEB27}" sibTransId="{348AE6C4-5D6E-1742-824C-813385D7CFD8}"/>
    <dgm:cxn modelId="{4F0143F3-A020-3342-A02B-DD5B19477043}" type="presOf" srcId="{26DB276C-1194-DB46-AF92-EDB34FA9740A}" destId="{72FE980E-1FEB-F54E-8CFA-C5AE1647B6F9}" srcOrd="1" destOrd="0" presId="urn:microsoft.com/office/officeart/2005/8/layout/bProcess3"/>
    <dgm:cxn modelId="{EA322FF4-19A5-0B4B-AA92-7089B8C76FFF}" type="presOf" srcId="{04533104-B7D0-564D-AAB2-F06E1C32714F}" destId="{52F0B80B-3605-7343-B8EA-4683404DD686}" srcOrd="1" destOrd="0" presId="urn:microsoft.com/office/officeart/2005/8/layout/bProcess3"/>
    <dgm:cxn modelId="{38C226FA-4EB6-BB49-856F-3F73559BAFF3}" type="presOf" srcId="{04533104-B7D0-564D-AAB2-F06E1C32714F}" destId="{B9147EB9-F42A-BC40-8510-DBF004A45D17}" srcOrd="0" destOrd="0" presId="urn:microsoft.com/office/officeart/2005/8/layout/bProcess3"/>
    <dgm:cxn modelId="{720EF049-4C09-3D48-8213-E606B46CDE6D}" type="presParOf" srcId="{0ECCDBF2-BB04-6145-B08A-3BE0960C1F10}" destId="{341D740E-C2EC-B64C-BA0A-9066A5D15B70}" srcOrd="0" destOrd="0" presId="urn:microsoft.com/office/officeart/2005/8/layout/bProcess3"/>
    <dgm:cxn modelId="{3B1D86C9-9B88-D043-8A1D-587A9FB9E8F4}" type="presParOf" srcId="{0ECCDBF2-BB04-6145-B08A-3BE0960C1F10}" destId="{FAE81779-7F6F-8840-8BE7-F944538336D3}" srcOrd="1" destOrd="0" presId="urn:microsoft.com/office/officeart/2005/8/layout/bProcess3"/>
    <dgm:cxn modelId="{A714C745-D465-5F4C-956D-F21BF906A740}" type="presParOf" srcId="{FAE81779-7F6F-8840-8BE7-F944538336D3}" destId="{18FFD403-C9CA-EE45-B27A-C00EA81B7BD0}" srcOrd="0" destOrd="0" presId="urn:microsoft.com/office/officeart/2005/8/layout/bProcess3"/>
    <dgm:cxn modelId="{E12514D0-7EDF-A345-BEF4-17D37422EF3E}" type="presParOf" srcId="{0ECCDBF2-BB04-6145-B08A-3BE0960C1F10}" destId="{6D66A3A1-6ADE-984E-ADDB-6DAFAFB5EA07}" srcOrd="2" destOrd="0" presId="urn:microsoft.com/office/officeart/2005/8/layout/bProcess3"/>
    <dgm:cxn modelId="{58105CA6-F8CB-D244-8358-A5544779A315}" type="presParOf" srcId="{0ECCDBF2-BB04-6145-B08A-3BE0960C1F10}" destId="{3566C374-CEB6-484D-AC39-9ACAA0708377}" srcOrd="3" destOrd="0" presId="urn:microsoft.com/office/officeart/2005/8/layout/bProcess3"/>
    <dgm:cxn modelId="{F55FDCB4-4224-3549-B4D7-F57EF96F06BE}" type="presParOf" srcId="{3566C374-CEB6-484D-AC39-9ACAA0708377}" destId="{D62BD385-AA89-1B46-AF95-7B11547635E0}" srcOrd="0" destOrd="0" presId="urn:microsoft.com/office/officeart/2005/8/layout/bProcess3"/>
    <dgm:cxn modelId="{E2C1C5C1-ACC2-CF46-9E73-FF5348D680B1}" type="presParOf" srcId="{0ECCDBF2-BB04-6145-B08A-3BE0960C1F10}" destId="{8703341B-1FFB-A943-8724-29B5D0CF7B7F}" srcOrd="4" destOrd="0" presId="urn:microsoft.com/office/officeart/2005/8/layout/bProcess3"/>
    <dgm:cxn modelId="{744473EE-4130-0441-B42E-68F95DDE2677}" type="presParOf" srcId="{0ECCDBF2-BB04-6145-B08A-3BE0960C1F10}" destId="{B9147EB9-F42A-BC40-8510-DBF004A45D17}" srcOrd="5" destOrd="0" presId="urn:microsoft.com/office/officeart/2005/8/layout/bProcess3"/>
    <dgm:cxn modelId="{4628E26A-EC33-0E47-825F-0F6640350055}" type="presParOf" srcId="{B9147EB9-F42A-BC40-8510-DBF004A45D17}" destId="{52F0B80B-3605-7343-B8EA-4683404DD686}" srcOrd="0" destOrd="0" presId="urn:microsoft.com/office/officeart/2005/8/layout/bProcess3"/>
    <dgm:cxn modelId="{ABE8CBFB-6F1F-7140-BDB9-C12BED27100F}" type="presParOf" srcId="{0ECCDBF2-BB04-6145-B08A-3BE0960C1F10}" destId="{5986F9BC-2220-0E42-8E51-D497928EDFC2}" srcOrd="6" destOrd="0" presId="urn:microsoft.com/office/officeart/2005/8/layout/bProcess3"/>
    <dgm:cxn modelId="{C08B17DD-27ED-CA4C-BAC9-C1658BBFAE93}" type="presParOf" srcId="{0ECCDBF2-BB04-6145-B08A-3BE0960C1F10}" destId="{D1817CF6-FD22-8B44-81B1-F2ABBF05EF3D}" srcOrd="7" destOrd="0" presId="urn:microsoft.com/office/officeart/2005/8/layout/bProcess3"/>
    <dgm:cxn modelId="{8CB0D12C-2B6B-0942-AC06-C7CF141831DF}" type="presParOf" srcId="{D1817CF6-FD22-8B44-81B1-F2ABBF05EF3D}" destId="{7E402133-E3DE-0E4C-BF63-3FDFAAA3DEE4}" srcOrd="0" destOrd="0" presId="urn:microsoft.com/office/officeart/2005/8/layout/bProcess3"/>
    <dgm:cxn modelId="{1DB91B12-1C78-C442-A9D3-7379ABE2873E}" type="presParOf" srcId="{0ECCDBF2-BB04-6145-B08A-3BE0960C1F10}" destId="{68100BCD-CEBD-7249-93DE-D090DF0F2CC4}" srcOrd="8" destOrd="0" presId="urn:microsoft.com/office/officeart/2005/8/layout/bProcess3"/>
    <dgm:cxn modelId="{4BC7DA01-BED8-434C-AF4C-04EAFC539200}" type="presParOf" srcId="{0ECCDBF2-BB04-6145-B08A-3BE0960C1F10}" destId="{5EEB243C-43A9-F54F-84D4-25D13674B2F8}" srcOrd="9" destOrd="0" presId="urn:microsoft.com/office/officeart/2005/8/layout/bProcess3"/>
    <dgm:cxn modelId="{C6C090F9-B713-9C4A-9D87-B95EE9BB09F9}" type="presParOf" srcId="{5EEB243C-43A9-F54F-84D4-25D13674B2F8}" destId="{B2D9D801-4DAC-AE42-BCEF-6AD95B0295A8}" srcOrd="0" destOrd="0" presId="urn:microsoft.com/office/officeart/2005/8/layout/bProcess3"/>
    <dgm:cxn modelId="{8A93ADC2-1A57-2942-9231-D206E82E3B52}" type="presParOf" srcId="{0ECCDBF2-BB04-6145-B08A-3BE0960C1F10}" destId="{CDCDA87B-3C98-7548-B7E0-1E4D52B8A4E9}" srcOrd="10" destOrd="0" presId="urn:microsoft.com/office/officeart/2005/8/layout/bProcess3"/>
    <dgm:cxn modelId="{AC39BB4A-F2F6-5E42-89B2-AF4ED7E91674}" type="presParOf" srcId="{0ECCDBF2-BB04-6145-B08A-3BE0960C1F10}" destId="{0872F0C8-AC72-A640-B6B5-809277710CE2}" srcOrd="11" destOrd="0" presId="urn:microsoft.com/office/officeart/2005/8/layout/bProcess3"/>
    <dgm:cxn modelId="{DFDDE633-3067-F742-BB8B-31262E7A347E}" type="presParOf" srcId="{0872F0C8-AC72-A640-B6B5-809277710CE2}" destId="{018A4CF9-049F-6B4D-A115-AD1B1A0B2798}" srcOrd="0" destOrd="0" presId="urn:microsoft.com/office/officeart/2005/8/layout/bProcess3"/>
    <dgm:cxn modelId="{0A4C682B-C4AD-4043-9DFE-BCD912521E7F}" type="presParOf" srcId="{0ECCDBF2-BB04-6145-B08A-3BE0960C1F10}" destId="{A556AD60-88DA-5B48-B7E7-4B8AC054DC17}" srcOrd="12" destOrd="0" presId="urn:microsoft.com/office/officeart/2005/8/layout/bProcess3"/>
    <dgm:cxn modelId="{3B52FB87-89CE-0144-A08D-71E522D046B1}" type="presParOf" srcId="{0ECCDBF2-BB04-6145-B08A-3BE0960C1F10}" destId="{7214937E-C802-0F44-A40F-CB0088F311BF}" srcOrd="13" destOrd="0" presId="urn:microsoft.com/office/officeart/2005/8/layout/bProcess3"/>
    <dgm:cxn modelId="{965F0C02-178C-2F46-8944-3E974F105DCD}" type="presParOf" srcId="{7214937E-C802-0F44-A40F-CB0088F311BF}" destId="{760470DA-29F6-614B-931D-CA40544F00B6}" srcOrd="0" destOrd="0" presId="urn:microsoft.com/office/officeart/2005/8/layout/bProcess3"/>
    <dgm:cxn modelId="{3F563DD8-D241-2941-BA6E-110061901309}" type="presParOf" srcId="{0ECCDBF2-BB04-6145-B08A-3BE0960C1F10}" destId="{180B6C93-ABEA-6B47-B640-655AB4A9A39B}" srcOrd="14" destOrd="0" presId="urn:microsoft.com/office/officeart/2005/8/layout/bProcess3"/>
    <dgm:cxn modelId="{9BE925B9-D348-A545-B65C-C71E26565FDB}" type="presParOf" srcId="{0ECCDBF2-BB04-6145-B08A-3BE0960C1F10}" destId="{787451B5-96E8-5D4F-AB75-B9A40421C0A4}" srcOrd="15" destOrd="0" presId="urn:microsoft.com/office/officeart/2005/8/layout/bProcess3"/>
    <dgm:cxn modelId="{4526C253-5896-C746-8613-7B39406F0E8A}" type="presParOf" srcId="{787451B5-96E8-5D4F-AB75-B9A40421C0A4}" destId="{6BD92C0C-58C1-9E43-A976-4F6834DE5F09}" srcOrd="0" destOrd="0" presId="urn:microsoft.com/office/officeart/2005/8/layout/bProcess3"/>
    <dgm:cxn modelId="{30B3C1CA-3D0A-384C-B1B3-9671E24D8A15}" type="presParOf" srcId="{0ECCDBF2-BB04-6145-B08A-3BE0960C1F10}" destId="{CCF48CD1-691A-1D48-AD92-6764D0B34361}" srcOrd="16" destOrd="0" presId="urn:microsoft.com/office/officeart/2005/8/layout/bProcess3"/>
    <dgm:cxn modelId="{5747409A-0FB7-3242-A06E-41A9DB6B6A62}" type="presParOf" srcId="{0ECCDBF2-BB04-6145-B08A-3BE0960C1F10}" destId="{A1CAD00B-5A83-B146-8A70-B02EB911BDF1}" srcOrd="17" destOrd="0" presId="urn:microsoft.com/office/officeart/2005/8/layout/bProcess3"/>
    <dgm:cxn modelId="{3E86081F-6F83-2046-AA6C-C40F6DC5433E}" type="presParOf" srcId="{A1CAD00B-5A83-B146-8A70-B02EB911BDF1}" destId="{72FE980E-1FEB-F54E-8CFA-C5AE1647B6F9}" srcOrd="0" destOrd="0" presId="urn:microsoft.com/office/officeart/2005/8/layout/bProcess3"/>
    <dgm:cxn modelId="{33109C2E-62DD-5541-9655-9730DE949152}" type="presParOf" srcId="{0ECCDBF2-BB04-6145-B08A-3BE0960C1F10}" destId="{4CDE8754-2D67-E848-A0BB-8146C8E4D3C1}" srcOrd="18" destOrd="0" presId="urn:microsoft.com/office/officeart/2005/8/layout/bProcess3"/>
    <dgm:cxn modelId="{5BC80704-CDCF-3747-90E6-3B9603510AA4}" type="presParOf" srcId="{0ECCDBF2-BB04-6145-B08A-3BE0960C1F10}" destId="{F25592D3-198C-584B-B9C8-FAD018300416}" srcOrd="19" destOrd="0" presId="urn:microsoft.com/office/officeart/2005/8/layout/bProcess3"/>
    <dgm:cxn modelId="{3C6A18ED-0B39-FB4F-99FA-1F8717C951AB}" type="presParOf" srcId="{F25592D3-198C-584B-B9C8-FAD018300416}" destId="{23438D7A-3755-884C-86C9-19482CD969C2}" srcOrd="0" destOrd="0" presId="urn:microsoft.com/office/officeart/2005/8/layout/bProcess3"/>
    <dgm:cxn modelId="{A7285B5D-03C4-EB49-9869-5F12C9E42A97}" type="presParOf" srcId="{0ECCDBF2-BB04-6145-B08A-3BE0960C1F10}" destId="{00408941-8B9C-164C-B9E2-2F3B781E1170}" srcOrd="20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E81779-7F6F-8840-8BE7-F944538336D3}">
      <dsp:nvSpPr>
        <dsp:cNvPr id="0" name=""/>
        <dsp:cNvSpPr/>
      </dsp:nvSpPr>
      <dsp:spPr>
        <a:xfrm>
          <a:off x="1684119" y="475499"/>
          <a:ext cx="3561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134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1852518" y="519286"/>
        <a:ext cx="19336" cy="3867"/>
      </dsp:txXfrm>
    </dsp:sp>
    <dsp:sp modelId="{341D740E-C2EC-B64C-BA0A-9066A5D15B70}">
      <dsp:nvSpPr>
        <dsp:cNvPr id="0" name=""/>
        <dsp:cNvSpPr/>
      </dsp:nvSpPr>
      <dsp:spPr>
        <a:xfrm>
          <a:off x="4466" y="16784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Download raw data from Intake24.</a:t>
          </a:r>
        </a:p>
      </dsp:txBody>
      <dsp:txXfrm>
        <a:off x="4466" y="16784"/>
        <a:ext cx="1681452" cy="1008871"/>
      </dsp:txXfrm>
    </dsp:sp>
    <dsp:sp modelId="{3566C374-CEB6-484D-AC39-9ACAA0708377}">
      <dsp:nvSpPr>
        <dsp:cNvPr id="0" name=""/>
        <dsp:cNvSpPr/>
      </dsp:nvSpPr>
      <dsp:spPr>
        <a:xfrm>
          <a:off x="3752306" y="475499"/>
          <a:ext cx="3561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134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3920705" y="519286"/>
        <a:ext cx="19336" cy="3867"/>
      </dsp:txXfrm>
    </dsp:sp>
    <dsp:sp modelId="{6D66A3A1-6ADE-984E-ADDB-6DAFAFB5EA07}">
      <dsp:nvSpPr>
        <dsp:cNvPr id="0" name=""/>
        <dsp:cNvSpPr/>
      </dsp:nvSpPr>
      <dsp:spPr>
        <a:xfrm>
          <a:off x="2072653" y="16784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Standardise New Zealand 2014  Intake24 Food ID to New Zealand FOODfiles 2016 or Nutrient Databank from Public Health England databases (NDNS).</a:t>
          </a:r>
        </a:p>
      </dsp:txBody>
      <dsp:txXfrm>
        <a:off x="2072653" y="16784"/>
        <a:ext cx="1681452" cy="1008871"/>
      </dsp:txXfrm>
    </dsp:sp>
    <dsp:sp modelId="{B9147EB9-F42A-BC40-8510-DBF004A45D17}">
      <dsp:nvSpPr>
        <dsp:cNvPr id="0" name=""/>
        <dsp:cNvSpPr/>
      </dsp:nvSpPr>
      <dsp:spPr>
        <a:xfrm>
          <a:off x="845193" y="1023855"/>
          <a:ext cx="4136373" cy="356134"/>
        </a:xfrm>
        <a:custGeom>
          <a:avLst/>
          <a:gdLst/>
          <a:ahLst/>
          <a:cxnLst/>
          <a:rect l="0" t="0" r="0" b="0"/>
          <a:pathLst>
            <a:path>
              <a:moveTo>
                <a:pt x="4136373" y="0"/>
              </a:moveTo>
              <a:lnTo>
                <a:pt x="4136373" y="195167"/>
              </a:lnTo>
              <a:lnTo>
                <a:pt x="0" y="195167"/>
              </a:lnTo>
              <a:lnTo>
                <a:pt x="0" y="356134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2809519" y="1199989"/>
        <a:ext cx="207720" cy="3867"/>
      </dsp:txXfrm>
    </dsp:sp>
    <dsp:sp modelId="{8703341B-1FFB-A943-8724-29B5D0CF7B7F}">
      <dsp:nvSpPr>
        <dsp:cNvPr id="0" name=""/>
        <dsp:cNvSpPr/>
      </dsp:nvSpPr>
      <dsp:spPr>
        <a:xfrm>
          <a:off x="4140840" y="16784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Code 'missing' foods with NZ FOODfiles 2016 or NDNS Food ID.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Note: missing foods are unique food not matched to food composition databases. </a:t>
          </a:r>
        </a:p>
      </dsp:txBody>
      <dsp:txXfrm>
        <a:off x="4140840" y="16784"/>
        <a:ext cx="1681452" cy="1008871"/>
      </dsp:txXfrm>
    </dsp:sp>
    <dsp:sp modelId="{D1817CF6-FD22-8B44-81B1-F2ABBF05EF3D}">
      <dsp:nvSpPr>
        <dsp:cNvPr id="0" name=""/>
        <dsp:cNvSpPr/>
      </dsp:nvSpPr>
      <dsp:spPr>
        <a:xfrm>
          <a:off x="1684119" y="1871105"/>
          <a:ext cx="3561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134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1852518" y="1914891"/>
        <a:ext cx="19336" cy="3867"/>
      </dsp:txXfrm>
    </dsp:sp>
    <dsp:sp modelId="{5986F9BC-2220-0E42-8E51-D497928EDFC2}">
      <dsp:nvSpPr>
        <dsp:cNvPr id="0" name=""/>
        <dsp:cNvSpPr/>
      </dsp:nvSpPr>
      <dsp:spPr>
        <a:xfrm>
          <a:off x="4466" y="1412389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Set up formulas for nutrients of interest accounting for portion size of food eaten and leftovers.</a:t>
          </a:r>
        </a:p>
      </dsp:txBody>
      <dsp:txXfrm>
        <a:off x="4466" y="1412389"/>
        <a:ext cx="1681452" cy="1008871"/>
      </dsp:txXfrm>
    </dsp:sp>
    <dsp:sp modelId="{5EEB243C-43A9-F54F-84D4-25D13674B2F8}">
      <dsp:nvSpPr>
        <dsp:cNvPr id="0" name=""/>
        <dsp:cNvSpPr/>
      </dsp:nvSpPr>
      <dsp:spPr>
        <a:xfrm>
          <a:off x="3752306" y="1871105"/>
          <a:ext cx="3561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134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3920705" y="1914891"/>
        <a:ext cx="19336" cy="3867"/>
      </dsp:txXfrm>
    </dsp:sp>
    <dsp:sp modelId="{68100BCD-CEBD-7249-93DE-D090DF0F2CC4}">
      <dsp:nvSpPr>
        <dsp:cNvPr id="0" name=""/>
        <dsp:cNvSpPr/>
      </dsp:nvSpPr>
      <dsp:spPr>
        <a:xfrm>
          <a:off x="2072653" y="1412389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Check for outlier nutrient values. Identify coding issues. Adjust Food ID accordingly. Set up standard change if necessary (e.g. Iced tea powder to liquid ID). </a:t>
          </a:r>
        </a:p>
      </dsp:txBody>
      <dsp:txXfrm>
        <a:off x="2072653" y="1412389"/>
        <a:ext cx="1681452" cy="1008871"/>
      </dsp:txXfrm>
    </dsp:sp>
    <dsp:sp modelId="{0872F0C8-AC72-A640-B6B5-809277710CE2}">
      <dsp:nvSpPr>
        <dsp:cNvPr id="0" name=""/>
        <dsp:cNvSpPr/>
      </dsp:nvSpPr>
      <dsp:spPr>
        <a:xfrm>
          <a:off x="845193" y="2419461"/>
          <a:ext cx="4136373" cy="356134"/>
        </a:xfrm>
        <a:custGeom>
          <a:avLst/>
          <a:gdLst/>
          <a:ahLst/>
          <a:cxnLst/>
          <a:rect l="0" t="0" r="0" b="0"/>
          <a:pathLst>
            <a:path>
              <a:moveTo>
                <a:pt x="4136373" y="0"/>
              </a:moveTo>
              <a:lnTo>
                <a:pt x="4136373" y="195167"/>
              </a:lnTo>
              <a:lnTo>
                <a:pt x="0" y="195167"/>
              </a:lnTo>
              <a:lnTo>
                <a:pt x="0" y="356134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2809519" y="2595594"/>
        <a:ext cx="207720" cy="3867"/>
      </dsp:txXfrm>
    </dsp:sp>
    <dsp:sp modelId="{CDCDA87B-3C98-7548-B7E0-1E4D52B8A4E9}">
      <dsp:nvSpPr>
        <dsp:cNvPr id="0" name=""/>
        <dsp:cNvSpPr/>
      </dsp:nvSpPr>
      <dsp:spPr>
        <a:xfrm>
          <a:off x="4140840" y="1412389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Check for extreme portion sizes (e.g. 500 kg meat). Determine issue (input error or technical difficulty).</a:t>
          </a:r>
        </a:p>
      </dsp:txBody>
      <dsp:txXfrm>
        <a:off x="4140840" y="1412389"/>
        <a:ext cx="1681452" cy="1008871"/>
      </dsp:txXfrm>
    </dsp:sp>
    <dsp:sp modelId="{7214937E-C802-0F44-A40F-CB0088F311BF}">
      <dsp:nvSpPr>
        <dsp:cNvPr id="0" name=""/>
        <dsp:cNvSpPr/>
      </dsp:nvSpPr>
      <dsp:spPr>
        <a:xfrm>
          <a:off x="1684119" y="3266711"/>
          <a:ext cx="33461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84405" y="45720"/>
              </a:lnTo>
              <a:lnTo>
                <a:pt x="184405" y="47919"/>
              </a:lnTo>
              <a:lnTo>
                <a:pt x="334611" y="47919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1842294" y="3310497"/>
        <a:ext cx="18260" cy="3867"/>
      </dsp:txXfrm>
    </dsp:sp>
    <dsp:sp modelId="{A556AD60-88DA-5B48-B7E7-4B8AC054DC17}">
      <dsp:nvSpPr>
        <dsp:cNvPr id="0" name=""/>
        <dsp:cNvSpPr/>
      </dsp:nvSpPr>
      <dsp:spPr>
        <a:xfrm>
          <a:off x="4466" y="2807995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Input or amend recipes according to cooking method and portion eaten. (Recipes inputted directly through Intake24 or email from assessors).</a:t>
          </a:r>
        </a:p>
      </dsp:txBody>
      <dsp:txXfrm>
        <a:off x="4466" y="2807995"/>
        <a:ext cx="1681452" cy="1008871"/>
      </dsp:txXfrm>
    </dsp:sp>
    <dsp:sp modelId="{787451B5-96E8-5D4F-AB75-B9A40421C0A4}">
      <dsp:nvSpPr>
        <dsp:cNvPr id="0" name=""/>
        <dsp:cNvSpPr/>
      </dsp:nvSpPr>
      <dsp:spPr>
        <a:xfrm>
          <a:off x="3730783" y="3266711"/>
          <a:ext cx="37765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7919"/>
              </a:moveTo>
              <a:lnTo>
                <a:pt x="205928" y="47919"/>
              </a:lnTo>
              <a:lnTo>
                <a:pt x="205928" y="45720"/>
              </a:lnTo>
              <a:lnTo>
                <a:pt x="377656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3909405" y="3310497"/>
        <a:ext cx="20413" cy="3867"/>
      </dsp:txXfrm>
    </dsp:sp>
    <dsp:sp modelId="{180B6C93-ABEA-6B47-B640-655AB4A9A39B}">
      <dsp:nvSpPr>
        <dsp:cNvPr id="0" name=""/>
        <dsp:cNvSpPr/>
      </dsp:nvSpPr>
      <dsp:spPr>
        <a:xfrm>
          <a:off x="2051131" y="2810194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Cross-check assessor comments on errors, technical difficulties or forgotten foods idenfied after record submission.</a:t>
          </a:r>
        </a:p>
      </dsp:txBody>
      <dsp:txXfrm>
        <a:off x="2051131" y="2810194"/>
        <a:ext cx="1681452" cy="1008871"/>
      </dsp:txXfrm>
    </dsp:sp>
    <dsp:sp modelId="{A1CAD00B-5A83-B146-8A70-B02EB911BDF1}">
      <dsp:nvSpPr>
        <dsp:cNvPr id="0" name=""/>
        <dsp:cNvSpPr/>
      </dsp:nvSpPr>
      <dsp:spPr>
        <a:xfrm>
          <a:off x="845193" y="3815067"/>
          <a:ext cx="4136373" cy="356134"/>
        </a:xfrm>
        <a:custGeom>
          <a:avLst/>
          <a:gdLst/>
          <a:ahLst/>
          <a:cxnLst/>
          <a:rect l="0" t="0" r="0" b="0"/>
          <a:pathLst>
            <a:path>
              <a:moveTo>
                <a:pt x="4136373" y="0"/>
              </a:moveTo>
              <a:lnTo>
                <a:pt x="4136373" y="195167"/>
              </a:lnTo>
              <a:lnTo>
                <a:pt x="0" y="195167"/>
              </a:lnTo>
              <a:lnTo>
                <a:pt x="0" y="356134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2809519" y="3991200"/>
        <a:ext cx="207720" cy="3867"/>
      </dsp:txXfrm>
    </dsp:sp>
    <dsp:sp modelId="{CCF48CD1-691A-1D48-AD92-6764D0B34361}">
      <dsp:nvSpPr>
        <dsp:cNvPr id="0" name=""/>
        <dsp:cNvSpPr/>
      </dsp:nvSpPr>
      <dsp:spPr>
        <a:xfrm>
          <a:off x="4140840" y="2807995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Perform descriptive statistical analysis. Recheck extreme outliers and amend accordingly.</a:t>
          </a:r>
        </a:p>
      </dsp:txBody>
      <dsp:txXfrm>
        <a:off x="4140840" y="2807995"/>
        <a:ext cx="1681452" cy="1008871"/>
      </dsp:txXfrm>
    </dsp:sp>
    <dsp:sp modelId="{F25592D3-198C-584B-B9C8-FAD018300416}">
      <dsp:nvSpPr>
        <dsp:cNvPr id="0" name=""/>
        <dsp:cNvSpPr/>
      </dsp:nvSpPr>
      <dsp:spPr>
        <a:xfrm>
          <a:off x="1684119" y="4662317"/>
          <a:ext cx="35613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6134" y="45720"/>
              </a:lnTo>
            </a:path>
          </a:pathLst>
        </a:custGeom>
        <a:noFill/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600" kern="1200">
            <a:latin typeface="Palatino" pitchFamily="2" charset="77"/>
            <a:ea typeface="Palatino" pitchFamily="2" charset="77"/>
          </a:endParaRPr>
        </a:p>
      </dsp:txBody>
      <dsp:txXfrm>
        <a:off x="1852518" y="4706103"/>
        <a:ext cx="19336" cy="3867"/>
      </dsp:txXfrm>
    </dsp:sp>
    <dsp:sp modelId="{4CDE8754-2D67-E848-A0BB-8146C8E4D3C1}">
      <dsp:nvSpPr>
        <dsp:cNvPr id="0" name=""/>
        <dsp:cNvSpPr/>
      </dsp:nvSpPr>
      <dsp:spPr>
        <a:xfrm>
          <a:off x="4466" y="4203601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Relay feedback of changes made to Intake24 back-end developers.</a:t>
          </a:r>
        </a:p>
      </dsp:txBody>
      <dsp:txXfrm>
        <a:off x="4466" y="4203601"/>
        <a:ext cx="1681452" cy="1008871"/>
      </dsp:txXfrm>
    </dsp:sp>
    <dsp:sp modelId="{00408941-8B9C-164C-B9E2-2F3B781E1170}">
      <dsp:nvSpPr>
        <dsp:cNvPr id="0" name=""/>
        <dsp:cNvSpPr/>
      </dsp:nvSpPr>
      <dsp:spPr>
        <a:xfrm>
          <a:off x="2072653" y="4203601"/>
          <a:ext cx="1681452" cy="10088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>
              <a:latin typeface="Palatino" pitchFamily="2" charset="77"/>
              <a:ea typeface="Palatino" pitchFamily="2" charset="77"/>
            </a:rPr>
            <a:t>Perform re-analysis as required before finalising database.</a:t>
          </a:r>
        </a:p>
      </dsp:txBody>
      <dsp:txXfrm>
        <a:off x="2072653" y="4203601"/>
        <a:ext cx="1681452" cy="10088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4343</TotalTime>
  <Pages>6</Pages>
  <Words>707</Words>
  <Characters>4463</Characters>
  <Application>Microsoft Office Word</Application>
  <DocSecurity>0</DocSecurity>
  <Lines>405</Lines>
  <Paragraphs>344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Tay</dc:creator>
  <cp:keywords/>
  <dc:description/>
  <cp:lastModifiedBy>Ruth Teh</cp:lastModifiedBy>
  <cp:revision>84</cp:revision>
  <dcterms:created xsi:type="dcterms:W3CDTF">2021-12-15T03:06:00Z</dcterms:created>
  <dcterms:modified xsi:type="dcterms:W3CDTF">2023-08-20T12:26:00Z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b4fecc8201ea6b61159ab412a66caafd9cfcba744756b66455a1126c701432a4</vt:lpwstr>
  </property>
</Properties>
</file>