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7B98" w14:textId="77777777" w:rsidR="00C51ED7" w:rsidRDefault="00C51ED7" w:rsidP="00C51ED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E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A57F7F" wp14:editId="3D190739">
            <wp:extent cx="5274310" cy="4761865"/>
            <wp:effectExtent l="0" t="0" r="2540" b="635"/>
            <wp:docPr id="1158794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7944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6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638A" w14:textId="77777777" w:rsidR="00C51ED7" w:rsidRDefault="00C51ED7" w:rsidP="00C51ED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S1. </w:t>
      </w:r>
      <w:r w:rsidRPr="00D23191">
        <w:rPr>
          <w:rFonts w:ascii="Times New Roman" w:hAnsi="Times New Roman" w:cs="Times New Roman"/>
          <w:sz w:val="24"/>
          <w:szCs w:val="24"/>
        </w:rPr>
        <w:t>Relationships between temperature sensitivity (Q</w:t>
      </w:r>
      <w:r w:rsidRPr="003C7CF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23191">
        <w:rPr>
          <w:rFonts w:ascii="Times New Roman" w:hAnsi="Times New Roman" w:cs="Times New Roman"/>
          <w:sz w:val="24"/>
          <w:szCs w:val="24"/>
        </w:rPr>
        <w:t xml:space="preserve">) over </w:t>
      </w:r>
      <w:r>
        <w:rPr>
          <w:rFonts w:ascii="Times New Roman" w:hAnsi="Times New Roman" w:cs="Times New Roman"/>
          <w:sz w:val="24"/>
          <w:szCs w:val="24"/>
        </w:rPr>
        <w:t>two</w:t>
      </w:r>
      <w:r w:rsidRPr="00D23191">
        <w:rPr>
          <w:rFonts w:ascii="Times New Roman" w:hAnsi="Times New Roman" w:cs="Times New Roman"/>
          <w:sz w:val="24"/>
          <w:szCs w:val="24"/>
        </w:rPr>
        <w:t xml:space="preserve"> temperature ranges (20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91">
        <w:rPr>
          <w:rFonts w:ascii="Times New Roman" w:hAnsi="Times New Roman" w:cs="Times New Roman"/>
          <w:sz w:val="24"/>
          <w:szCs w:val="24"/>
        </w:rPr>
        <w:t>30 ℃ (QT20)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2319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91">
        <w:rPr>
          <w:rFonts w:ascii="Times New Roman" w:hAnsi="Times New Roman" w:cs="Times New Roman"/>
          <w:sz w:val="24"/>
          <w:szCs w:val="24"/>
        </w:rPr>
        <w:t>40 ℃ (QT30)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91">
        <w:rPr>
          <w:rFonts w:ascii="Times New Roman" w:hAnsi="Times New Roman" w:cs="Times New Roman"/>
          <w:sz w:val="24"/>
          <w:szCs w:val="24"/>
        </w:rPr>
        <w:t xml:space="preserve">and the response ratios (RRs) of </w:t>
      </w:r>
      <w:r>
        <w:rPr>
          <w:rFonts w:ascii="Times New Roman" w:hAnsi="Times New Roman" w:cs="Times New Roman"/>
          <w:sz w:val="24"/>
          <w:szCs w:val="24"/>
        </w:rPr>
        <w:t>MBC (a),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MBN (b),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 (c),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CBH (d),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 (e),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 (f),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GP (g),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APC (h), AMF(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 (j),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Total PLFAs (k)</w:t>
      </w:r>
      <w:r w:rsidRPr="00162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Bacteria (l)</w:t>
      </w:r>
      <w:r w:rsidRPr="00D231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9D0">
        <w:rPr>
          <w:rFonts w:ascii="Times New Roman" w:hAnsi="Times New Roman" w:cs="Times New Roman"/>
          <w:sz w:val="24"/>
          <w:szCs w:val="24"/>
        </w:rPr>
        <w:t>Black square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D23191">
        <w:rPr>
          <w:rFonts w:ascii="Times New Roman" w:hAnsi="Times New Roman" w:cs="Times New Roman"/>
          <w:sz w:val="24"/>
          <w:szCs w:val="24"/>
        </w:rPr>
        <w:t xml:space="preserve">red </w:t>
      </w:r>
      <w:r>
        <w:rPr>
          <w:rFonts w:ascii="Times New Roman" w:hAnsi="Times New Roman" w:cs="Times New Roman"/>
          <w:sz w:val="24"/>
          <w:szCs w:val="24"/>
        </w:rPr>
        <w:t>point</w:t>
      </w:r>
      <w:r w:rsidRPr="00D23191">
        <w:rPr>
          <w:rFonts w:ascii="Times New Roman" w:hAnsi="Times New Roman" w:cs="Times New Roman"/>
          <w:sz w:val="24"/>
          <w:szCs w:val="24"/>
        </w:rPr>
        <w:t xml:space="preserve"> represent correlations in un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91">
        <w:rPr>
          <w:rFonts w:ascii="Times New Roman" w:hAnsi="Times New Roman" w:cs="Times New Roman"/>
          <w:sz w:val="24"/>
          <w:szCs w:val="24"/>
        </w:rPr>
        <w:t>warmed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191">
        <w:rPr>
          <w:rFonts w:ascii="Times New Roman" w:hAnsi="Times New Roman" w:cs="Times New Roman"/>
          <w:sz w:val="24"/>
          <w:szCs w:val="24"/>
        </w:rPr>
        <w:t>and warmed soil, respectively.</w:t>
      </w:r>
      <w:r w:rsidRPr="008A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Blue</w:t>
      </w:r>
      <w:r w:rsidRPr="00D23191">
        <w:rPr>
          <w:rFonts w:ascii="Times New Roman" w:hAnsi="Times New Roman" w:cs="Times New Roman"/>
          <w:sz w:val="24"/>
          <w:szCs w:val="24"/>
        </w:rPr>
        <w:t xml:space="preserve"> and red lines represent relationships in un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91">
        <w:rPr>
          <w:rFonts w:ascii="Times New Roman" w:hAnsi="Times New Roman" w:cs="Times New Roman"/>
          <w:sz w:val="24"/>
          <w:szCs w:val="24"/>
        </w:rPr>
        <w:t>warmed soil and warmed soil, respectively.</w:t>
      </w:r>
      <w:r w:rsidRPr="00E34540">
        <w:rPr>
          <w:rFonts w:ascii="Times New Roman" w:hAnsi="Times New Roman" w:cs="Times New Roman"/>
          <w:sz w:val="24"/>
          <w:szCs w:val="24"/>
        </w:rPr>
        <w:t xml:space="preserve"> Orange and red ranges </w:t>
      </w:r>
      <w:r w:rsidRPr="00D23191">
        <w:rPr>
          <w:rFonts w:ascii="Times New Roman" w:hAnsi="Times New Roman" w:cs="Times New Roman"/>
          <w:sz w:val="24"/>
          <w:szCs w:val="24"/>
        </w:rPr>
        <w:t xml:space="preserve">represent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4540">
        <w:rPr>
          <w:rFonts w:ascii="Times New Roman" w:hAnsi="Times New Roman" w:cs="Times New Roman"/>
          <w:sz w:val="24"/>
          <w:szCs w:val="24"/>
        </w:rPr>
        <w:t>5% confidence interval</w:t>
      </w:r>
      <w:r w:rsidRPr="00D23191">
        <w:rPr>
          <w:rFonts w:ascii="Times New Roman" w:hAnsi="Times New Roman" w:cs="Times New Roman"/>
          <w:sz w:val="24"/>
          <w:szCs w:val="24"/>
        </w:rPr>
        <w:t xml:space="preserve"> in un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23191">
        <w:rPr>
          <w:rFonts w:ascii="Times New Roman" w:hAnsi="Times New Roman" w:cs="Times New Roman"/>
          <w:sz w:val="24"/>
          <w:szCs w:val="24"/>
        </w:rPr>
        <w:t>warmed soil and warmed soil, respectively.</w:t>
      </w:r>
    </w:p>
    <w:p w14:paraId="587D6EE6" w14:textId="77777777" w:rsidR="00C51ED7" w:rsidRPr="00C51ED7" w:rsidRDefault="00C51ED7"/>
    <w:p w14:paraId="274BC7A4" w14:textId="77777777" w:rsidR="00C51ED7" w:rsidRDefault="00C51ED7"/>
    <w:sectPr w:rsidR="00C51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66A5" w14:textId="77777777" w:rsidR="002728FD" w:rsidRDefault="002728FD" w:rsidP="00C51ED7">
      <w:r>
        <w:separator/>
      </w:r>
    </w:p>
  </w:endnote>
  <w:endnote w:type="continuationSeparator" w:id="0">
    <w:p w14:paraId="21099B3F" w14:textId="77777777" w:rsidR="002728FD" w:rsidRDefault="002728FD" w:rsidP="00C5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14D47" w14:textId="77777777" w:rsidR="002728FD" w:rsidRDefault="002728FD" w:rsidP="00C51ED7">
      <w:r>
        <w:separator/>
      </w:r>
    </w:p>
  </w:footnote>
  <w:footnote w:type="continuationSeparator" w:id="0">
    <w:p w14:paraId="21F41794" w14:textId="77777777" w:rsidR="002728FD" w:rsidRDefault="002728FD" w:rsidP="00C51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64"/>
    <w:rsid w:val="002728FD"/>
    <w:rsid w:val="00337E1D"/>
    <w:rsid w:val="009968E5"/>
    <w:rsid w:val="00C51ED7"/>
    <w:rsid w:val="00D57964"/>
    <w:rsid w:val="00F2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080AA"/>
  <w15:chartTrackingRefBased/>
  <w15:docId w15:val="{7C74CD4B-412D-429E-995C-7F9170B8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51ED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ED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51E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51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51E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481</Characters>
  <Application>Microsoft Office Word</Application>
  <DocSecurity>0</DocSecurity>
  <Lines>9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 郑</dc:creator>
  <cp:keywords/>
  <dc:description/>
  <cp:lastModifiedBy>Icey Wang</cp:lastModifiedBy>
  <cp:revision>3</cp:revision>
  <dcterms:created xsi:type="dcterms:W3CDTF">2023-09-28T09:38:00Z</dcterms:created>
  <dcterms:modified xsi:type="dcterms:W3CDTF">2023-09-30T02:22:00Z</dcterms:modified>
</cp:coreProperties>
</file>