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E6" w:rsidRPr="00003CE6" w:rsidRDefault="00003CE6" w:rsidP="00003CE6">
      <w:pPr>
        <w:pStyle w:val="MDPI62BackMatter"/>
        <w:spacing w:after="0" w:line="360" w:lineRule="auto"/>
        <w:ind w:left="0"/>
        <w:rPr>
          <w:rFonts w:ascii="Times New Roman" w:hAnsi="Times New Roman"/>
          <w:sz w:val="20"/>
        </w:rPr>
      </w:pPr>
      <w:bookmarkStart w:id="0" w:name="_GoBack"/>
      <w:r w:rsidRPr="00003CE6">
        <w:rPr>
          <w:rFonts w:ascii="Times New Roman" w:hAnsi="Times New Roman"/>
          <w:b/>
          <w:sz w:val="20"/>
        </w:rPr>
        <w:t xml:space="preserve">Supplementary Materials </w:t>
      </w:r>
    </w:p>
    <w:bookmarkEnd w:id="0"/>
    <w:p w:rsidR="00003CE6" w:rsidRPr="00003CE6" w:rsidRDefault="00003CE6" w:rsidP="00003CE6">
      <w:pPr>
        <w:pStyle w:val="Heading1"/>
        <w:shd w:val="clear" w:color="auto" w:fill="FFFFFF"/>
        <w:spacing w:before="0" w:beforeAutospacing="0" w:after="0" w:afterAutospacing="0" w:line="360" w:lineRule="auto"/>
        <w:jc w:val="both"/>
        <w:textAlignment w:val="baseline"/>
        <w:rPr>
          <w:bCs w:val="0"/>
          <w:snapToGrid w:val="0"/>
          <w:color w:val="000000"/>
          <w:kern w:val="0"/>
          <w:sz w:val="20"/>
          <w:szCs w:val="20"/>
          <w:lang w:bidi="en-US"/>
        </w:rPr>
      </w:pPr>
      <w:r w:rsidRPr="00003CE6">
        <w:rPr>
          <w:bCs w:val="0"/>
          <w:snapToGrid w:val="0"/>
          <w:color w:val="000000"/>
          <w:kern w:val="0"/>
          <w:sz w:val="20"/>
          <w:szCs w:val="20"/>
          <w:lang w:bidi="en-US"/>
        </w:rPr>
        <w:t>Sampling frame of nursing home facilities in Hanoi, Vietnam</w:t>
      </w:r>
    </w:p>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Sampling: Cluster sampling</w:t>
      </w:r>
    </w:p>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Target population: older adults with dementia living in nursing homes in Hanoi, Vietnam.</w:t>
      </w:r>
    </w:p>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 xml:space="preserve">Source population: older adults living in private nursing homes were listed in the Report Market outlook 2021 in Hanoi </w:t>
      </w:r>
      <w:r w:rsidRPr="00003CE6">
        <w:rPr>
          <w:rFonts w:ascii="Times New Roman" w:eastAsia="Times New Roman" w:hAnsi="Times New Roman"/>
          <w:noProof w:val="0"/>
          <w:snapToGrid w:val="0"/>
          <w:lang w:eastAsia="en-US" w:bidi="en-US"/>
        </w:rPr>
        <w:fldChar w:fldCharType="begin"/>
      </w:r>
      <w:r w:rsidRPr="00003CE6">
        <w:rPr>
          <w:rFonts w:ascii="Times New Roman" w:eastAsia="Times New Roman" w:hAnsi="Times New Roman"/>
          <w:noProof w:val="0"/>
          <w:snapToGrid w:val="0"/>
          <w:lang w:eastAsia="en-US" w:bidi="en-US"/>
        </w:rPr>
        <w:instrText xml:space="preserve"> ADDIN EN.CITE &lt;EndNote&gt;&lt;Cite&gt;&lt;Author&gt;UNFPA&lt;/Author&gt;&lt;Year&gt;November 2021&lt;/Year&gt;&lt;RecNum&gt;172&lt;/RecNum&gt;&lt;DisplayText&gt;[26]&lt;/DisplayText&gt;&lt;record&gt;&lt;rec-number&gt;172&lt;/rec-number&gt;&lt;foreign-keys&gt;&lt;key app="EN" db-id="vpdat2dr1wtswtetremx2vezf290et5xpx5p" timestamp="1699868936"&gt;172&lt;/key&gt;&lt;/foreign-keys&gt;&lt;ref-type name="Report"&gt;27&lt;/ref-type&gt;&lt;contributors&gt;&lt;authors&gt;&lt;author&gt;UNFPA&lt;/author&gt;&lt;/authors&gt;&lt;/contributors&gt;&lt;titles&gt;&lt;title&gt;Market outlook for elderly care service in Vietnam&lt;/title&gt;&lt;/titles&gt;&lt;dates&gt;&lt;year&gt;November 2021&lt;/year&gt;&lt;/dates&gt;&lt;urls&gt;&lt;/urls&gt;&lt;/record&gt;&lt;/Cite&gt;&lt;/EndNote&gt;</w:instrText>
      </w:r>
      <w:r w:rsidRPr="00003CE6">
        <w:rPr>
          <w:rFonts w:ascii="Times New Roman" w:eastAsia="Times New Roman" w:hAnsi="Times New Roman"/>
          <w:noProof w:val="0"/>
          <w:snapToGrid w:val="0"/>
          <w:lang w:eastAsia="en-US" w:bidi="en-US"/>
        </w:rPr>
        <w:fldChar w:fldCharType="separate"/>
      </w:r>
      <w:r w:rsidRPr="00003CE6">
        <w:rPr>
          <w:rFonts w:ascii="Times New Roman" w:eastAsia="Times New Roman" w:hAnsi="Times New Roman"/>
          <w:snapToGrid w:val="0"/>
          <w:lang w:eastAsia="en-US" w:bidi="en-US"/>
        </w:rPr>
        <w:t>[26]</w:t>
      </w:r>
      <w:r w:rsidRPr="00003CE6">
        <w:rPr>
          <w:rFonts w:ascii="Times New Roman" w:eastAsia="Times New Roman" w:hAnsi="Times New Roman"/>
          <w:noProof w:val="0"/>
          <w:snapToGrid w:val="0"/>
          <w:lang w:eastAsia="en-US" w:bidi="en-US"/>
        </w:rPr>
        <w:fldChar w:fldCharType="end"/>
      </w:r>
      <w:r w:rsidRPr="00003CE6">
        <w:rPr>
          <w:rFonts w:ascii="Times New Roman" w:eastAsia="Times New Roman" w:hAnsi="Times New Roman"/>
          <w:noProof w:val="0"/>
          <w:snapToGrid w:val="0"/>
          <w:lang w:eastAsia="en-US" w:bidi="en-US"/>
        </w:rPr>
        <w:t>.</w:t>
      </w:r>
    </w:p>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 xml:space="preserve">Sampling frame: 11 private nursing home systems were licensed to operate at the time of the study in 2022. </w:t>
      </w:r>
    </w:p>
    <w:p w:rsidR="00003CE6" w:rsidRPr="00003CE6" w:rsidRDefault="00003CE6" w:rsidP="00003CE6">
      <w:pPr>
        <w:pStyle w:val="Heading1"/>
        <w:shd w:val="clear" w:color="auto" w:fill="FFFFFF"/>
        <w:spacing w:before="0" w:beforeAutospacing="0" w:after="0" w:afterAutospacing="0" w:line="360" w:lineRule="auto"/>
        <w:jc w:val="both"/>
        <w:textAlignment w:val="baseline"/>
        <w:rPr>
          <w:bCs w:val="0"/>
          <w:snapToGrid w:val="0"/>
          <w:color w:val="000000"/>
          <w:kern w:val="0"/>
          <w:sz w:val="20"/>
          <w:szCs w:val="20"/>
          <w:lang w:bidi="en-US"/>
        </w:rPr>
      </w:pPr>
      <w:r w:rsidRPr="00003CE6">
        <w:rPr>
          <w:bCs w:val="0"/>
          <w:snapToGrid w:val="0"/>
          <w:color w:val="000000"/>
          <w:kern w:val="0"/>
          <w:sz w:val="20"/>
          <w:szCs w:val="20"/>
          <w:lang w:bidi="en-US"/>
        </w:rPr>
        <w:t>Table S1. Sampling frame of nursing home facilities in Hanoi, Vietnam</w:t>
      </w:r>
    </w:p>
    <w:tbl>
      <w:tblPr>
        <w:tblStyle w:val="TableGrid"/>
        <w:tblW w:w="7825" w:type="dxa"/>
        <w:jc w:val="right"/>
        <w:tblLook w:val="04A0" w:firstRow="1" w:lastRow="0" w:firstColumn="1" w:lastColumn="0" w:noHBand="0" w:noVBand="1"/>
      </w:tblPr>
      <w:tblGrid>
        <w:gridCol w:w="493"/>
        <w:gridCol w:w="6252"/>
        <w:gridCol w:w="1080"/>
      </w:tblGrid>
      <w:tr w:rsidR="00003CE6" w:rsidRPr="00003CE6" w:rsidTr="00002FE8">
        <w:trPr>
          <w:jc w:val="right"/>
        </w:trPr>
        <w:tc>
          <w:tcPr>
            <w:tcW w:w="493" w:type="dxa"/>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N</w:t>
            </w:r>
          </w:p>
        </w:tc>
        <w:tc>
          <w:tcPr>
            <w:tcW w:w="6252" w:type="dxa"/>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 xml:space="preserve">Facilities </w:t>
            </w:r>
          </w:p>
        </w:tc>
        <w:tc>
          <w:tcPr>
            <w:tcW w:w="1080" w:type="dxa"/>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Size</w:t>
            </w:r>
          </w:p>
        </w:tc>
      </w:tr>
      <w:tr w:rsidR="00003CE6" w:rsidRPr="00003CE6" w:rsidTr="00002FE8">
        <w:trPr>
          <w:jc w:val="right"/>
        </w:trPr>
        <w:tc>
          <w:tcPr>
            <w:tcW w:w="493"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1</w:t>
            </w:r>
          </w:p>
        </w:tc>
        <w:tc>
          <w:tcPr>
            <w:tcW w:w="6252"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Dien Hong Nursing Center (4 campuses) *</w:t>
            </w:r>
          </w:p>
        </w:tc>
        <w:tc>
          <w:tcPr>
            <w:tcW w:w="1080"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L</w:t>
            </w:r>
          </w:p>
        </w:tc>
      </w:tr>
      <w:tr w:rsidR="00003CE6" w:rsidRPr="00003CE6" w:rsidTr="00002FE8">
        <w:trPr>
          <w:jc w:val="right"/>
        </w:trPr>
        <w:tc>
          <w:tcPr>
            <w:tcW w:w="493"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2</w:t>
            </w:r>
          </w:p>
        </w:tc>
        <w:tc>
          <w:tcPr>
            <w:tcW w:w="6252"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Bach Nien Thien Duc Aged Care Center (3 campuses)</w:t>
            </w:r>
          </w:p>
        </w:tc>
        <w:tc>
          <w:tcPr>
            <w:tcW w:w="1080"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L</w:t>
            </w:r>
          </w:p>
        </w:tc>
      </w:tr>
      <w:tr w:rsidR="00003CE6" w:rsidRPr="00003CE6" w:rsidTr="00002FE8">
        <w:trPr>
          <w:jc w:val="right"/>
        </w:trPr>
        <w:tc>
          <w:tcPr>
            <w:tcW w:w="493"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3</w:t>
            </w:r>
          </w:p>
        </w:tc>
        <w:tc>
          <w:tcPr>
            <w:tcW w:w="6252"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 xml:space="preserve">Lotus Aged Care Center </w:t>
            </w:r>
          </w:p>
        </w:tc>
        <w:tc>
          <w:tcPr>
            <w:tcW w:w="1080"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M</w:t>
            </w:r>
          </w:p>
        </w:tc>
      </w:tr>
      <w:tr w:rsidR="00003CE6" w:rsidRPr="00003CE6" w:rsidTr="00002FE8">
        <w:trPr>
          <w:jc w:val="right"/>
        </w:trPr>
        <w:tc>
          <w:tcPr>
            <w:tcW w:w="493"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4</w:t>
            </w:r>
          </w:p>
        </w:tc>
        <w:tc>
          <w:tcPr>
            <w:tcW w:w="6252"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Nhan Ai Aged Care Center *</w:t>
            </w:r>
          </w:p>
        </w:tc>
        <w:tc>
          <w:tcPr>
            <w:tcW w:w="1080"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M</w:t>
            </w:r>
          </w:p>
        </w:tc>
      </w:tr>
      <w:tr w:rsidR="00003CE6" w:rsidRPr="00003CE6" w:rsidTr="00002FE8">
        <w:trPr>
          <w:jc w:val="right"/>
        </w:trPr>
        <w:tc>
          <w:tcPr>
            <w:tcW w:w="493"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5</w:t>
            </w:r>
          </w:p>
        </w:tc>
        <w:tc>
          <w:tcPr>
            <w:tcW w:w="6252"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Tuyet Thai Aged Care Center</w:t>
            </w:r>
          </w:p>
        </w:tc>
        <w:tc>
          <w:tcPr>
            <w:tcW w:w="1080"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M</w:t>
            </w:r>
          </w:p>
        </w:tc>
      </w:tr>
      <w:tr w:rsidR="00003CE6" w:rsidRPr="00003CE6" w:rsidTr="00002FE8">
        <w:trPr>
          <w:jc w:val="right"/>
        </w:trPr>
        <w:tc>
          <w:tcPr>
            <w:tcW w:w="493"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6</w:t>
            </w:r>
          </w:p>
        </w:tc>
        <w:tc>
          <w:tcPr>
            <w:tcW w:w="6252"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Ha Noi Nursing Center (2 campuses)</w:t>
            </w:r>
          </w:p>
        </w:tc>
        <w:tc>
          <w:tcPr>
            <w:tcW w:w="1080"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M</w:t>
            </w:r>
          </w:p>
        </w:tc>
      </w:tr>
      <w:tr w:rsidR="00003CE6" w:rsidRPr="00003CE6" w:rsidTr="00002FE8">
        <w:trPr>
          <w:jc w:val="right"/>
        </w:trPr>
        <w:tc>
          <w:tcPr>
            <w:tcW w:w="493"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7</w:t>
            </w:r>
          </w:p>
        </w:tc>
        <w:tc>
          <w:tcPr>
            <w:tcW w:w="6252"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 xml:space="preserve">Javilink Nursing Home System (2 campuses) </w:t>
            </w:r>
          </w:p>
        </w:tc>
        <w:tc>
          <w:tcPr>
            <w:tcW w:w="1080"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S</w:t>
            </w:r>
          </w:p>
        </w:tc>
      </w:tr>
      <w:tr w:rsidR="00003CE6" w:rsidRPr="00003CE6" w:rsidTr="00002FE8">
        <w:trPr>
          <w:jc w:val="right"/>
        </w:trPr>
        <w:tc>
          <w:tcPr>
            <w:tcW w:w="493"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8</w:t>
            </w:r>
          </w:p>
        </w:tc>
        <w:tc>
          <w:tcPr>
            <w:tcW w:w="6252"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KAIGO Nursing Center (2 campuses)</w:t>
            </w:r>
          </w:p>
        </w:tc>
        <w:tc>
          <w:tcPr>
            <w:tcW w:w="1080"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S</w:t>
            </w:r>
          </w:p>
        </w:tc>
      </w:tr>
      <w:tr w:rsidR="00003CE6" w:rsidRPr="00003CE6" w:rsidTr="00002FE8">
        <w:trPr>
          <w:jc w:val="right"/>
        </w:trPr>
        <w:tc>
          <w:tcPr>
            <w:tcW w:w="493"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9</w:t>
            </w:r>
          </w:p>
        </w:tc>
        <w:tc>
          <w:tcPr>
            <w:tcW w:w="6252"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ALH Nursing Home</w:t>
            </w:r>
          </w:p>
        </w:tc>
        <w:tc>
          <w:tcPr>
            <w:tcW w:w="1080"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S</w:t>
            </w:r>
          </w:p>
        </w:tc>
      </w:tr>
      <w:tr w:rsidR="00003CE6" w:rsidRPr="00003CE6" w:rsidTr="00002FE8">
        <w:trPr>
          <w:jc w:val="right"/>
        </w:trPr>
        <w:tc>
          <w:tcPr>
            <w:tcW w:w="493"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10</w:t>
            </w:r>
          </w:p>
        </w:tc>
        <w:tc>
          <w:tcPr>
            <w:tcW w:w="6252"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OriHome Aged Care Center *</w:t>
            </w:r>
          </w:p>
        </w:tc>
        <w:tc>
          <w:tcPr>
            <w:tcW w:w="1080"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S</w:t>
            </w:r>
          </w:p>
        </w:tc>
      </w:tr>
      <w:tr w:rsidR="00003CE6" w:rsidRPr="00003CE6" w:rsidTr="00002FE8">
        <w:trPr>
          <w:jc w:val="right"/>
        </w:trPr>
        <w:tc>
          <w:tcPr>
            <w:tcW w:w="493"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11</w:t>
            </w:r>
          </w:p>
        </w:tc>
        <w:tc>
          <w:tcPr>
            <w:tcW w:w="6252"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FDC Elder Nursing Home</w:t>
            </w:r>
          </w:p>
        </w:tc>
        <w:tc>
          <w:tcPr>
            <w:tcW w:w="1080" w:type="dxa"/>
            <w:shd w:val="clear" w:color="auto" w:fill="auto"/>
          </w:tcPr>
          <w:p w:rsidR="00003CE6" w:rsidRPr="00003CE6" w:rsidRDefault="00003CE6" w:rsidP="00003CE6">
            <w:pPr>
              <w:spacing w:line="360" w:lineRule="auto"/>
              <w:rPr>
                <w:rFonts w:ascii="Times New Roman" w:eastAsia="Times New Roman" w:hAnsi="Times New Roman"/>
                <w:noProof w:val="0"/>
                <w:snapToGrid w:val="0"/>
                <w:lang w:eastAsia="en-US" w:bidi="en-US"/>
              </w:rPr>
            </w:pPr>
            <w:r w:rsidRPr="00003CE6">
              <w:rPr>
                <w:rFonts w:ascii="Times New Roman" w:eastAsia="Times New Roman" w:hAnsi="Times New Roman"/>
                <w:noProof w:val="0"/>
                <w:snapToGrid w:val="0"/>
                <w:lang w:eastAsia="en-US" w:bidi="en-US"/>
              </w:rPr>
              <w:t>S</w:t>
            </w:r>
          </w:p>
        </w:tc>
      </w:tr>
    </w:tbl>
    <w:p w:rsidR="00003CE6" w:rsidRPr="00003CE6" w:rsidRDefault="00003CE6" w:rsidP="00003CE6">
      <w:pPr>
        <w:spacing w:line="360" w:lineRule="auto"/>
        <w:rPr>
          <w:rFonts w:ascii="Times New Roman" w:eastAsia="Times New Roman" w:hAnsi="Times New Roman"/>
          <w:i/>
          <w:noProof w:val="0"/>
          <w:snapToGrid w:val="0"/>
          <w:lang w:eastAsia="en-US" w:bidi="en-US"/>
        </w:rPr>
      </w:pPr>
      <w:r w:rsidRPr="00003CE6">
        <w:rPr>
          <w:rFonts w:ascii="Times New Roman" w:eastAsia="Times New Roman" w:hAnsi="Times New Roman"/>
          <w:i/>
          <w:noProof w:val="0"/>
          <w:snapToGrid w:val="0"/>
          <w:lang w:eastAsia="en-US" w:bidi="en-US"/>
        </w:rPr>
        <w:t xml:space="preserve">Information is referenced from the </w:t>
      </w:r>
      <w:bookmarkStart w:id="1" w:name="_Hlk149122276"/>
      <w:r w:rsidRPr="00003CE6">
        <w:rPr>
          <w:rFonts w:ascii="Times New Roman" w:eastAsia="Times New Roman" w:hAnsi="Times New Roman"/>
          <w:i/>
          <w:noProof w:val="0"/>
          <w:snapToGrid w:val="0"/>
          <w:lang w:eastAsia="en-US" w:bidi="en-US"/>
        </w:rPr>
        <w:t>Report Market outlook</w:t>
      </w:r>
      <w:bookmarkEnd w:id="1"/>
      <w:r w:rsidRPr="00003CE6">
        <w:rPr>
          <w:rFonts w:ascii="Times New Roman" w:eastAsia="Times New Roman" w:hAnsi="Times New Roman"/>
          <w:i/>
          <w:noProof w:val="0"/>
          <w:snapToGrid w:val="0"/>
          <w:lang w:eastAsia="en-US" w:bidi="en-US"/>
        </w:rPr>
        <w:t xml:space="preserve"> for aged care services in Vietnam</w:t>
      </w:r>
      <w:r w:rsidRPr="00003CE6">
        <w:rPr>
          <w:rFonts w:ascii="Times New Roman" w:eastAsia="Times New Roman" w:hAnsi="Times New Roman"/>
          <w:i/>
          <w:noProof w:val="0"/>
          <w:snapToGrid w:val="0"/>
          <w:lang w:eastAsia="en-US" w:bidi="en-US"/>
        </w:rPr>
        <w:fldChar w:fldCharType="begin"/>
      </w:r>
      <w:r w:rsidRPr="00003CE6">
        <w:rPr>
          <w:rFonts w:ascii="Times New Roman" w:eastAsia="Times New Roman" w:hAnsi="Times New Roman"/>
          <w:i/>
          <w:noProof w:val="0"/>
          <w:snapToGrid w:val="0"/>
          <w:lang w:eastAsia="en-US" w:bidi="en-US"/>
        </w:rPr>
        <w:instrText xml:space="preserve"> ADDIN ZOTERO_ITEM CSL_CITATION {"citationID":"eL9kuAoQ","properties":{"formattedCitation":"\\super 3\\nosupersub{}","plainCitation":"3","noteIndex":0},"citationItems":[{"id":723,"uris":["http://zotero.org/users/8127991/items/Q64BPDZH"],"itemData":{"id":723,"type":"webpage","abstract":"The results of this study are expected to provide a useful reference for state management agencies, service centers, service providers and the elderly, with the aim of facilitating the participation of the business community in developing and improving the quality of services for the elderly in the coming time. With this in mind, the study findings and this report focus on proposing business and service models that help build directions for businesses to leverage this potential and fast-growing market.","container-title":"UNFPA Vietnam","language":"en","title":"Market outlook for elderly care services in Vietnam","URL":"https://vietnam.unfpa.org/en/publications/market-outlook-elderly-care-services-vietnam","author":[{"family":"","given":"The United Nations Population Fund"}],"accessed":{"date-parts":[["2022",12,1]]},"issued":{"date-parts":[["2021",11,12]]}}}],"schema":"https://github.com/citation-style-language/schema/raw/master/csl-citation.json"} </w:instrText>
      </w:r>
      <w:r w:rsidRPr="00003CE6">
        <w:rPr>
          <w:rFonts w:ascii="Times New Roman" w:eastAsia="Times New Roman" w:hAnsi="Times New Roman"/>
          <w:i/>
          <w:noProof w:val="0"/>
          <w:snapToGrid w:val="0"/>
          <w:lang w:eastAsia="en-US" w:bidi="en-US"/>
        </w:rPr>
        <w:fldChar w:fldCharType="separate"/>
      </w:r>
      <w:r w:rsidRPr="00003CE6">
        <w:rPr>
          <w:rFonts w:ascii="Times New Roman" w:eastAsia="Times New Roman" w:hAnsi="Times New Roman"/>
          <w:i/>
          <w:noProof w:val="0"/>
          <w:snapToGrid w:val="0"/>
          <w:lang w:eastAsia="en-US" w:bidi="en-US"/>
        </w:rPr>
        <w:t>3</w:t>
      </w:r>
      <w:r w:rsidRPr="00003CE6">
        <w:rPr>
          <w:rFonts w:ascii="Times New Roman" w:eastAsia="Times New Roman" w:hAnsi="Times New Roman"/>
          <w:i/>
          <w:noProof w:val="0"/>
          <w:snapToGrid w:val="0"/>
          <w:lang w:eastAsia="en-US" w:bidi="en-US"/>
        </w:rPr>
        <w:fldChar w:fldCharType="end"/>
      </w:r>
      <w:r w:rsidRPr="00003CE6">
        <w:rPr>
          <w:rFonts w:ascii="Times New Roman" w:eastAsia="Times New Roman" w:hAnsi="Times New Roman"/>
          <w:i/>
          <w:noProof w:val="0"/>
          <w:snapToGrid w:val="0"/>
          <w:lang w:eastAsia="en-US" w:bidi="en-US"/>
        </w:rPr>
        <w:t>, through the website and directly calling the facilities.</w:t>
      </w:r>
    </w:p>
    <w:p w:rsidR="00003CE6" w:rsidRPr="00003CE6" w:rsidRDefault="00003CE6" w:rsidP="00003CE6">
      <w:pPr>
        <w:spacing w:line="360" w:lineRule="auto"/>
        <w:rPr>
          <w:rFonts w:ascii="Times New Roman" w:eastAsia="Times New Roman" w:hAnsi="Times New Roman"/>
          <w:i/>
          <w:noProof w:val="0"/>
          <w:snapToGrid w:val="0"/>
          <w:lang w:eastAsia="en-US" w:bidi="en-US"/>
        </w:rPr>
      </w:pPr>
      <w:r w:rsidRPr="00003CE6">
        <w:rPr>
          <w:rFonts w:ascii="Times New Roman" w:eastAsia="Times New Roman" w:hAnsi="Times New Roman"/>
          <w:i/>
          <w:noProof w:val="0"/>
          <w:snapToGrid w:val="0"/>
          <w:lang w:eastAsia="en-US" w:bidi="en-US"/>
        </w:rPr>
        <w:t>* Selected facilities with updated nursing numbers up to December 2022; S (small cluster): facility with less than 50 residents; M (medium cluster): facility with 50 to 100 residents; L (large cluster): facility with more than 100 residents.</w:t>
      </w:r>
    </w:p>
    <w:p w:rsidR="00003CE6" w:rsidRPr="00003CE6" w:rsidRDefault="00003CE6" w:rsidP="00003CE6">
      <w:pPr>
        <w:spacing w:line="360" w:lineRule="auto"/>
        <w:rPr>
          <w:rFonts w:ascii="Times New Roman" w:eastAsia="Times New Roman" w:hAnsi="Times New Roman"/>
          <w:noProof w:val="0"/>
          <w:snapToGrid w:val="0"/>
          <w:lang w:eastAsia="en-US" w:bidi="en-US"/>
        </w:rPr>
      </w:pPr>
    </w:p>
    <w:p w:rsidR="00C2763A" w:rsidRPr="00003CE6" w:rsidRDefault="00C2763A" w:rsidP="00003CE6">
      <w:pPr>
        <w:spacing w:line="360" w:lineRule="auto"/>
        <w:rPr>
          <w:rFonts w:ascii="Times New Roman" w:hAnsi="Times New Roman"/>
        </w:rPr>
      </w:pPr>
    </w:p>
    <w:sectPr w:rsidR="00C2763A" w:rsidRPr="00003CE6" w:rsidSect="00FB5AB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E6"/>
    <w:rsid w:val="00003CE6"/>
    <w:rsid w:val="00C2763A"/>
    <w:rsid w:val="00FB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E5E84-357A-4D8F-8BDC-D50FFFE8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CE6"/>
    <w:pPr>
      <w:spacing w:after="0" w:line="260" w:lineRule="atLeast"/>
      <w:jc w:val="both"/>
    </w:pPr>
    <w:rPr>
      <w:rFonts w:ascii="Palatino Linotype" w:eastAsia="SimSun" w:hAnsi="Palatino Linotype" w:cs="Times New Roman"/>
      <w:noProof/>
      <w:color w:val="000000"/>
      <w:sz w:val="20"/>
      <w:szCs w:val="20"/>
      <w:lang w:eastAsia="zh-CN"/>
    </w:rPr>
  </w:style>
  <w:style w:type="paragraph" w:styleId="Heading1">
    <w:name w:val="heading 1"/>
    <w:basedOn w:val="Normal"/>
    <w:link w:val="Heading1Char"/>
    <w:uiPriority w:val="9"/>
    <w:qFormat/>
    <w:rsid w:val="00003CE6"/>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CE6"/>
    <w:rPr>
      <w:rFonts w:eastAsia="Times New Roman" w:cs="Times New Roman"/>
      <w:b/>
      <w:bCs/>
      <w:kern w:val="36"/>
      <w:sz w:val="48"/>
      <w:szCs w:val="48"/>
    </w:rPr>
  </w:style>
  <w:style w:type="table" w:styleId="TableGrid">
    <w:name w:val="Table Grid"/>
    <w:basedOn w:val="TableNormal"/>
    <w:uiPriority w:val="39"/>
    <w:rsid w:val="00003CE6"/>
    <w:pPr>
      <w:spacing w:after="0"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62BackMatter">
    <w:name w:val="MDPI_6.2_BackMatter"/>
    <w:qFormat/>
    <w:rsid w:val="00003CE6"/>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dc:creator>
  <cp:keywords/>
  <dc:description/>
  <cp:lastModifiedBy>Thanh</cp:lastModifiedBy>
  <cp:revision>1</cp:revision>
  <dcterms:created xsi:type="dcterms:W3CDTF">2023-11-15T05:35:00Z</dcterms:created>
  <dcterms:modified xsi:type="dcterms:W3CDTF">2023-11-15T05:36:00Z</dcterms:modified>
</cp:coreProperties>
</file>