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E8A4" w14:textId="0269913B" w:rsidR="008F2060" w:rsidRDefault="008F2060" w:rsidP="008F2060">
      <w:pPr>
        <w:spacing w:line="360" w:lineRule="auto"/>
        <w:rPr>
          <w:color w:val="000000" w:themeColor="text1"/>
        </w:rPr>
      </w:pPr>
      <w:bookmarkStart w:id="0" w:name="_GoBack"/>
      <w:bookmarkEnd w:id="0"/>
      <w:r w:rsidRPr="007C4E83">
        <w:rPr>
          <w:b/>
          <w:bCs/>
          <w:color w:val="000000" w:themeColor="text1"/>
        </w:rPr>
        <w:t xml:space="preserve">Supplemental table </w:t>
      </w:r>
      <w:r>
        <w:rPr>
          <w:b/>
          <w:bCs/>
          <w:color w:val="000000" w:themeColor="text1"/>
        </w:rPr>
        <w:t>S</w:t>
      </w:r>
      <w:r w:rsidRPr="007C4E83">
        <w:rPr>
          <w:b/>
          <w:bCs/>
          <w:color w:val="000000" w:themeColor="text1"/>
        </w:rPr>
        <w:t>1.</w:t>
      </w:r>
      <w:r w:rsidRPr="007C4E83">
        <w:rPr>
          <w:color w:val="000000" w:themeColor="text1"/>
        </w:rPr>
        <w:t xml:space="preserve"> PCR primers.</w:t>
      </w:r>
    </w:p>
    <w:p w14:paraId="4630B684" w14:textId="1C6AD027" w:rsidR="008F2060" w:rsidRDefault="008F2060" w:rsidP="008F2060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drawing>
          <wp:inline distT="0" distB="0" distL="0" distR="0" wp14:anchorId="0C1C8430" wp14:editId="3D07DF22">
            <wp:extent cx="3203587" cy="8285260"/>
            <wp:effectExtent l="0" t="0" r="0" b="0"/>
            <wp:docPr id="844035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35587" name="Picture 8440355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12" cy="829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DE9C" w14:textId="77777777" w:rsidR="008F2060" w:rsidRDefault="008F2060" w:rsidP="008F2060">
      <w:pPr>
        <w:spacing w:line="360" w:lineRule="auto"/>
        <w:rPr>
          <w:color w:val="000000" w:themeColor="text1"/>
        </w:rPr>
      </w:pPr>
    </w:p>
    <w:p w14:paraId="5E58CCBA" w14:textId="77777777" w:rsidR="008F2060" w:rsidRDefault="008F2060" w:rsidP="008F2060">
      <w:pPr>
        <w:spacing w:line="360" w:lineRule="auto"/>
        <w:rPr>
          <w:color w:val="000000" w:themeColor="text1"/>
        </w:rPr>
      </w:pPr>
    </w:p>
    <w:p w14:paraId="0FB2F568" w14:textId="77777777" w:rsidR="008F2060" w:rsidRPr="007C4E83" w:rsidRDefault="008F2060" w:rsidP="008F2060">
      <w:pPr>
        <w:spacing w:line="360" w:lineRule="auto"/>
        <w:ind w:left="1276"/>
        <w:rPr>
          <w:color w:val="000000" w:themeColor="text1"/>
        </w:rPr>
      </w:pPr>
      <w:r>
        <w:rPr>
          <w:color w:val="000000" w:themeColor="text1"/>
        </w:rPr>
        <w:drawing>
          <wp:inline distT="0" distB="0" distL="0" distR="0" wp14:anchorId="7207EFF1" wp14:editId="358CF387">
            <wp:extent cx="3918447" cy="1694956"/>
            <wp:effectExtent l="0" t="0" r="6350" b="0"/>
            <wp:docPr id="7305710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571038" name="Picture 7305710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51" cy="17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D5798" w14:textId="77777777" w:rsidR="008F2060" w:rsidRPr="007C4E83" w:rsidRDefault="008F2060" w:rsidP="008F2060">
      <w:pPr>
        <w:spacing w:line="360" w:lineRule="auto"/>
        <w:rPr>
          <w:color w:val="000000" w:themeColor="text1"/>
        </w:rPr>
      </w:pPr>
      <w:r w:rsidRPr="007C4E83">
        <w:rPr>
          <w:b/>
          <w:bCs/>
          <w:color w:val="000000" w:themeColor="text1"/>
        </w:rPr>
        <w:t>Supplemental Figure S1.</w:t>
      </w:r>
      <w:r w:rsidRPr="007C4E83">
        <w:rPr>
          <w:color w:val="000000" w:themeColor="text1"/>
        </w:rPr>
        <w:t xml:space="preserve">  STRs of cell CCD841, DLD1, and HCT116 showing marked differences between cell lines.</w:t>
      </w:r>
    </w:p>
    <w:p w14:paraId="669640A0" w14:textId="77777777" w:rsidR="008F2060" w:rsidRDefault="008F2060" w:rsidP="008F2060">
      <w:pPr>
        <w:spacing w:line="360" w:lineRule="auto"/>
        <w:rPr>
          <w:color w:val="000000" w:themeColor="text1"/>
        </w:rPr>
      </w:pPr>
    </w:p>
    <w:p w14:paraId="2D3A353C" w14:textId="77777777" w:rsidR="008F2060" w:rsidRDefault="008F2060" w:rsidP="008F2060">
      <w:pPr>
        <w:spacing w:line="360" w:lineRule="auto"/>
        <w:rPr>
          <w:color w:val="000000" w:themeColor="text1"/>
        </w:rPr>
      </w:pPr>
    </w:p>
    <w:p w14:paraId="2D1902FC" w14:textId="77777777" w:rsidR="008F2060" w:rsidRDefault="008F2060" w:rsidP="008F2060">
      <w:pPr>
        <w:spacing w:line="360" w:lineRule="auto"/>
        <w:rPr>
          <w:color w:val="000000" w:themeColor="text1"/>
        </w:rPr>
      </w:pPr>
    </w:p>
    <w:p w14:paraId="33943C43" w14:textId="77777777" w:rsidR="008F2060" w:rsidRPr="007C4E83" w:rsidRDefault="008F2060" w:rsidP="008F2060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drawing>
          <wp:inline distT="0" distB="0" distL="0" distR="0" wp14:anchorId="7B6748FF" wp14:editId="44685F5D">
            <wp:extent cx="6116320" cy="1309370"/>
            <wp:effectExtent l="0" t="0" r="5080" b="0"/>
            <wp:docPr id="4896951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95130" name="Picture 4896951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8B174" w14:textId="77777777" w:rsidR="008F2060" w:rsidRPr="007C4E83" w:rsidRDefault="008F2060" w:rsidP="008F2060">
      <w:pPr>
        <w:spacing w:line="360" w:lineRule="auto"/>
        <w:rPr>
          <w:color w:val="000000" w:themeColor="text1"/>
        </w:rPr>
      </w:pPr>
      <w:r w:rsidRPr="007C4E83">
        <w:rPr>
          <w:b/>
          <w:bCs/>
          <w:color w:val="000000" w:themeColor="text1"/>
        </w:rPr>
        <w:t>Supplemental Figure S2.</w:t>
      </w:r>
      <w:r w:rsidRPr="007C4E83">
        <w:rPr>
          <w:color w:val="000000" w:themeColor="text1"/>
        </w:rPr>
        <w:t xml:space="preserve">  </w:t>
      </w:r>
      <w:r w:rsidRPr="007C4E83">
        <w:rPr>
          <w:i/>
          <w:iCs/>
          <w:color w:val="000000" w:themeColor="text1"/>
        </w:rPr>
        <w:t>OCT4</w:t>
      </w:r>
      <w:r w:rsidRPr="007C4E83">
        <w:rPr>
          <w:color w:val="000000" w:themeColor="text1"/>
        </w:rPr>
        <w:t xml:space="preserve">, </w:t>
      </w:r>
      <w:r w:rsidRPr="007C4E83">
        <w:rPr>
          <w:i/>
          <w:iCs/>
          <w:color w:val="000000" w:themeColor="text1"/>
        </w:rPr>
        <w:t>VIMENTIN</w:t>
      </w:r>
      <w:r w:rsidRPr="007C4E83">
        <w:rPr>
          <w:color w:val="000000" w:themeColor="text1"/>
        </w:rPr>
        <w:t xml:space="preserve">, </w:t>
      </w:r>
      <w:r w:rsidRPr="007C4E83">
        <w:rPr>
          <w:i/>
          <w:iCs/>
          <w:color w:val="000000" w:themeColor="text1"/>
        </w:rPr>
        <w:t>CHI3</w:t>
      </w:r>
      <w:r w:rsidRPr="007C4E83">
        <w:rPr>
          <w:color w:val="000000" w:themeColor="text1"/>
        </w:rPr>
        <w:t xml:space="preserve">, and </w:t>
      </w:r>
      <w:r w:rsidRPr="007C4E83">
        <w:rPr>
          <w:i/>
          <w:iCs/>
          <w:color w:val="000000" w:themeColor="text1"/>
        </w:rPr>
        <w:t>CDX2</w:t>
      </w:r>
      <w:r w:rsidRPr="007C4E83">
        <w:rPr>
          <w:color w:val="000000" w:themeColor="text1"/>
        </w:rPr>
        <w:t xml:space="preserve"> differentiation marker expression in DLD1 cells expressing </w:t>
      </w:r>
      <w:r>
        <w:rPr>
          <w:i/>
          <w:iCs/>
          <w:color w:val="000000" w:themeColor="text1"/>
        </w:rPr>
        <w:t>GFP</w:t>
      </w:r>
      <w:r w:rsidRPr="007C4E83">
        <w:rPr>
          <w:color w:val="000000" w:themeColor="text1"/>
        </w:rPr>
        <w:t xml:space="preserve">, </w:t>
      </w:r>
      <w:r w:rsidRPr="007C4E83">
        <w:rPr>
          <w:i/>
          <w:iCs/>
          <w:color w:val="000000" w:themeColor="text1"/>
        </w:rPr>
        <w:t>ERK1</w:t>
      </w:r>
      <w:r w:rsidRPr="007C4E83">
        <w:rPr>
          <w:color w:val="000000" w:themeColor="text1"/>
        </w:rPr>
        <w:t xml:space="preserve">, </w:t>
      </w:r>
      <w:r w:rsidRPr="007C4E83">
        <w:rPr>
          <w:i/>
          <w:iCs/>
          <w:color w:val="000000" w:themeColor="text1"/>
        </w:rPr>
        <w:t>ERK2</w:t>
      </w:r>
      <w:r w:rsidRPr="007C4E83">
        <w:rPr>
          <w:color w:val="000000" w:themeColor="text1"/>
        </w:rPr>
        <w:t xml:space="preserve">, or </w:t>
      </w:r>
      <w:r w:rsidRPr="007C4E83">
        <w:rPr>
          <w:i/>
          <w:iCs/>
          <w:color w:val="000000" w:themeColor="text1"/>
        </w:rPr>
        <w:t>ERK1/2</w:t>
      </w:r>
      <w:r w:rsidRPr="007C4E83">
        <w:rPr>
          <w:color w:val="000000" w:themeColor="text1"/>
        </w:rPr>
        <w:t xml:space="preserve">. The data did not show any effect for ERK1 in the differentiation of the cells. The p-values are *p&lt;0.05, **p&lt;0.01, ***p&lt;0.001, and ****p&lt;0.0001. The p-value was determined using </w:t>
      </w:r>
      <w:r>
        <w:rPr>
          <w:i/>
          <w:iCs/>
          <w:color w:val="000000" w:themeColor="text1"/>
        </w:rPr>
        <w:t>GFP</w:t>
      </w:r>
      <w:r w:rsidRPr="007C4E83">
        <w:rPr>
          <w:color w:val="000000" w:themeColor="text1"/>
        </w:rPr>
        <w:t xml:space="preserve"> expressing cells as a comparison control.</w:t>
      </w:r>
    </w:p>
    <w:p w14:paraId="0C8FA992" w14:textId="77777777" w:rsidR="00055DDB" w:rsidRPr="00E06592" w:rsidRDefault="00055DDB" w:rsidP="00325C08"/>
    <w:sectPr w:rsidR="00055DDB" w:rsidRPr="00E06592" w:rsidSect="00A23604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F9BA" w14:textId="77777777" w:rsidR="00DE479C" w:rsidRDefault="00DE479C" w:rsidP="00C1340D">
      <w:r>
        <w:separator/>
      </w:r>
    </w:p>
  </w:endnote>
  <w:endnote w:type="continuationSeparator" w:id="0">
    <w:p w14:paraId="67B66B4D" w14:textId="77777777" w:rsidR="00DE479C" w:rsidRDefault="00DE479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12A0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35B38568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4311A44C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E969" w14:textId="77777777" w:rsidR="00DE479C" w:rsidRDefault="00DE479C" w:rsidP="00C1340D">
      <w:r>
        <w:separator/>
      </w:r>
    </w:p>
  </w:footnote>
  <w:footnote w:type="continuationSeparator" w:id="0">
    <w:p w14:paraId="193D5332" w14:textId="77777777" w:rsidR="00DE479C" w:rsidRDefault="00DE479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21A4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7FC6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60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CE"/>
    <w:rsid w:val="00052B04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C20"/>
    <w:rsid w:val="00072C6C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4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3A7"/>
    <w:rsid w:val="000D5554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BAE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001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3CB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3E"/>
    <w:rsid w:val="001844CA"/>
    <w:rsid w:val="001845B4"/>
    <w:rsid w:val="001845D8"/>
    <w:rsid w:val="0018477C"/>
    <w:rsid w:val="0018484C"/>
    <w:rsid w:val="001848B5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A94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73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07"/>
    <w:rsid w:val="002B2BD4"/>
    <w:rsid w:val="002B2C84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6AE"/>
    <w:rsid w:val="00377854"/>
    <w:rsid w:val="0037798F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B3D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E9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A0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B35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CC"/>
    <w:rsid w:val="00463EE8"/>
    <w:rsid w:val="0046416C"/>
    <w:rsid w:val="00464228"/>
    <w:rsid w:val="00464256"/>
    <w:rsid w:val="004642C9"/>
    <w:rsid w:val="00464316"/>
    <w:rsid w:val="004645B1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550"/>
    <w:rsid w:val="0048179C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B78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CF4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64"/>
    <w:rsid w:val="004F3ED4"/>
    <w:rsid w:val="004F3F7E"/>
    <w:rsid w:val="004F3F96"/>
    <w:rsid w:val="004F3FB7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B13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6F8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A09"/>
    <w:rsid w:val="00581C2B"/>
    <w:rsid w:val="00581C4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21"/>
    <w:rsid w:val="005C2040"/>
    <w:rsid w:val="005C207A"/>
    <w:rsid w:val="005C2138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21D"/>
    <w:rsid w:val="006527C2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DF6"/>
    <w:rsid w:val="006F4EF3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3EE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706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3DC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212A"/>
    <w:rsid w:val="0082229A"/>
    <w:rsid w:val="008224B5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97E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02F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060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BB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6F17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6FE7"/>
    <w:rsid w:val="00A070E2"/>
    <w:rsid w:val="00A07176"/>
    <w:rsid w:val="00A071E8"/>
    <w:rsid w:val="00A072AF"/>
    <w:rsid w:val="00A072D8"/>
    <w:rsid w:val="00A07311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19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DE7"/>
    <w:rsid w:val="00A90E16"/>
    <w:rsid w:val="00A90FF8"/>
    <w:rsid w:val="00A9118C"/>
    <w:rsid w:val="00A91248"/>
    <w:rsid w:val="00A912B7"/>
    <w:rsid w:val="00A913CC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D0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CE7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34"/>
    <w:rsid w:val="00B34D60"/>
    <w:rsid w:val="00B351DE"/>
    <w:rsid w:val="00B35427"/>
    <w:rsid w:val="00B35805"/>
    <w:rsid w:val="00B35929"/>
    <w:rsid w:val="00B35ACB"/>
    <w:rsid w:val="00B35D5F"/>
    <w:rsid w:val="00B35DC5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ED1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611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6F45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EC0"/>
    <w:rsid w:val="00D400A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B5B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C50"/>
    <w:rsid w:val="00DB5E41"/>
    <w:rsid w:val="00DB5FC9"/>
    <w:rsid w:val="00DB605A"/>
    <w:rsid w:val="00DB612C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79C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08D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493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DDC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87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36"/>
    <w:rsid w:val="00F825C0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ADB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348808"/>
  <w15:chartTrackingRefBased/>
  <w15:docId w15:val="{22E34EFF-4508-4A39-A6A7-6A9DFBB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2023-11-30T07:51:00Z</dcterms:created>
  <dcterms:modified xsi:type="dcterms:W3CDTF">2023-11-30T07:53:00Z</dcterms:modified>
</cp:coreProperties>
</file>