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D4" w:rsidRPr="00E03C19" w:rsidRDefault="004110D4" w:rsidP="004110D4">
      <w:pPr>
        <w:pStyle w:val="Heading1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E03C19"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  <w:t>Core and valence level spectroscopy study of the enhanced reduction of CeO</w:t>
      </w:r>
      <w:r w:rsidRPr="00E03C19">
        <w:rPr>
          <w:rFonts w:ascii="Arial" w:hAnsi="Arial" w:cs="Arial"/>
          <w:color w:val="auto"/>
          <w:sz w:val="28"/>
          <w:szCs w:val="28"/>
          <w:bdr w:val="none" w:sz="0" w:space="0" w:color="auto" w:frame="1"/>
          <w:vertAlign w:val="subscript"/>
        </w:rPr>
        <w:t>2</w:t>
      </w:r>
      <w:r w:rsidRPr="00E03C19"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  <w:t xml:space="preserve"> by iron substitution.</w:t>
      </w:r>
      <w:r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  <w:t xml:space="preserve">  Implication on the thermal water splitting activity.</w:t>
      </w:r>
    </w:p>
    <w:p w:rsidR="004110D4" w:rsidRDefault="004110D4" w:rsidP="004110D4">
      <w:pPr>
        <w:pStyle w:val="xmsonormal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:rsidR="004110D4" w:rsidRPr="00925848" w:rsidRDefault="004110D4" w:rsidP="004110D4">
      <w:pPr>
        <w:pStyle w:val="xmsonormal"/>
        <w:spacing w:before="0" w:beforeAutospacing="0" w:after="0" w:afterAutospacing="0" w:line="276" w:lineRule="auto"/>
        <w:jc w:val="both"/>
        <w:textAlignment w:val="baseline"/>
        <w:rPr>
          <w:color w:val="242424"/>
        </w:rPr>
      </w:pPr>
      <w:r w:rsidRPr="00925848">
        <w:rPr>
          <w:color w:val="242424"/>
          <w:bdr w:val="none" w:sz="0" w:space="0" w:color="auto" w:frame="1"/>
        </w:rPr>
        <w:t>Hicham Idriss </w:t>
      </w:r>
    </w:p>
    <w:p w:rsidR="00DB30BB" w:rsidRDefault="004110D4" w:rsidP="004110D4">
      <w:pP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 w:rsidRPr="00925848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Institute of Functional Interfaces, Karlsruhe Institute of Technology (KIT), 76344 Eggenstein-Leopoldshafen, Germany</w:t>
      </w:r>
    </w:p>
    <w:p w:rsidR="004110D4" w:rsidRDefault="004110D4" w:rsidP="004110D4"/>
    <w:p w:rsidR="004110D4" w:rsidRDefault="009D7978" w:rsidP="004110D4">
      <w:r>
        <w:rPr>
          <w:noProof/>
        </w:rPr>
        <w:drawing>
          <wp:inline distT="0" distB="0" distL="0" distR="0" wp14:anchorId="3800496B">
            <wp:extent cx="4023360" cy="5050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05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0D4" w:rsidRDefault="004110D4" w:rsidP="004110D4">
      <w:pPr>
        <w:pStyle w:val="Heading1"/>
      </w:pPr>
      <w:r>
        <w:t>Figure S1.</w:t>
      </w:r>
    </w:p>
    <w:p w:rsidR="004110D4" w:rsidRDefault="007345FB" w:rsidP="004110D4">
      <w:r>
        <w:t>Normalized XPS Ce5p and O2s of as prepared CeO2 and after 5-minute argon ions sputtering.</w:t>
      </w:r>
    </w:p>
    <w:p w:rsidR="004110D4" w:rsidRDefault="004110D4">
      <w:r>
        <w:br w:type="page"/>
      </w:r>
    </w:p>
    <w:p w:rsidR="004110D4" w:rsidRDefault="004110D4" w:rsidP="004110D4"/>
    <w:p w:rsidR="00890EBA" w:rsidRDefault="004110D4" w:rsidP="004110D4">
      <w:r>
        <w:rPr>
          <w:noProof/>
        </w:rPr>
        <w:drawing>
          <wp:inline distT="0" distB="0" distL="0" distR="0" wp14:anchorId="4D0D5EF9">
            <wp:extent cx="5486400" cy="3469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45FB">
        <w:t>A</w:t>
      </w:r>
    </w:p>
    <w:p w:rsidR="00890EBA" w:rsidRDefault="00890EBA" w:rsidP="004110D4">
      <w:r>
        <w:rPr>
          <w:noProof/>
        </w:rPr>
        <w:drawing>
          <wp:inline distT="0" distB="0" distL="0" distR="0" wp14:anchorId="36E0FBC9">
            <wp:extent cx="5486400" cy="338233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2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45FB">
        <w:t>B</w:t>
      </w:r>
    </w:p>
    <w:p w:rsidR="00890EBA" w:rsidRDefault="00890EBA" w:rsidP="004110D4">
      <w:r>
        <w:rPr>
          <w:noProof/>
        </w:rPr>
        <w:lastRenderedPageBreak/>
        <w:drawing>
          <wp:inline distT="0" distB="0" distL="0" distR="0" wp14:anchorId="3D1B9797">
            <wp:extent cx="5486400" cy="3629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C</w:t>
      </w:r>
    </w:p>
    <w:p w:rsidR="007345FB" w:rsidRDefault="00EE3074" w:rsidP="004110D4">
      <w:r>
        <w:rPr>
          <w:noProof/>
        </w:rPr>
        <w:drawing>
          <wp:inline distT="0" distB="0" distL="0" distR="0" wp14:anchorId="48C83B08">
            <wp:extent cx="5486400" cy="338233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2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45FB">
        <w:t>D</w:t>
      </w:r>
    </w:p>
    <w:p w:rsidR="004110D4" w:rsidRDefault="004110D4" w:rsidP="00890EBA">
      <w:pPr>
        <w:pStyle w:val="Heading1"/>
      </w:pPr>
      <w:r>
        <w:t>Figure S2</w:t>
      </w:r>
    </w:p>
    <w:p w:rsidR="00890EBA" w:rsidRDefault="007345FB" w:rsidP="004110D4">
      <w:r>
        <w:t>Curve fitting of the XPS Ce5p and O2s peaks for the fresh A and C and Argon ions sputtered B and D Ce</w:t>
      </w:r>
      <w:r w:rsidRPr="007345FB">
        <w:rPr>
          <w:vertAlign w:val="subscript"/>
        </w:rPr>
        <w:t>0.95</w:t>
      </w:r>
      <w:r>
        <w:t>Fe</w:t>
      </w:r>
      <w:r w:rsidRPr="007345FB">
        <w:rPr>
          <w:vertAlign w:val="subscript"/>
        </w:rPr>
        <w:t>0.05</w:t>
      </w:r>
      <w:r>
        <w:t>O</w:t>
      </w:r>
      <w:r w:rsidRPr="007345FB">
        <w:rPr>
          <w:vertAlign w:val="subscript"/>
        </w:rPr>
        <w:t>2</w:t>
      </w:r>
      <w:r>
        <w:t xml:space="preserve"> and Ce</w:t>
      </w:r>
      <w:r w:rsidRPr="007345FB">
        <w:rPr>
          <w:vertAlign w:val="subscript"/>
        </w:rPr>
        <w:t>0.75</w:t>
      </w:r>
      <w:r>
        <w:t>Fe</w:t>
      </w:r>
      <w:r w:rsidRPr="007345FB">
        <w:rPr>
          <w:vertAlign w:val="subscript"/>
        </w:rPr>
        <w:t>0.25</w:t>
      </w:r>
      <w:r>
        <w:t>O</w:t>
      </w:r>
      <w:r w:rsidRPr="007345FB">
        <w:rPr>
          <w:vertAlign w:val="subscript"/>
        </w:rPr>
        <w:t>2</w:t>
      </w:r>
      <w:r w:rsidR="00D62699">
        <w:t xml:space="preserve">, </w:t>
      </w:r>
      <w:r>
        <w:t>respectively.</w:t>
      </w:r>
      <w:bookmarkStart w:id="0" w:name="_GoBack"/>
      <w:bookmarkEnd w:id="0"/>
    </w:p>
    <w:sectPr w:rsidR="00890EB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5C" w:rsidRDefault="00067C5C" w:rsidP="004110D4">
      <w:pPr>
        <w:spacing w:after="0" w:line="240" w:lineRule="auto"/>
      </w:pPr>
      <w:r>
        <w:separator/>
      </w:r>
    </w:p>
  </w:endnote>
  <w:endnote w:type="continuationSeparator" w:id="0">
    <w:p w:rsidR="00067C5C" w:rsidRDefault="00067C5C" w:rsidP="0041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5C" w:rsidRDefault="00067C5C" w:rsidP="004110D4">
      <w:pPr>
        <w:spacing w:after="0" w:line="240" w:lineRule="auto"/>
      </w:pPr>
      <w:r>
        <w:separator/>
      </w:r>
    </w:p>
  </w:footnote>
  <w:footnote w:type="continuationSeparator" w:id="0">
    <w:p w:rsidR="00067C5C" w:rsidRDefault="00067C5C" w:rsidP="0041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D4" w:rsidRDefault="004110D4">
    <w:pPr>
      <w:pStyle w:val="Header"/>
    </w:pPr>
    <w:r>
      <w:t>Supporting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D4"/>
    <w:rsid w:val="00067C5C"/>
    <w:rsid w:val="004110D4"/>
    <w:rsid w:val="004224FD"/>
    <w:rsid w:val="007345FB"/>
    <w:rsid w:val="007D39B7"/>
    <w:rsid w:val="007D61BD"/>
    <w:rsid w:val="00890EBA"/>
    <w:rsid w:val="009D7978"/>
    <w:rsid w:val="009E69A0"/>
    <w:rsid w:val="00D62699"/>
    <w:rsid w:val="00EE3074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1DC30"/>
  <w15:chartTrackingRefBased/>
  <w15:docId w15:val="{12FE0792-1073-4920-9C07-4879C29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0D4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0D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xmsonormal">
    <w:name w:val="x_msonormal"/>
    <w:basedOn w:val="Normal"/>
    <w:rsid w:val="0041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D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1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D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</Words>
  <Characters>475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Idriss, Hicham (IFG)</dc:creator>
  <cp:keywords/>
  <dc:description/>
  <cp:lastModifiedBy>Idriss, Hicham (IFG)</cp:lastModifiedBy>
  <cp:revision>5</cp:revision>
  <dcterms:created xsi:type="dcterms:W3CDTF">2023-12-15T13:32:00Z</dcterms:created>
  <dcterms:modified xsi:type="dcterms:W3CDTF">2023-12-18T16:19:00Z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87ee3f4c-f7a1-45de-a6a6-4f751624e5a4</vt:lpwstr>
  </property>
</Properties>
</file>