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C60" w:rsidRPr="00184292" w:rsidRDefault="000F7AB0" w:rsidP="000F7AB0">
      <w:pPr>
        <w:spacing w:line="240" w:lineRule="auto"/>
        <w:contextualSpacing/>
        <w:rPr>
          <w:rFonts w:eastAsia="Times New Roman" w:cstheme="minorHAnsi"/>
          <w:b/>
          <w:bCs/>
          <w:lang w:val="en-US" w:eastAsia="es-ES"/>
        </w:rPr>
      </w:pPr>
      <w:r w:rsidRPr="00E66A95">
        <w:rPr>
          <w:rFonts w:ascii="Calibri" w:eastAsia="Times New Roman" w:hAnsi="Calibri" w:cs="Calibri"/>
          <w:b/>
          <w:bCs/>
          <w:lang w:val="en-US" w:eastAsia="es-ES"/>
        </w:rPr>
        <w:t xml:space="preserve">Supplementary Table </w:t>
      </w:r>
      <w:r w:rsidR="00B0487F">
        <w:rPr>
          <w:rFonts w:ascii="Calibri" w:eastAsia="Times New Roman" w:hAnsi="Calibri" w:cs="Calibri"/>
          <w:b/>
          <w:bCs/>
          <w:lang w:val="en-US" w:eastAsia="es-ES"/>
        </w:rPr>
        <w:t>3</w:t>
      </w:r>
      <w:r w:rsidR="00EF4434" w:rsidRPr="00EF4434">
        <w:rPr>
          <w:rFonts w:cstheme="minorHAnsi"/>
          <w:lang w:val="en-US"/>
        </w:rPr>
        <w:t xml:space="preserve"> </w:t>
      </w:r>
      <w:r w:rsidR="00EF4434" w:rsidRPr="00184292">
        <w:rPr>
          <w:rFonts w:cstheme="minorHAnsi"/>
          <w:lang w:val="en-US"/>
        </w:rPr>
        <w:t xml:space="preserve">Differential expression at the total miRNA level </w:t>
      </w:r>
      <w:r w:rsidR="00EF4434">
        <w:rPr>
          <w:rFonts w:cstheme="minorHAnsi"/>
          <w:lang w:val="en-US"/>
        </w:rPr>
        <w:t>between</w:t>
      </w:r>
      <w:r w:rsidR="00EF4434" w:rsidRPr="00184292">
        <w:rPr>
          <w:rFonts w:cstheme="minorHAnsi"/>
          <w:lang w:val="en-US"/>
        </w:rPr>
        <w:t xml:space="preserve"> </w:t>
      </w:r>
      <w:r w:rsidR="00EF4434">
        <w:rPr>
          <w:rFonts w:cstheme="minorHAnsi"/>
          <w:lang w:val="en-US"/>
        </w:rPr>
        <w:t>SARS-CoV-2–infected patients</w:t>
      </w:r>
      <w:r w:rsidR="00EF4434" w:rsidRPr="00184292">
        <w:rPr>
          <w:rFonts w:cstheme="minorHAnsi"/>
          <w:lang w:val="en-US"/>
        </w:rPr>
        <w:t xml:space="preserve"> </w:t>
      </w:r>
      <w:r w:rsidR="00EF4434">
        <w:rPr>
          <w:rFonts w:cstheme="minorHAnsi"/>
          <w:lang w:val="en-US"/>
        </w:rPr>
        <w:t xml:space="preserve">requiring high-flow </w:t>
      </w:r>
      <w:r w:rsidR="00EF4434" w:rsidRPr="00184292">
        <w:rPr>
          <w:rFonts w:cstheme="minorHAnsi"/>
          <w:lang w:val="en-US"/>
        </w:rPr>
        <w:t xml:space="preserve">versus </w:t>
      </w:r>
      <w:r w:rsidR="00EF4434">
        <w:rPr>
          <w:rFonts w:cstheme="minorHAnsi"/>
          <w:lang w:val="en-US"/>
        </w:rPr>
        <w:t>no oxygen support</w:t>
      </w:r>
      <w:bookmarkStart w:id="0" w:name="_GoBack"/>
      <w:bookmarkEnd w:id="0"/>
      <w:r w:rsidR="00D13A9E">
        <w:rPr>
          <w:rFonts w:cstheme="minorHAnsi"/>
          <w:lang w:val="en-US"/>
        </w:rPr>
        <w:t>.</w:t>
      </w:r>
    </w:p>
    <w:p w:rsidR="00987538" w:rsidRPr="00184292" w:rsidRDefault="00987538" w:rsidP="000F7AB0">
      <w:pPr>
        <w:spacing w:line="240" w:lineRule="auto"/>
        <w:contextualSpacing/>
        <w:rPr>
          <w:rFonts w:cstheme="minorHAnsi"/>
          <w:lang w:val="en-US"/>
        </w:rPr>
      </w:pPr>
    </w:p>
    <w:tbl>
      <w:tblPr>
        <w:tblW w:w="60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1276"/>
        <w:gridCol w:w="1418"/>
        <w:gridCol w:w="1276"/>
      </w:tblGrid>
      <w:tr w:rsidR="007D689E" w:rsidRPr="007D689E" w:rsidTr="00AC618F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89E" w:rsidRPr="007D689E" w:rsidRDefault="007D689E" w:rsidP="00E213EB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lang w:val="en-US" w:eastAsia="es-ES"/>
              </w:rPr>
            </w:pPr>
            <w:r w:rsidRPr="007D689E">
              <w:rPr>
                <w:rFonts w:ascii="Calibri" w:eastAsia="Times New Roman" w:hAnsi="Calibri" w:cs="Calibri"/>
                <w:b/>
                <w:bCs/>
                <w:lang w:val="en-US" w:eastAsia="es-ES"/>
              </w:rPr>
              <w:t>miRNA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89E" w:rsidRPr="007D689E" w:rsidRDefault="007D689E" w:rsidP="00E213EB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bCs/>
                <w:lang w:val="en-US" w:eastAsia="es-ES"/>
              </w:rPr>
            </w:pPr>
            <w:r w:rsidRPr="007D689E">
              <w:rPr>
                <w:rFonts w:ascii="Calibri" w:eastAsia="Times New Roman" w:hAnsi="Calibri" w:cs="Calibri"/>
                <w:b/>
                <w:bCs/>
                <w:lang w:val="en-US" w:eastAsia="es-ES"/>
              </w:rPr>
              <w:t xml:space="preserve">Base </w:t>
            </w:r>
            <w:proofErr w:type="spellStart"/>
            <w:r w:rsidRPr="007D689E">
              <w:rPr>
                <w:rFonts w:ascii="Calibri" w:eastAsia="Times New Roman" w:hAnsi="Calibri" w:cs="Calibri"/>
                <w:b/>
                <w:bCs/>
                <w:lang w:val="en-US" w:eastAsia="es-ES"/>
              </w:rPr>
              <w:t>mean</w:t>
            </w:r>
            <w:r w:rsidRPr="007D689E">
              <w:rPr>
                <w:rFonts w:ascii="Calibri" w:eastAsia="Times New Roman" w:hAnsi="Calibri" w:cs="Calibri"/>
                <w:b/>
                <w:bCs/>
                <w:vertAlign w:val="superscript"/>
                <w:lang w:val="en-US" w:eastAsia="es-ES"/>
              </w:rPr>
              <w:t>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89E" w:rsidRPr="007D689E" w:rsidRDefault="007D689E" w:rsidP="00E213EB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lang w:val="en-US" w:eastAsia="es-ES"/>
              </w:rPr>
            </w:pPr>
            <w:r w:rsidRPr="007D689E">
              <w:rPr>
                <w:rFonts w:ascii="Calibri" w:eastAsia="Times New Roman" w:hAnsi="Calibri" w:cs="Calibri"/>
                <w:b/>
                <w:lang w:val="en-US" w:eastAsia="es-ES"/>
              </w:rPr>
              <w:t xml:space="preserve">Fold </w:t>
            </w:r>
            <w:proofErr w:type="spellStart"/>
            <w:r w:rsidRPr="007D689E">
              <w:rPr>
                <w:rFonts w:ascii="Calibri" w:eastAsia="Times New Roman" w:hAnsi="Calibri" w:cs="Calibri"/>
                <w:b/>
                <w:lang w:val="en-US" w:eastAsia="es-ES"/>
              </w:rPr>
              <w:t>Change</w:t>
            </w:r>
            <w:r w:rsidRPr="007D689E">
              <w:rPr>
                <w:rFonts w:ascii="Calibri" w:eastAsia="Times New Roman" w:hAnsi="Calibri" w:cs="Calibri"/>
                <w:b/>
                <w:vertAlign w:val="superscript"/>
                <w:lang w:val="en-US" w:eastAsia="es-ES"/>
              </w:rPr>
              <w:t>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89E" w:rsidRPr="007D689E" w:rsidRDefault="007D689E" w:rsidP="00E213EB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bCs/>
                <w:lang w:val="en-US" w:eastAsia="es-ES"/>
              </w:rPr>
            </w:pPr>
            <w:r w:rsidRPr="007D689E">
              <w:rPr>
                <w:rFonts w:ascii="Calibri" w:eastAsia="Times New Roman" w:hAnsi="Calibri" w:cs="Calibri"/>
                <w:b/>
                <w:bCs/>
                <w:lang w:val="en-US" w:eastAsia="es-ES"/>
              </w:rPr>
              <w:t xml:space="preserve">p </w:t>
            </w:r>
            <w:proofErr w:type="spellStart"/>
            <w:r w:rsidRPr="007D689E">
              <w:rPr>
                <w:rFonts w:ascii="Calibri" w:eastAsia="Times New Roman" w:hAnsi="Calibri" w:cs="Calibri"/>
                <w:b/>
                <w:bCs/>
                <w:lang w:val="en-US" w:eastAsia="es-ES"/>
              </w:rPr>
              <w:t>adjusted</w:t>
            </w:r>
            <w:r w:rsidRPr="007D689E">
              <w:rPr>
                <w:rFonts w:ascii="Calibri" w:eastAsia="Times New Roman" w:hAnsi="Calibri" w:cs="Calibri"/>
                <w:b/>
                <w:bCs/>
                <w:vertAlign w:val="superscript"/>
                <w:lang w:val="en-US" w:eastAsia="es-ES"/>
              </w:rPr>
              <w:t>c</w:t>
            </w:r>
            <w:proofErr w:type="spellEnd"/>
          </w:p>
        </w:tc>
      </w:tr>
      <w:tr w:rsidR="00E213EB" w:rsidRPr="00E66A95" w:rsidTr="00AC618F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3E2CA3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 w:rsidRPr="003E2CA3">
              <w:rPr>
                <w:rFonts w:ascii="Calibri" w:hAnsi="Calibri" w:cs="Calibri"/>
                <w:color w:val="000000"/>
              </w:rPr>
              <w:t>hsa-miR-671-5p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AB2E05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75.57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9B261E" w:rsidP="00DC714D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4C05EC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0.00519451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3E2CA3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 w:rsidRPr="003E2CA3">
              <w:rPr>
                <w:rFonts w:ascii="Calibri" w:hAnsi="Calibri" w:cs="Calibri"/>
                <w:color w:val="000000"/>
              </w:rPr>
              <w:t>hsa-miR-6819-5p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AB2E05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9E0D93" w:rsidP="00DC714D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4C05EC" w:rsidP="004C05EC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0.00420542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3E2CA3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 w:rsidRPr="003E2CA3">
              <w:rPr>
                <w:rFonts w:ascii="Calibri" w:hAnsi="Calibri" w:cs="Calibri"/>
                <w:color w:val="000000"/>
              </w:rPr>
              <w:t>hsa-miR-100-5p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AB2E05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277.51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A35450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4C05EC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0.01181046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3E2CA3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 w:rsidRPr="003E2CA3">
              <w:rPr>
                <w:rFonts w:ascii="Calibri" w:hAnsi="Calibri" w:cs="Calibri"/>
                <w:color w:val="000000"/>
              </w:rPr>
              <w:t>hsa-miR-1306-3p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AB2E05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CF52FC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4C05EC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0.01227122</w:t>
            </w:r>
          </w:p>
        </w:tc>
      </w:tr>
      <w:tr w:rsidR="00E213EB" w:rsidRPr="00E66A95" w:rsidTr="00782C69">
        <w:trPr>
          <w:trHeight w:val="300"/>
        </w:trPr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13EB" w:rsidRDefault="00B0487F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 w:rsidRPr="00B0487F">
              <w:rPr>
                <w:rFonts w:ascii="Calibri" w:hAnsi="Calibri" w:cs="Calibri"/>
                <w:color w:val="000000"/>
              </w:rPr>
              <w:t>hsa-miR-3688-3p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13EB" w:rsidRDefault="00AB2E05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20.97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13EB" w:rsidRDefault="00CF52FC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-3.36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13EB" w:rsidRDefault="00280CAE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0.03054533</w:t>
            </w:r>
          </w:p>
        </w:tc>
      </w:tr>
      <w:tr w:rsidR="00E213EB" w:rsidRPr="00E66A95" w:rsidTr="00782C69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13EB" w:rsidRDefault="00B0487F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 w:rsidRPr="00B0487F">
              <w:rPr>
                <w:rFonts w:ascii="Calibri" w:hAnsi="Calibri" w:cs="Calibri"/>
                <w:color w:val="000000"/>
              </w:rPr>
              <w:t>hsa-miR-4646-5p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13EB" w:rsidRDefault="00AB2E05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13EB" w:rsidRDefault="00C92624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13EB" w:rsidRDefault="00280CAE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0.03846312</w:t>
            </w:r>
          </w:p>
        </w:tc>
      </w:tr>
    </w:tbl>
    <w:p w:rsidR="00D13A9E" w:rsidRPr="00D13A9E" w:rsidRDefault="00D13A9E" w:rsidP="00D13A9E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proofErr w:type="spellStart"/>
      <w:proofErr w:type="gramStart"/>
      <w:r w:rsidRPr="00D13A9E">
        <w:rPr>
          <w:rFonts w:cstheme="minorHAnsi"/>
          <w:vertAlign w:val="superscript"/>
          <w:lang w:val="en-US"/>
        </w:rPr>
        <w:t>a</w:t>
      </w:r>
      <w:r w:rsidRPr="00D13A9E">
        <w:rPr>
          <w:rFonts w:cstheme="minorHAnsi"/>
          <w:lang w:val="en-US"/>
        </w:rPr>
        <w:t>The</w:t>
      </w:r>
      <w:proofErr w:type="spellEnd"/>
      <w:proofErr w:type="gramEnd"/>
      <w:r w:rsidRPr="00D13A9E">
        <w:rPr>
          <w:rFonts w:cstheme="minorHAnsi"/>
          <w:lang w:val="en-US"/>
        </w:rPr>
        <w:t xml:space="preserve"> average of the normalized count values according to DeSeq2.</w:t>
      </w:r>
    </w:p>
    <w:p w:rsidR="00D13A9E" w:rsidRPr="00D13A9E" w:rsidRDefault="00D13A9E" w:rsidP="00D13A9E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proofErr w:type="spellStart"/>
      <w:proofErr w:type="gramStart"/>
      <w:r w:rsidRPr="00D13A9E">
        <w:rPr>
          <w:rFonts w:cstheme="minorHAnsi"/>
          <w:vertAlign w:val="superscript"/>
          <w:lang w:val="en-US"/>
        </w:rPr>
        <w:t>b</w:t>
      </w:r>
      <w:r w:rsidRPr="00D13A9E">
        <w:rPr>
          <w:rFonts w:cstheme="minorHAnsi"/>
          <w:lang w:val="en-US"/>
        </w:rPr>
        <w:t>The</w:t>
      </w:r>
      <w:proofErr w:type="spellEnd"/>
      <w:proofErr w:type="gramEnd"/>
      <w:r w:rsidRPr="00D13A9E">
        <w:rPr>
          <w:rFonts w:cstheme="minorHAnsi"/>
          <w:lang w:val="en-US"/>
        </w:rPr>
        <w:t xml:space="preserve"> effect size estimate according to DeSeq2.</w:t>
      </w:r>
    </w:p>
    <w:p w:rsidR="00784156" w:rsidRPr="00D13A9E" w:rsidRDefault="00D13A9E" w:rsidP="00D13A9E">
      <w:pPr>
        <w:spacing w:line="240" w:lineRule="auto"/>
        <w:contextualSpacing/>
        <w:rPr>
          <w:rFonts w:cstheme="minorHAnsi"/>
          <w:lang w:val="en-US"/>
        </w:rPr>
      </w:pPr>
      <w:proofErr w:type="spellStart"/>
      <w:proofErr w:type="gramStart"/>
      <w:r w:rsidRPr="00D13A9E">
        <w:rPr>
          <w:rFonts w:cstheme="minorHAnsi"/>
          <w:vertAlign w:val="superscript"/>
          <w:lang w:val="en-US"/>
        </w:rPr>
        <w:t>c</w:t>
      </w:r>
      <w:r w:rsidRPr="00D13A9E">
        <w:rPr>
          <w:rFonts w:cstheme="minorHAnsi"/>
          <w:lang w:val="en-US"/>
        </w:rPr>
        <w:t>P</w:t>
      </w:r>
      <w:proofErr w:type="spellEnd"/>
      <w:proofErr w:type="gramEnd"/>
      <w:r w:rsidRPr="00D13A9E">
        <w:rPr>
          <w:rFonts w:cstheme="minorHAnsi"/>
          <w:lang w:val="en-US"/>
        </w:rPr>
        <w:t xml:space="preserve"> value adjusted for false discovery rate by the method of </w:t>
      </w:r>
      <w:proofErr w:type="spellStart"/>
      <w:r w:rsidRPr="00D13A9E">
        <w:rPr>
          <w:rFonts w:cstheme="minorHAnsi"/>
          <w:lang w:val="en-US"/>
        </w:rPr>
        <w:t>Benjamini</w:t>
      </w:r>
      <w:proofErr w:type="spellEnd"/>
      <w:r w:rsidRPr="00D13A9E">
        <w:rPr>
          <w:rFonts w:cstheme="minorHAnsi"/>
          <w:lang w:val="en-US"/>
        </w:rPr>
        <w:t xml:space="preserve"> and Hochberg.</w:t>
      </w:r>
    </w:p>
    <w:sectPr w:rsidR="00784156" w:rsidRPr="00D13A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156"/>
    <w:rsid w:val="00064B5E"/>
    <w:rsid w:val="000823F8"/>
    <w:rsid w:val="0009452D"/>
    <w:rsid w:val="000D67E3"/>
    <w:rsid w:val="000F7AB0"/>
    <w:rsid w:val="00101C91"/>
    <w:rsid w:val="00184292"/>
    <w:rsid w:val="00195B65"/>
    <w:rsid w:val="00212D22"/>
    <w:rsid w:val="00257C60"/>
    <w:rsid w:val="00280CAE"/>
    <w:rsid w:val="002D7DC6"/>
    <w:rsid w:val="00305BB8"/>
    <w:rsid w:val="00356092"/>
    <w:rsid w:val="00367C41"/>
    <w:rsid w:val="00372B05"/>
    <w:rsid w:val="003E2CA3"/>
    <w:rsid w:val="003E412D"/>
    <w:rsid w:val="004314D8"/>
    <w:rsid w:val="0046674B"/>
    <w:rsid w:val="004C05EC"/>
    <w:rsid w:val="0053778E"/>
    <w:rsid w:val="005E7109"/>
    <w:rsid w:val="00635BC8"/>
    <w:rsid w:val="006777CB"/>
    <w:rsid w:val="006A11C0"/>
    <w:rsid w:val="00782C69"/>
    <w:rsid w:val="00784156"/>
    <w:rsid w:val="007A1C64"/>
    <w:rsid w:val="007D0AC1"/>
    <w:rsid w:val="007D689E"/>
    <w:rsid w:val="007F5F36"/>
    <w:rsid w:val="0087029F"/>
    <w:rsid w:val="00884CCA"/>
    <w:rsid w:val="00891E58"/>
    <w:rsid w:val="009111CF"/>
    <w:rsid w:val="009113E5"/>
    <w:rsid w:val="009215E2"/>
    <w:rsid w:val="00945D3F"/>
    <w:rsid w:val="00987538"/>
    <w:rsid w:val="00991C22"/>
    <w:rsid w:val="00993DB0"/>
    <w:rsid w:val="009B1698"/>
    <w:rsid w:val="009B261E"/>
    <w:rsid w:val="009E0D93"/>
    <w:rsid w:val="009F4ED8"/>
    <w:rsid w:val="00A0789C"/>
    <w:rsid w:val="00A13A86"/>
    <w:rsid w:val="00A2656E"/>
    <w:rsid w:val="00A35450"/>
    <w:rsid w:val="00A61DAA"/>
    <w:rsid w:val="00A90D2E"/>
    <w:rsid w:val="00A919D5"/>
    <w:rsid w:val="00AB2E05"/>
    <w:rsid w:val="00AC618F"/>
    <w:rsid w:val="00AD683C"/>
    <w:rsid w:val="00B047B8"/>
    <w:rsid w:val="00B0487F"/>
    <w:rsid w:val="00B338B0"/>
    <w:rsid w:val="00B50218"/>
    <w:rsid w:val="00B77145"/>
    <w:rsid w:val="00B80B49"/>
    <w:rsid w:val="00B82302"/>
    <w:rsid w:val="00BB2C33"/>
    <w:rsid w:val="00BD3EA0"/>
    <w:rsid w:val="00C1516F"/>
    <w:rsid w:val="00C352A6"/>
    <w:rsid w:val="00C41100"/>
    <w:rsid w:val="00C92624"/>
    <w:rsid w:val="00CB2102"/>
    <w:rsid w:val="00CE137E"/>
    <w:rsid w:val="00CF52FC"/>
    <w:rsid w:val="00D03EC3"/>
    <w:rsid w:val="00D13A9E"/>
    <w:rsid w:val="00D42698"/>
    <w:rsid w:val="00D466FB"/>
    <w:rsid w:val="00D51479"/>
    <w:rsid w:val="00D710EC"/>
    <w:rsid w:val="00D72A08"/>
    <w:rsid w:val="00DC49C3"/>
    <w:rsid w:val="00DC714D"/>
    <w:rsid w:val="00DE4A01"/>
    <w:rsid w:val="00E213EB"/>
    <w:rsid w:val="00E66A95"/>
    <w:rsid w:val="00EF4434"/>
    <w:rsid w:val="00F038B4"/>
    <w:rsid w:val="00F25CC8"/>
    <w:rsid w:val="00F62FEB"/>
    <w:rsid w:val="00F67191"/>
    <w:rsid w:val="00FA0FD6"/>
    <w:rsid w:val="00FB0538"/>
    <w:rsid w:val="00FB546B"/>
    <w:rsid w:val="00FC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7665A-932D-4FEB-91D1-BD6AAE3B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IrsiCaixa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Martinez</dc:creator>
  <cp:keywords/>
  <dc:description/>
  <cp:lastModifiedBy>Miguel Angel Martinez</cp:lastModifiedBy>
  <cp:revision>14</cp:revision>
  <dcterms:created xsi:type="dcterms:W3CDTF">2023-03-30T07:45:00Z</dcterms:created>
  <dcterms:modified xsi:type="dcterms:W3CDTF">2023-04-13T06:25:00Z</dcterms:modified>
</cp:coreProperties>
</file>