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9410F" w14:textId="5C9DA161" w:rsidR="00731D7C" w:rsidRDefault="00731D7C" w:rsidP="00731D7C">
      <w:pPr>
        <w:pStyle w:val="MDPI11articletype"/>
      </w:pPr>
      <w:r>
        <w:t>Supplementary Materials</w:t>
      </w:r>
    </w:p>
    <w:p w14:paraId="4C0B5ADC" w14:textId="12E7F25B" w:rsidR="00983F72" w:rsidRPr="00FD509A" w:rsidRDefault="00983F72" w:rsidP="00731D7C">
      <w:pPr>
        <w:pStyle w:val="MDPI12title"/>
      </w:pPr>
      <w:r w:rsidRPr="00FD509A">
        <w:t>COVID-19 variants and vaccine development</w:t>
      </w:r>
    </w:p>
    <w:p w14:paraId="041F624B" w14:textId="77777777" w:rsidR="00983F72" w:rsidRPr="00FD509A" w:rsidRDefault="00983F72" w:rsidP="00731D7C">
      <w:pPr>
        <w:pStyle w:val="MDPI12title"/>
        <w:rPr>
          <w:rFonts w:ascii="Times New Roman" w:hAnsi="Times New Roman"/>
        </w:rPr>
      </w:pPr>
      <w:proofErr w:type="spellStart"/>
      <w:r w:rsidRPr="00FD509A">
        <w:rPr>
          <w:rFonts w:hint="eastAsia"/>
        </w:rPr>
        <w:t>Ziyao</w:t>
      </w:r>
      <w:proofErr w:type="spellEnd"/>
      <w:r w:rsidRPr="00FD509A">
        <w:t xml:space="preserve"> Zhao</w:t>
      </w:r>
      <w:r w:rsidRPr="00FD509A">
        <w:rPr>
          <w:rFonts w:ascii="Times New Roman" w:eastAsia="Calibri" w:hAnsi="Times New Roman"/>
          <w:bCs/>
          <w:vertAlign w:val="superscript"/>
          <w:lang w:eastAsia="en-AU"/>
        </w:rPr>
        <w:t>1</w:t>
      </w:r>
      <w:r w:rsidRPr="00FD509A">
        <w:rPr>
          <w:rFonts w:ascii="Times New Roman" w:eastAsia="Calibri" w:hAnsi="Times New Roman"/>
          <w:bCs/>
          <w:lang w:eastAsia="en-AU"/>
        </w:rPr>
        <w:t xml:space="preserve">, </w:t>
      </w:r>
      <w:r w:rsidRPr="00FD509A">
        <w:t>Sahra Bashiri</w:t>
      </w:r>
      <w:r w:rsidRPr="00FD509A">
        <w:rPr>
          <w:rFonts w:ascii="Times New Roman" w:eastAsia="Calibri" w:hAnsi="Times New Roman"/>
          <w:bCs/>
          <w:vertAlign w:val="superscript"/>
          <w:lang w:eastAsia="en-AU"/>
        </w:rPr>
        <w:t>1</w:t>
      </w:r>
      <w:r w:rsidRPr="00FD509A">
        <w:rPr>
          <w:rFonts w:ascii="Times New Roman" w:eastAsia="Calibri" w:hAnsi="Times New Roman"/>
          <w:bCs/>
          <w:lang w:eastAsia="en-AU"/>
        </w:rPr>
        <w:t xml:space="preserve">, </w:t>
      </w:r>
      <w:r w:rsidRPr="00FD509A">
        <w:t>Zyta M Ziora</w:t>
      </w:r>
      <w:r w:rsidRPr="00FD509A">
        <w:rPr>
          <w:rFonts w:ascii="Times New Roman" w:hAnsi="Times New Roman"/>
          <w:bCs/>
          <w:kern w:val="24"/>
          <w:vertAlign w:val="superscript"/>
        </w:rPr>
        <w:t>2</w:t>
      </w:r>
      <w:r w:rsidRPr="00FD509A">
        <w:rPr>
          <w:rFonts w:ascii="Times New Roman" w:hAnsi="Times New Roman"/>
          <w:bCs/>
          <w:kern w:val="24"/>
        </w:rPr>
        <w:t xml:space="preserve">, </w:t>
      </w:r>
      <w:r w:rsidRPr="00FD509A">
        <w:t>Istvan Toth</w:t>
      </w:r>
      <w:r w:rsidRPr="00FD509A">
        <w:rPr>
          <w:rFonts w:ascii="Times New Roman" w:hAnsi="Times New Roman"/>
          <w:bCs/>
        </w:rPr>
        <w:t>,</w:t>
      </w:r>
      <w:r w:rsidRPr="00FD509A">
        <w:rPr>
          <w:rFonts w:ascii="Times New Roman" w:hAnsi="Times New Roman"/>
          <w:bCs/>
          <w:vertAlign w:val="superscript"/>
        </w:rPr>
        <w:t>1,2,3</w:t>
      </w:r>
      <w:r w:rsidRPr="00FD509A">
        <w:t xml:space="preserve"> Mariusz Skwarczynski</w:t>
      </w:r>
      <w:proofErr w:type="gramStart"/>
      <w:r w:rsidRPr="00FD509A">
        <w:rPr>
          <w:rFonts w:ascii="Times New Roman" w:eastAsia="Calibri" w:hAnsi="Times New Roman"/>
          <w:bCs/>
          <w:vertAlign w:val="superscript"/>
          <w:lang w:eastAsia="en-AU"/>
        </w:rPr>
        <w:t>1</w:t>
      </w:r>
      <w:r w:rsidRPr="00FD509A">
        <w:rPr>
          <w:rFonts w:ascii="Times New Roman" w:hAnsi="Times New Roman"/>
          <w:bCs/>
          <w:vertAlign w:val="superscript"/>
        </w:rPr>
        <w:t>,</w:t>
      </w:r>
      <w:r w:rsidRPr="00FD509A">
        <w:rPr>
          <w:rFonts w:ascii="Times New Roman" w:hAnsi="Times New Roman"/>
        </w:rPr>
        <w:t>*</w:t>
      </w:r>
      <w:proofErr w:type="gramEnd"/>
    </w:p>
    <w:p w14:paraId="430A7CA3" w14:textId="274CCDD6" w:rsidR="00983F72" w:rsidRPr="00FD509A" w:rsidRDefault="00731D7C" w:rsidP="00731D7C">
      <w:pPr>
        <w:pStyle w:val="MDPI41tablecaption"/>
      </w:pPr>
      <w:r w:rsidRPr="00731D7C">
        <w:rPr>
          <w:b/>
        </w:rPr>
        <w:t xml:space="preserve">Table S1. </w:t>
      </w:r>
      <w:r w:rsidR="00983F72" w:rsidRPr="00FD509A">
        <w:t>The ingredients of Comirnaty and Spikevax COVID-19 vaccine</w:t>
      </w:r>
      <w:r>
        <w:t>.</w:t>
      </w:r>
    </w:p>
    <w:tbl>
      <w:tblPr>
        <w:tblStyle w:val="TableGrid"/>
        <w:tblW w:w="1046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"/>
        <w:gridCol w:w="2878"/>
        <w:gridCol w:w="1889"/>
        <w:gridCol w:w="435"/>
        <w:gridCol w:w="4331"/>
      </w:tblGrid>
      <w:tr w:rsidR="00731D7C" w:rsidRPr="00731D7C" w14:paraId="52465283" w14:textId="77777777" w:rsidTr="00731D7C">
        <w:tc>
          <w:tcPr>
            <w:tcW w:w="1242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56C2A0" w14:textId="77777777" w:rsidR="00731D7C" w:rsidRPr="00731D7C" w:rsidRDefault="00731D7C" w:rsidP="00731D7C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b/>
                <w:noProof w:val="0"/>
              </w:rPr>
            </w:pPr>
            <w:r w:rsidRPr="00731D7C">
              <w:rPr>
                <w:b/>
                <w:noProof w:val="0"/>
              </w:rPr>
              <w:t>Ingredients</w:t>
            </w:r>
          </w:p>
        </w:tc>
        <w:tc>
          <w:tcPr>
            <w:tcW w:w="3845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754580" w14:textId="77777777" w:rsidR="00731D7C" w:rsidRPr="00731D7C" w:rsidRDefault="00731D7C" w:rsidP="00731D7C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b/>
                <w:noProof w:val="0"/>
              </w:rPr>
            </w:pPr>
            <w:r w:rsidRPr="00731D7C">
              <w:rPr>
                <w:b/>
                <w:noProof w:val="0"/>
              </w:rPr>
              <w:t>Comirnaty (original)</w:t>
            </w:r>
          </w:p>
        </w:tc>
        <w:tc>
          <w:tcPr>
            <w:tcW w:w="3103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F7FD05" w14:textId="77777777" w:rsidR="00731D7C" w:rsidRPr="00731D7C" w:rsidRDefault="00731D7C" w:rsidP="00731D7C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b/>
                <w:noProof w:val="0"/>
              </w:rPr>
            </w:pPr>
            <w:r w:rsidRPr="00731D7C">
              <w:rPr>
                <w:b/>
                <w:noProof w:val="0"/>
              </w:rPr>
              <w:t>Comirnaty (updated)</w:t>
            </w:r>
          </w:p>
        </w:tc>
        <w:tc>
          <w:tcPr>
            <w:tcW w:w="579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B2612A" w14:textId="77777777" w:rsidR="00731D7C" w:rsidRPr="00731D7C" w:rsidRDefault="00731D7C" w:rsidP="00731D7C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b/>
                <w:noProof w:val="0"/>
              </w:rPr>
            </w:pPr>
            <w:r w:rsidRPr="00731D7C">
              <w:rPr>
                <w:b/>
                <w:noProof w:val="0"/>
              </w:rPr>
              <w:t>Spikevax</w:t>
            </w:r>
          </w:p>
        </w:tc>
      </w:tr>
      <w:tr w:rsidR="00731D7C" w:rsidRPr="00731D7C" w14:paraId="6236574D" w14:textId="77777777" w:rsidTr="00731D7C">
        <w:tc>
          <w:tcPr>
            <w:tcW w:w="12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D845A7" w14:textId="77777777" w:rsidR="00731D7C" w:rsidRPr="00731D7C" w:rsidRDefault="00731D7C" w:rsidP="00731D7C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noProof w:val="0"/>
              </w:rPr>
            </w:pPr>
            <w:r w:rsidRPr="00731D7C">
              <w:rPr>
                <w:noProof w:val="0"/>
              </w:rPr>
              <w:t>mRNA</w:t>
            </w:r>
          </w:p>
        </w:tc>
        <w:tc>
          <w:tcPr>
            <w:tcW w:w="636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F4FE3E" w14:textId="77777777" w:rsidR="00731D7C" w:rsidRPr="00731D7C" w:rsidRDefault="00731D7C" w:rsidP="00731D7C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noProof w:val="0"/>
              </w:rPr>
            </w:pPr>
            <w:r w:rsidRPr="00731D7C">
              <w:rPr>
                <w:noProof w:val="0"/>
              </w:rPr>
              <w:t>Nucleoside-modified mRNA encoding the S glycoprotein of SARS-CoV-2</w:t>
            </w:r>
          </w:p>
        </w:tc>
        <w:tc>
          <w:tcPr>
            <w:tcW w:w="637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CA83FD" w14:textId="77777777" w:rsidR="00731D7C" w:rsidRPr="00731D7C" w:rsidRDefault="00731D7C" w:rsidP="00731D7C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noProof w:val="0"/>
              </w:rPr>
            </w:pPr>
            <w:r w:rsidRPr="00731D7C">
              <w:rPr>
                <w:noProof w:val="0"/>
              </w:rPr>
              <w:t>Nucleoside-modified mRNA encoding the S glycoprotein of SARS-CoV-2</w:t>
            </w:r>
          </w:p>
        </w:tc>
      </w:tr>
      <w:tr w:rsidR="00731D7C" w:rsidRPr="00731D7C" w14:paraId="3C7CE49B" w14:textId="77777777" w:rsidTr="00731D7C">
        <w:tc>
          <w:tcPr>
            <w:tcW w:w="1242" w:type="dxa"/>
            <w:shd w:val="clear" w:color="auto" w:fill="auto"/>
            <w:vAlign w:val="center"/>
          </w:tcPr>
          <w:p w14:paraId="59C00F5F" w14:textId="77777777" w:rsidR="00731D7C" w:rsidRPr="00731D7C" w:rsidRDefault="00731D7C" w:rsidP="00731D7C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noProof w:val="0"/>
              </w:rPr>
            </w:pPr>
            <w:r w:rsidRPr="00731D7C">
              <w:rPr>
                <w:noProof w:val="0"/>
              </w:rPr>
              <w:t>Lipid</w:t>
            </w:r>
          </w:p>
        </w:tc>
        <w:tc>
          <w:tcPr>
            <w:tcW w:w="6949" w:type="dxa"/>
            <w:gridSpan w:val="3"/>
            <w:shd w:val="clear" w:color="auto" w:fill="auto"/>
            <w:vAlign w:val="center"/>
          </w:tcPr>
          <w:p w14:paraId="381A86A7" w14:textId="77777777" w:rsidR="00731D7C" w:rsidRPr="00731D7C" w:rsidRDefault="00731D7C" w:rsidP="00731D7C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noProof w:val="0"/>
              </w:rPr>
            </w:pPr>
            <w:r w:rsidRPr="00731D7C">
              <w:rPr>
                <w:noProof w:val="0"/>
              </w:rPr>
              <w:t>2[(polyethylene glycol (PEG))-2000]-N, N-</w:t>
            </w:r>
            <w:proofErr w:type="spellStart"/>
            <w:r w:rsidRPr="00731D7C">
              <w:rPr>
                <w:noProof w:val="0"/>
              </w:rPr>
              <w:t>ditetradecylacetamide</w:t>
            </w:r>
            <w:proofErr w:type="spellEnd"/>
          </w:p>
          <w:p w14:paraId="6CAC9805" w14:textId="77777777" w:rsidR="00731D7C" w:rsidRPr="00731D7C" w:rsidRDefault="00731D7C" w:rsidP="00731D7C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noProof w:val="0"/>
              </w:rPr>
            </w:pPr>
            <w:r w:rsidRPr="00731D7C">
              <w:rPr>
                <w:noProof w:val="0"/>
              </w:rPr>
              <w:t>1,2-distearoyl-sn-glycero-3-phosphocholine</w:t>
            </w:r>
          </w:p>
          <w:p w14:paraId="3450F27A" w14:textId="77777777" w:rsidR="00731D7C" w:rsidRPr="00731D7C" w:rsidRDefault="00731D7C" w:rsidP="00731D7C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noProof w:val="0"/>
              </w:rPr>
            </w:pPr>
            <w:r w:rsidRPr="00731D7C">
              <w:rPr>
                <w:noProof w:val="0"/>
              </w:rPr>
              <w:t>Cholesterol (plant derived)</w:t>
            </w:r>
          </w:p>
          <w:p w14:paraId="2072F323" w14:textId="77777777" w:rsidR="00731D7C" w:rsidRPr="00731D7C" w:rsidRDefault="00731D7C" w:rsidP="00731D7C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noProof w:val="0"/>
              </w:rPr>
            </w:pPr>
            <w:r w:rsidRPr="00731D7C">
              <w:rPr>
                <w:noProof w:val="0"/>
              </w:rPr>
              <w:t>((4-hydroxybutyl) azanediyl) bis(hexane-6,1-diyl) bis(2-hexyldecanoate)</w:t>
            </w:r>
          </w:p>
          <w:p w14:paraId="74E63DC2" w14:textId="77777777" w:rsidR="00731D7C" w:rsidRPr="00731D7C" w:rsidRDefault="00731D7C" w:rsidP="00731D7C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noProof w:val="0"/>
              </w:rPr>
            </w:pPr>
          </w:p>
        </w:tc>
        <w:tc>
          <w:tcPr>
            <w:tcW w:w="5790" w:type="dxa"/>
            <w:shd w:val="clear" w:color="auto" w:fill="auto"/>
            <w:vAlign w:val="center"/>
          </w:tcPr>
          <w:p w14:paraId="3FDC3696" w14:textId="77777777" w:rsidR="00731D7C" w:rsidRPr="00731D7C" w:rsidRDefault="00731D7C" w:rsidP="00731D7C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noProof w:val="0"/>
              </w:rPr>
            </w:pPr>
            <w:r w:rsidRPr="00731D7C">
              <w:rPr>
                <w:noProof w:val="0"/>
              </w:rPr>
              <w:t>PEG2000-DMG</w:t>
            </w:r>
          </w:p>
          <w:p w14:paraId="7E26DCC0" w14:textId="77777777" w:rsidR="00731D7C" w:rsidRPr="00731D7C" w:rsidRDefault="00731D7C" w:rsidP="00731D7C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noProof w:val="0"/>
              </w:rPr>
            </w:pPr>
            <w:r w:rsidRPr="00731D7C">
              <w:rPr>
                <w:noProof w:val="0"/>
              </w:rPr>
              <w:t>1,2-distearoyl-sn-glycero-3-phosphocholine</w:t>
            </w:r>
          </w:p>
          <w:p w14:paraId="33EF9DCC" w14:textId="77777777" w:rsidR="00731D7C" w:rsidRPr="00731D7C" w:rsidRDefault="00731D7C" w:rsidP="00731D7C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noProof w:val="0"/>
              </w:rPr>
            </w:pPr>
            <w:proofErr w:type="spellStart"/>
            <w:r w:rsidRPr="00731D7C">
              <w:rPr>
                <w:noProof w:val="0"/>
              </w:rPr>
              <w:t>BotaniChol</w:t>
            </w:r>
            <w:proofErr w:type="spellEnd"/>
            <w:r w:rsidRPr="00731D7C">
              <w:rPr>
                <w:noProof w:val="0"/>
                <w:vertAlign w:val="superscript"/>
              </w:rPr>
              <w:t>®</w:t>
            </w:r>
          </w:p>
          <w:p w14:paraId="0A857241" w14:textId="77777777" w:rsidR="00731D7C" w:rsidRPr="00731D7C" w:rsidRDefault="00731D7C" w:rsidP="00731D7C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noProof w:val="0"/>
              </w:rPr>
            </w:pPr>
            <w:r w:rsidRPr="00731D7C">
              <w:rPr>
                <w:noProof w:val="0"/>
              </w:rPr>
              <w:t>SM-102</w:t>
            </w:r>
          </w:p>
        </w:tc>
      </w:tr>
      <w:tr w:rsidR="00731D7C" w:rsidRPr="00731D7C" w14:paraId="1FCE9A8D" w14:textId="77777777" w:rsidTr="00731D7C">
        <w:tc>
          <w:tcPr>
            <w:tcW w:w="124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5AE29B" w14:textId="77777777" w:rsidR="00731D7C" w:rsidRPr="00731D7C" w:rsidRDefault="00731D7C" w:rsidP="00731D7C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noProof w:val="0"/>
              </w:rPr>
            </w:pPr>
            <w:r w:rsidRPr="00731D7C">
              <w:rPr>
                <w:noProof w:val="0"/>
              </w:rPr>
              <w:t>Other</w:t>
            </w:r>
          </w:p>
          <w:p w14:paraId="1FB4150D" w14:textId="77777777" w:rsidR="00731D7C" w:rsidRPr="00731D7C" w:rsidRDefault="00731D7C" w:rsidP="00731D7C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noProof w:val="0"/>
              </w:rPr>
            </w:pPr>
            <w:r w:rsidRPr="00731D7C">
              <w:rPr>
                <w:noProof w:val="0"/>
              </w:rPr>
              <w:t>Ingredients</w:t>
            </w:r>
          </w:p>
        </w:tc>
        <w:tc>
          <w:tcPr>
            <w:tcW w:w="38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9844CD" w14:textId="77777777" w:rsidR="00731D7C" w:rsidRPr="00731D7C" w:rsidRDefault="00731D7C" w:rsidP="00731D7C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noProof w:val="0"/>
              </w:rPr>
            </w:pPr>
            <w:r w:rsidRPr="00731D7C">
              <w:rPr>
                <w:noProof w:val="0"/>
              </w:rPr>
              <w:t>Dibasic sodium phosphate dihydrate</w:t>
            </w:r>
          </w:p>
          <w:p w14:paraId="1E944557" w14:textId="77777777" w:rsidR="00731D7C" w:rsidRPr="00731D7C" w:rsidRDefault="00731D7C" w:rsidP="00731D7C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noProof w:val="0"/>
              </w:rPr>
            </w:pPr>
            <w:r w:rsidRPr="00731D7C">
              <w:rPr>
                <w:noProof w:val="0"/>
              </w:rPr>
              <w:t>Monobasic potassium phosphate</w:t>
            </w:r>
          </w:p>
          <w:p w14:paraId="3934DE6B" w14:textId="77777777" w:rsidR="00731D7C" w:rsidRPr="00731D7C" w:rsidRDefault="00731D7C" w:rsidP="00731D7C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noProof w:val="0"/>
              </w:rPr>
            </w:pPr>
            <w:r w:rsidRPr="00731D7C">
              <w:rPr>
                <w:noProof w:val="0"/>
              </w:rPr>
              <w:t>Potassium chloride (common food salt)</w:t>
            </w:r>
          </w:p>
          <w:p w14:paraId="3C45711C" w14:textId="77777777" w:rsidR="00731D7C" w:rsidRPr="00731D7C" w:rsidRDefault="00731D7C" w:rsidP="00731D7C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noProof w:val="0"/>
              </w:rPr>
            </w:pPr>
            <w:r w:rsidRPr="00731D7C">
              <w:rPr>
                <w:noProof w:val="0"/>
              </w:rPr>
              <w:t>Sodium chloride (basic table salt)</w:t>
            </w:r>
          </w:p>
          <w:p w14:paraId="4F110887" w14:textId="77777777" w:rsidR="00731D7C" w:rsidRPr="00731D7C" w:rsidRDefault="00731D7C" w:rsidP="00731D7C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noProof w:val="0"/>
              </w:rPr>
            </w:pPr>
            <w:r w:rsidRPr="00731D7C">
              <w:rPr>
                <w:noProof w:val="0"/>
              </w:rPr>
              <w:t>Sucrose (basic table sugar)</w:t>
            </w:r>
          </w:p>
        </w:tc>
        <w:tc>
          <w:tcPr>
            <w:tcW w:w="310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80F636" w14:textId="77777777" w:rsidR="00731D7C" w:rsidRPr="00731D7C" w:rsidRDefault="00731D7C" w:rsidP="00731D7C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noProof w:val="0"/>
              </w:rPr>
            </w:pPr>
            <w:r w:rsidRPr="00731D7C">
              <w:rPr>
                <w:noProof w:val="0"/>
              </w:rPr>
              <w:t>Sucrose (table sugar)</w:t>
            </w:r>
          </w:p>
          <w:p w14:paraId="7D726748" w14:textId="77777777" w:rsidR="00731D7C" w:rsidRPr="00731D7C" w:rsidRDefault="00731D7C" w:rsidP="00731D7C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noProof w:val="0"/>
              </w:rPr>
            </w:pPr>
            <w:r w:rsidRPr="00731D7C">
              <w:rPr>
                <w:noProof w:val="0"/>
              </w:rPr>
              <w:t>Tromethamine</w:t>
            </w:r>
          </w:p>
          <w:p w14:paraId="28F1240D" w14:textId="77777777" w:rsidR="00731D7C" w:rsidRPr="00731D7C" w:rsidRDefault="00731D7C" w:rsidP="00731D7C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noProof w:val="0"/>
              </w:rPr>
            </w:pPr>
            <w:r w:rsidRPr="00731D7C">
              <w:rPr>
                <w:noProof w:val="0"/>
              </w:rPr>
              <w:t>Tromethamine hydrochloride</w:t>
            </w:r>
          </w:p>
        </w:tc>
        <w:tc>
          <w:tcPr>
            <w:tcW w:w="57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00D9F8" w14:textId="77777777" w:rsidR="00731D7C" w:rsidRPr="00731D7C" w:rsidRDefault="00731D7C" w:rsidP="00731D7C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noProof w:val="0"/>
              </w:rPr>
            </w:pPr>
            <w:r w:rsidRPr="00731D7C">
              <w:rPr>
                <w:noProof w:val="0"/>
              </w:rPr>
              <w:t>Sodium acetate</w:t>
            </w:r>
          </w:p>
          <w:p w14:paraId="29B6D15E" w14:textId="77777777" w:rsidR="00731D7C" w:rsidRPr="00731D7C" w:rsidRDefault="00731D7C" w:rsidP="00731D7C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noProof w:val="0"/>
              </w:rPr>
            </w:pPr>
            <w:r w:rsidRPr="00731D7C">
              <w:rPr>
                <w:noProof w:val="0"/>
              </w:rPr>
              <w:t>Sucrose (basic table sugar)</w:t>
            </w:r>
          </w:p>
          <w:p w14:paraId="658AC78E" w14:textId="77777777" w:rsidR="00731D7C" w:rsidRPr="00731D7C" w:rsidRDefault="00731D7C" w:rsidP="00731D7C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noProof w:val="0"/>
              </w:rPr>
            </w:pPr>
            <w:r w:rsidRPr="00731D7C">
              <w:rPr>
                <w:noProof w:val="0"/>
              </w:rPr>
              <w:t>Tromethamine</w:t>
            </w:r>
          </w:p>
          <w:p w14:paraId="18168C92" w14:textId="77777777" w:rsidR="00731D7C" w:rsidRPr="00731D7C" w:rsidRDefault="00731D7C" w:rsidP="00731D7C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noProof w:val="0"/>
              </w:rPr>
            </w:pPr>
            <w:r w:rsidRPr="00731D7C">
              <w:rPr>
                <w:noProof w:val="0"/>
              </w:rPr>
              <w:t>Tromethamine hydrochloride</w:t>
            </w:r>
          </w:p>
          <w:p w14:paraId="341B8BCA" w14:textId="77777777" w:rsidR="00731D7C" w:rsidRPr="00731D7C" w:rsidRDefault="00731D7C" w:rsidP="00731D7C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noProof w:val="0"/>
              </w:rPr>
            </w:pPr>
            <w:r w:rsidRPr="00731D7C">
              <w:rPr>
                <w:noProof w:val="0"/>
              </w:rPr>
              <w:t>Acetic acid (the main ingredient in white household vinegar)</w:t>
            </w:r>
          </w:p>
        </w:tc>
      </w:tr>
    </w:tbl>
    <w:p w14:paraId="3D1CA8FC" w14:textId="77777777" w:rsidR="00983F72" w:rsidRPr="00FD509A" w:rsidRDefault="00983F72" w:rsidP="00983F72">
      <w:pPr>
        <w:adjustRightInd w:val="0"/>
        <w:snapToGrid w:val="0"/>
        <w:rPr>
          <w:noProof w:val="0"/>
        </w:rPr>
      </w:pPr>
    </w:p>
    <w:p w14:paraId="31C84E89" w14:textId="246D174A" w:rsidR="00983F72" w:rsidRPr="00FD509A" w:rsidRDefault="00731D7C" w:rsidP="00731D7C">
      <w:pPr>
        <w:pStyle w:val="MDPI41tablecaption"/>
      </w:pPr>
      <w:r w:rsidRPr="00731D7C">
        <w:rPr>
          <w:b/>
        </w:rPr>
        <w:t xml:space="preserve">Table S2. </w:t>
      </w:r>
      <w:r w:rsidR="00983F72" w:rsidRPr="00FD509A">
        <w:t>Bivalent vaccines.</w:t>
      </w:r>
    </w:p>
    <w:tbl>
      <w:tblPr>
        <w:tblStyle w:val="TableGrid"/>
        <w:tblW w:w="10465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3149"/>
        <w:gridCol w:w="1295"/>
        <w:gridCol w:w="1765"/>
        <w:gridCol w:w="3291"/>
      </w:tblGrid>
      <w:tr w:rsidR="00983F72" w:rsidRPr="00731D7C" w14:paraId="238A7286" w14:textId="77777777" w:rsidTr="00731D7C">
        <w:trPr>
          <w:jc w:val="center"/>
        </w:trPr>
        <w:tc>
          <w:tcPr>
            <w:tcW w:w="5458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9B31C" w14:textId="77777777" w:rsidR="00983F72" w:rsidRPr="00731D7C" w:rsidRDefault="00983F72" w:rsidP="00731D7C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b/>
                <w:bCs/>
                <w:noProof w:val="0"/>
              </w:rPr>
            </w:pPr>
            <w:r w:rsidRPr="00731D7C">
              <w:rPr>
                <w:b/>
                <w:bCs/>
                <w:noProof w:val="0"/>
              </w:rPr>
              <w:t>Developers (Name)</w:t>
            </w:r>
          </w:p>
        </w:tc>
        <w:tc>
          <w:tcPr>
            <w:tcW w:w="171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D9351B" w14:textId="77777777" w:rsidR="00983F72" w:rsidRPr="00731D7C" w:rsidRDefault="00983F72" w:rsidP="00731D7C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b/>
                <w:bCs/>
                <w:noProof w:val="0"/>
              </w:rPr>
            </w:pPr>
            <w:r w:rsidRPr="00731D7C">
              <w:rPr>
                <w:b/>
                <w:bCs/>
                <w:noProof w:val="0"/>
              </w:rPr>
              <w:t>Dose (mRNA)</w:t>
            </w:r>
          </w:p>
          <w:p w14:paraId="0ED71112" w14:textId="77777777" w:rsidR="00983F72" w:rsidRPr="00731D7C" w:rsidRDefault="00983F72" w:rsidP="00731D7C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b/>
                <w:bCs/>
                <w:noProof w:val="0"/>
              </w:rPr>
            </w:pPr>
            <w:r w:rsidRPr="00731D7C">
              <w:rPr>
                <w:b/>
                <w:bCs/>
                <w:noProof w:val="0"/>
              </w:rPr>
              <w:t>/Volume</w:t>
            </w:r>
          </w:p>
        </w:tc>
        <w:tc>
          <w:tcPr>
            <w:tcW w:w="234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B6A538" w14:textId="77777777" w:rsidR="00983F72" w:rsidRPr="00731D7C" w:rsidRDefault="00983F72" w:rsidP="00731D7C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b/>
                <w:bCs/>
                <w:noProof w:val="0"/>
              </w:rPr>
            </w:pPr>
            <w:r w:rsidRPr="00731D7C">
              <w:rPr>
                <w:b/>
                <w:bCs/>
                <w:noProof w:val="0"/>
              </w:rPr>
              <w:t>Vaccine Composition</w:t>
            </w:r>
          </w:p>
        </w:tc>
        <w:tc>
          <w:tcPr>
            <w:tcW w:w="437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ED52B3" w14:textId="77777777" w:rsidR="00983F72" w:rsidRPr="00731D7C" w:rsidRDefault="00983F72" w:rsidP="00731D7C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b/>
                <w:bCs/>
                <w:noProof w:val="0"/>
              </w:rPr>
            </w:pPr>
            <w:r w:rsidRPr="00731D7C">
              <w:rPr>
                <w:b/>
                <w:bCs/>
                <w:noProof w:val="0"/>
              </w:rPr>
              <w:t>Effectiveness against Omicron subvariants</w:t>
            </w:r>
          </w:p>
        </w:tc>
      </w:tr>
      <w:tr w:rsidR="00983F72" w:rsidRPr="00731D7C" w14:paraId="7CB9DE72" w14:textId="77777777" w:rsidTr="00731D7C">
        <w:trPr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8FEB6B" w14:textId="77777777" w:rsidR="00983F72" w:rsidRPr="00731D7C" w:rsidRDefault="00983F72" w:rsidP="00731D7C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noProof w:val="0"/>
              </w:rPr>
            </w:pPr>
            <w:r w:rsidRPr="00731D7C">
              <w:rPr>
                <w:noProof w:val="0"/>
              </w:rPr>
              <w:t>Pfizer and BioNTech (Comirnaty) Bivalent Booster</w:t>
            </w:r>
          </w:p>
        </w:tc>
        <w:tc>
          <w:tcPr>
            <w:tcW w:w="41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74741" w14:textId="77777777" w:rsidR="00983F72" w:rsidRPr="00731D7C" w:rsidRDefault="00983F72" w:rsidP="00731D7C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noProof w:val="0"/>
              </w:rPr>
            </w:pPr>
            <w:r w:rsidRPr="00731D7C">
              <w:rPr>
                <w:noProof w:val="0"/>
              </w:rPr>
              <w:t>Original/Omicron BA.1 bivalent vaccine</w:t>
            </w:r>
          </w:p>
        </w:tc>
        <w:tc>
          <w:tcPr>
            <w:tcW w:w="17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856B38" w14:textId="77777777" w:rsidR="00983F72" w:rsidRPr="00731D7C" w:rsidRDefault="00983F72" w:rsidP="00731D7C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noProof w:val="0"/>
              </w:rPr>
            </w:pPr>
            <w:r w:rsidRPr="00731D7C">
              <w:rPr>
                <w:noProof w:val="0"/>
              </w:rPr>
              <w:t xml:space="preserve">30 </w:t>
            </w:r>
            <w:proofErr w:type="spellStart"/>
            <w:r w:rsidRPr="00731D7C">
              <w:rPr>
                <w:noProof w:val="0"/>
              </w:rPr>
              <w:t>μg</w:t>
            </w:r>
            <w:proofErr w:type="spellEnd"/>
            <w:r w:rsidRPr="00731D7C">
              <w:rPr>
                <w:noProof w:val="0"/>
              </w:rPr>
              <w:t>/0.3 mL</w:t>
            </w:r>
          </w:p>
        </w:tc>
        <w:tc>
          <w:tcPr>
            <w:tcW w:w="23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6F1EAF" w14:textId="77777777" w:rsidR="00983F72" w:rsidRPr="00731D7C" w:rsidRDefault="00983F72" w:rsidP="00731D7C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noProof w:val="0"/>
                <w:lang w:val="fr-FR"/>
              </w:rPr>
            </w:pPr>
            <w:r w:rsidRPr="00731D7C">
              <w:rPr>
                <w:noProof w:val="0"/>
                <w:lang w:val="fr-FR"/>
              </w:rPr>
              <w:t xml:space="preserve">15 </w:t>
            </w:r>
            <w:r w:rsidRPr="00731D7C">
              <w:rPr>
                <w:noProof w:val="0"/>
              </w:rPr>
              <w:t>μ</w:t>
            </w:r>
            <w:r w:rsidRPr="00731D7C">
              <w:rPr>
                <w:noProof w:val="0"/>
                <w:lang w:val="fr-FR"/>
              </w:rPr>
              <w:t xml:space="preserve">g WT+ 15 </w:t>
            </w:r>
            <w:r w:rsidRPr="00731D7C">
              <w:rPr>
                <w:noProof w:val="0"/>
              </w:rPr>
              <w:t>μ</w:t>
            </w:r>
            <w:r w:rsidRPr="00731D7C">
              <w:rPr>
                <w:noProof w:val="0"/>
                <w:lang w:val="fr-FR"/>
              </w:rPr>
              <w:t xml:space="preserve">g Omicron BA.1 </w:t>
            </w:r>
          </w:p>
          <w:p w14:paraId="48F8E329" w14:textId="77777777" w:rsidR="00983F72" w:rsidRPr="00731D7C" w:rsidRDefault="00983F72" w:rsidP="00731D7C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noProof w:val="0"/>
              </w:rPr>
            </w:pPr>
            <w:r w:rsidRPr="00731D7C">
              <w:rPr>
                <w:noProof w:val="0"/>
              </w:rPr>
              <w:t>(mRNA)</w:t>
            </w:r>
          </w:p>
        </w:tc>
        <w:tc>
          <w:tcPr>
            <w:tcW w:w="43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2F6F98" w14:textId="77777777" w:rsidR="00983F72" w:rsidRPr="00731D7C" w:rsidRDefault="00983F72" w:rsidP="00731D7C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noProof w:val="0"/>
              </w:rPr>
            </w:pPr>
            <w:r w:rsidRPr="00731D7C">
              <w:rPr>
                <w:noProof w:val="0"/>
              </w:rPr>
              <w:t xml:space="preserve">Higher neutralization activity against BA.2 and BA.5 compared with WT </w:t>
            </w:r>
            <w:proofErr w:type="gramStart"/>
            <w:r w:rsidRPr="00731D7C">
              <w:rPr>
                <w:noProof w:val="0"/>
              </w:rPr>
              <w:t>group</w:t>
            </w:r>
            <w:proofErr w:type="gramEnd"/>
          </w:p>
          <w:p w14:paraId="29D8C993" w14:textId="77777777" w:rsidR="00983F72" w:rsidRPr="00731D7C" w:rsidRDefault="00983F72" w:rsidP="00731D7C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noProof w:val="0"/>
              </w:rPr>
            </w:pPr>
            <w:r w:rsidRPr="00731D7C">
              <w:rPr>
                <w:noProof w:val="0"/>
              </w:rPr>
              <w:t>Decreased neutralization activity against BA.5</w:t>
            </w:r>
            <w:r w:rsidRPr="00731D7C">
              <w:rPr>
                <w:noProof w:val="0"/>
              </w:rPr>
              <w:fldChar w:fldCharType="begin"/>
            </w:r>
            <w:r w:rsidRPr="00731D7C">
              <w:rPr>
                <w:noProof w:val="0"/>
              </w:rPr>
              <w:instrText xml:space="preserve"> ADDIN EN.CITE &lt;EndNote&gt;&lt;Cite&gt;&lt;Author&gt;Kawasuji&lt;/Author&gt;&lt;Year&gt;2022&lt;/Year&gt;&lt;RecNum&gt;216&lt;/RecNum&gt;&lt;DisplayText&gt;&lt;style face="superscript"&gt;1&lt;/style&gt;&lt;/DisplayText&gt;&lt;record&gt;&lt;rec-number&gt;216&lt;/rec-number&gt;&lt;foreign-keys&gt;&lt;key app="EN" db-id="srvxxdpf6wd05fewava59zfrrz0xr5apt0xr" timestamp="1692709540"&gt;216&lt;/key&gt;&lt;/foreign-keys&gt;&lt;ref-type name="Journal Article"&gt;17&lt;/ref-type&gt;&lt;contributors&gt;&lt;authors&gt;&lt;author&gt;Kawasuji, Hitoshi&lt;/author&gt;&lt;author&gt;Morinaga, Yoshitomo&lt;/author&gt;&lt;author&gt;Tani, Hideki&lt;/author&gt;&lt;author&gt;Saga, Yumiko&lt;/author&gt;&lt;author&gt;Yamada, Hiroshi&lt;/author&gt;&lt;author&gt;Yoshida, Yoshihiro&lt;/author&gt;&lt;author&gt;Takegoshi, Yusuke&lt;/author&gt;&lt;author&gt;Kaneda, Makito&lt;/author&gt;&lt;author&gt;Murai, Yushi&lt;/author&gt;&lt;author&gt;Kimoto, Kou&lt;/author&gt;&lt;/authors&gt;&lt;/contributors&gt;&lt;titles&gt;&lt;title&gt;Efficacy of the wild-type/Omicron BA. 1 bivalent vaccine as the second booster dose against Omicron BA. 2 and BA. 5&lt;/title&gt;&lt;secondary-title&gt;medRxiv&lt;/secondary-title&gt;&lt;/titles&gt;&lt;periodical&gt;&lt;full-title&gt;medRxiv&lt;/full-title&gt;&lt;/periodical&gt;&lt;pages&gt;2022.11. 15.22282328&lt;/pages&gt;&lt;dates&gt;&lt;year&gt;2022&lt;/year&gt;&lt;/dates&gt;&lt;urls&gt;&lt;/urls&gt;&lt;/record&gt;&lt;/Cite&gt;&lt;/EndNote&gt;</w:instrText>
            </w:r>
            <w:r w:rsidRPr="00731D7C">
              <w:rPr>
                <w:noProof w:val="0"/>
              </w:rPr>
              <w:fldChar w:fldCharType="separate"/>
            </w:r>
            <w:r w:rsidRPr="00731D7C">
              <w:rPr>
                <w:noProof w:val="0"/>
                <w:vertAlign w:val="superscript"/>
              </w:rPr>
              <w:t>1</w:t>
            </w:r>
            <w:r w:rsidRPr="00731D7C">
              <w:rPr>
                <w:noProof w:val="0"/>
              </w:rPr>
              <w:fldChar w:fldCharType="end"/>
            </w:r>
          </w:p>
        </w:tc>
      </w:tr>
      <w:tr w:rsidR="00983F72" w:rsidRPr="00731D7C" w14:paraId="0410C460" w14:textId="77777777" w:rsidTr="00731D7C">
        <w:trPr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14:paraId="0197B7A6" w14:textId="77777777" w:rsidR="00983F72" w:rsidRPr="00731D7C" w:rsidRDefault="00983F72" w:rsidP="00731D7C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noProof w:val="0"/>
              </w:rPr>
            </w:pPr>
          </w:p>
        </w:tc>
        <w:tc>
          <w:tcPr>
            <w:tcW w:w="4182" w:type="dxa"/>
            <w:shd w:val="clear" w:color="auto" w:fill="auto"/>
            <w:vAlign w:val="center"/>
          </w:tcPr>
          <w:p w14:paraId="346D1513" w14:textId="77777777" w:rsidR="00983F72" w:rsidRPr="00731D7C" w:rsidRDefault="00983F72" w:rsidP="00731D7C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noProof w:val="0"/>
              </w:rPr>
            </w:pPr>
            <w:r w:rsidRPr="00731D7C">
              <w:rPr>
                <w:noProof w:val="0"/>
              </w:rPr>
              <w:t>Omicron BA.4/BA.5-adapted bivalent vaccine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57CE5577" w14:textId="77777777" w:rsidR="00983F72" w:rsidRPr="00731D7C" w:rsidRDefault="00983F72" w:rsidP="00731D7C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noProof w:val="0"/>
              </w:rPr>
            </w:pPr>
            <w:r w:rsidRPr="00731D7C">
              <w:rPr>
                <w:noProof w:val="0"/>
              </w:rPr>
              <w:t xml:space="preserve">30 </w:t>
            </w:r>
            <w:proofErr w:type="spellStart"/>
            <w:r w:rsidRPr="00731D7C">
              <w:rPr>
                <w:noProof w:val="0"/>
              </w:rPr>
              <w:t>μg</w:t>
            </w:r>
            <w:proofErr w:type="spellEnd"/>
            <w:r w:rsidRPr="00731D7C">
              <w:rPr>
                <w:noProof w:val="0"/>
              </w:rPr>
              <w:t>/0.3 mL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21B19A39" w14:textId="77777777" w:rsidR="00983F72" w:rsidRPr="00731D7C" w:rsidRDefault="00983F72" w:rsidP="00731D7C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noProof w:val="0"/>
                <w:lang w:val="fr-FR"/>
              </w:rPr>
            </w:pPr>
            <w:r w:rsidRPr="00731D7C">
              <w:rPr>
                <w:noProof w:val="0"/>
                <w:lang w:val="fr-FR"/>
              </w:rPr>
              <w:t xml:space="preserve">15 </w:t>
            </w:r>
            <w:r w:rsidRPr="00731D7C">
              <w:rPr>
                <w:noProof w:val="0"/>
              </w:rPr>
              <w:t>μ</w:t>
            </w:r>
            <w:r w:rsidRPr="00731D7C">
              <w:rPr>
                <w:noProof w:val="0"/>
                <w:lang w:val="fr-FR"/>
              </w:rPr>
              <w:t xml:space="preserve">g WT+ 15 </w:t>
            </w:r>
            <w:r w:rsidRPr="00731D7C">
              <w:rPr>
                <w:noProof w:val="0"/>
              </w:rPr>
              <w:t>μ</w:t>
            </w:r>
            <w:r w:rsidRPr="00731D7C">
              <w:rPr>
                <w:noProof w:val="0"/>
                <w:lang w:val="fr-FR"/>
              </w:rPr>
              <w:t>g Omicron BA.4/BA.5</w:t>
            </w:r>
          </w:p>
          <w:p w14:paraId="357652BA" w14:textId="77777777" w:rsidR="00983F72" w:rsidRPr="00731D7C" w:rsidRDefault="00983F72" w:rsidP="00731D7C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noProof w:val="0"/>
                <w:lang w:val="fr-FR"/>
              </w:rPr>
            </w:pPr>
            <w:r w:rsidRPr="00731D7C">
              <w:rPr>
                <w:noProof w:val="0"/>
                <w:lang w:val="fr-FR"/>
              </w:rPr>
              <w:t>(</w:t>
            </w:r>
            <w:proofErr w:type="spellStart"/>
            <w:proofErr w:type="gramStart"/>
            <w:r w:rsidRPr="00731D7C">
              <w:rPr>
                <w:noProof w:val="0"/>
                <w:lang w:val="fr-FR"/>
              </w:rPr>
              <w:t>mRNA</w:t>
            </w:r>
            <w:proofErr w:type="spellEnd"/>
            <w:proofErr w:type="gramEnd"/>
            <w:r w:rsidRPr="00731D7C">
              <w:rPr>
                <w:noProof w:val="0"/>
                <w:lang w:val="fr-FR"/>
              </w:rPr>
              <w:t>)</w:t>
            </w:r>
          </w:p>
        </w:tc>
        <w:tc>
          <w:tcPr>
            <w:tcW w:w="4370" w:type="dxa"/>
            <w:shd w:val="clear" w:color="auto" w:fill="auto"/>
            <w:vAlign w:val="center"/>
          </w:tcPr>
          <w:p w14:paraId="17507121" w14:textId="77777777" w:rsidR="00983F72" w:rsidRPr="00731D7C" w:rsidRDefault="00983F72" w:rsidP="00731D7C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noProof w:val="0"/>
              </w:rPr>
            </w:pPr>
            <w:r w:rsidRPr="00731D7C">
              <w:rPr>
                <w:noProof w:val="0"/>
              </w:rPr>
              <w:t xml:space="preserve">Higher neutralizing responses against BA.5-derived </w:t>
            </w:r>
            <w:proofErr w:type="spellStart"/>
            <w:r w:rsidRPr="00731D7C">
              <w:rPr>
                <w:noProof w:val="0"/>
              </w:rPr>
              <w:t>sublineages</w:t>
            </w:r>
            <w:proofErr w:type="spellEnd"/>
            <w:r w:rsidRPr="00731D7C">
              <w:rPr>
                <w:noProof w:val="0"/>
              </w:rPr>
              <w:t xml:space="preserve"> (BA.4.6, BQ.1.1, and XBB.1) and BA.2-derived </w:t>
            </w:r>
            <w:proofErr w:type="spellStart"/>
            <w:r w:rsidRPr="00731D7C">
              <w:rPr>
                <w:noProof w:val="0"/>
              </w:rPr>
              <w:t>sublineage</w:t>
            </w:r>
            <w:proofErr w:type="spellEnd"/>
            <w:r w:rsidRPr="00731D7C">
              <w:rPr>
                <w:noProof w:val="0"/>
              </w:rPr>
              <w:t xml:space="preserve"> (BA.2.75.2) compared with the original monovalent vaccine</w:t>
            </w:r>
            <w:r w:rsidRPr="00731D7C">
              <w:rPr>
                <w:noProof w:val="0"/>
              </w:rPr>
              <w:fldChar w:fldCharType="begin"/>
            </w:r>
            <w:r w:rsidRPr="00731D7C">
              <w:rPr>
                <w:noProof w:val="0"/>
              </w:rPr>
              <w:instrText xml:space="preserve"> ADDIN EN.CITE &lt;EndNote&gt;&lt;Cite&gt;&lt;Author&gt;Zou&lt;/Author&gt;&lt;Year&gt;2022&lt;/Year&gt;&lt;RecNum&gt;217&lt;/RecNum&gt;&lt;DisplayText&gt;&lt;style face="superscript"&gt;2&lt;/style&gt;&lt;/DisplayText&gt;&lt;record&gt;&lt;rec-number&gt;217&lt;/rec-number&gt;&lt;foreign-keys&gt;&lt;key app="EN" db-id="srvxxdpf6wd05fewava59zfrrz0xr5apt0xr" timestamp="1692709579"&gt;217&lt;/key&gt;&lt;/foreign-keys&gt;&lt;ref-type name="Journal Article"&gt;17&lt;/ref-type&gt;&lt;contributors&gt;&lt;authors&gt;&lt;author&gt;Zou, Jing&lt;/author&gt;&lt;author&gt;Kurhade, Chaitanya&lt;/author&gt;&lt;author&gt;Patel, Sohil&lt;/author&gt;&lt;author&gt;Kitchin, Nicholas&lt;/author&gt;&lt;author&gt;Tompkins, Kristin&lt;/author&gt;&lt;author&gt;Cutler, Mark&lt;/author&gt;&lt;author&gt;Cooper, David&lt;/author&gt;&lt;author&gt;Yang, Qi&lt;/author&gt;&lt;author&gt;Cai, Hui&lt;/author&gt;&lt;author&gt;Muik, Alexander&lt;/author&gt;&lt;/authors&gt;&lt;/contributors&gt;&lt;titles&gt;&lt;title&gt;Improved neutralization of Omicron BA. 4/5, BA. 4.6, BA. 2.75. 2, BQ. 1.1, and XBB. 1 with bivalent BA. 4/5 vaccine&lt;/title&gt;&lt;secondary-title&gt;BioRxiv&lt;/secondary-title&gt;&lt;/titles&gt;&lt;periodical&gt;&lt;full-title&gt;BioRxiv&lt;/full-title&gt;&lt;/periodical&gt;&lt;pages&gt;2022.11. 17.516898&lt;/pages&gt;&lt;dates&gt;&lt;year&gt;2022&lt;/year&gt;&lt;/dates&gt;&lt;urls&gt;&lt;/urls&gt;&lt;/record&gt;&lt;/Cite&gt;&lt;/EndNote&gt;</w:instrText>
            </w:r>
            <w:r w:rsidRPr="00731D7C">
              <w:rPr>
                <w:noProof w:val="0"/>
              </w:rPr>
              <w:fldChar w:fldCharType="separate"/>
            </w:r>
            <w:r w:rsidRPr="00731D7C">
              <w:rPr>
                <w:noProof w:val="0"/>
                <w:vertAlign w:val="superscript"/>
              </w:rPr>
              <w:t>2</w:t>
            </w:r>
            <w:r w:rsidRPr="00731D7C">
              <w:rPr>
                <w:noProof w:val="0"/>
              </w:rPr>
              <w:fldChar w:fldCharType="end"/>
            </w:r>
          </w:p>
        </w:tc>
      </w:tr>
      <w:tr w:rsidR="00983F72" w:rsidRPr="00731D7C" w14:paraId="11F286B9" w14:textId="77777777" w:rsidTr="00731D7C">
        <w:trPr>
          <w:jc w:val="center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0C4CF40B" w14:textId="77777777" w:rsidR="00983F72" w:rsidRPr="00731D7C" w:rsidRDefault="00983F72" w:rsidP="00731D7C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noProof w:val="0"/>
              </w:rPr>
            </w:pPr>
            <w:r w:rsidRPr="00731D7C">
              <w:rPr>
                <w:noProof w:val="0"/>
              </w:rPr>
              <w:t xml:space="preserve">Moderna (Spikevax) </w:t>
            </w:r>
          </w:p>
          <w:p w14:paraId="7F3B07CF" w14:textId="77777777" w:rsidR="00983F72" w:rsidRPr="00731D7C" w:rsidRDefault="00983F72" w:rsidP="00731D7C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noProof w:val="0"/>
              </w:rPr>
            </w:pPr>
            <w:r w:rsidRPr="00731D7C">
              <w:rPr>
                <w:noProof w:val="0"/>
              </w:rPr>
              <w:t>Bivalent Booster</w:t>
            </w:r>
          </w:p>
        </w:tc>
        <w:tc>
          <w:tcPr>
            <w:tcW w:w="4182" w:type="dxa"/>
            <w:shd w:val="clear" w:color="auto" w:fill="auto"/>
            <w:vAlign w:val="center"/>
          </w:tcPr>
          <w:p w14:paraId="16A78AC9" w14:textId="77777777" w:rsidR="00983F72" w:rsidRPr="00731D7C" w:rsidRDefault="00983F72" w:rsidP="00731D7C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noProof w:val="0"/>
              </w:rPr>
            </w:pPr>
            <w:r w:rsidRPr="00731D7C">
              <w:rPr>
                <w:noProof w:val="0"/>
              </w:rPr>
              <w:t xml:space="preserve">BA.1 Omicron- containing </w:t>
            </w:r>
            <w:proofErr w:type="gramStart"/>
            <w:r w:rsidRPr="00731D7C">
              <w:rPr>
                <w:noProof w:val="0"/>
              </w:rPr>
              <w:t>vaccine</w:t>
            </w:r>
            <w:proofErr w:type="gramEnd"/>
            <w:r w:rsidRPr="00731D7C">
              <w:rPr>
                <w:noProof w:val="0"/>
              </w:rPr>
              <w:t xml:space="preserve"> </w:t>
            </w:r>
          </w:p>
          <w:p w14:paraId="3483FACA" w14:textId="77777777" w:rsidR="00983F72" w:rsidRPr="00731D7C" w:rsidRDefault="00983F72" w:rsidP="00731D7C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noProof w:val="0"/>
              </w:rPr>
            </w:pPr>
            <w:r w:rsidRPr="00731D7C">
              <w:rPr>
                <w:noProof w:val="0"/>
              </w:rPr>
              <w:t>(mRNA-1273.214)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4638F2F2" w14:textId="77777777" w:rsidR="00983F72" w:rsidRPr="00731D7C" w:rsidRDefault="00983F72" w:rsidP="00731D7C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noProof w:val="0"/>
              </w:rPr>
            </w:pPr>
            <w:r w:rsidRPr="00731D7C">
              <w:rPr>
                <w:noProof w:val="0"/>
              </w:rPr>
              <w:t xml:space="preserve">50 </w:t>
            </w:r>
            <w:proofErr w:type="spellStart"/>
            <w:r w:rsidRPr="00731D7C">
              <w:rPr>
                <w:noProof w:val="0"/>
              </w:rPr>
              <w:t>μg</w:t>
            </w:r>
            <w:proofErr w:type="spellEnd"/>
            <w:r w:rsidRPr="00731D7C">
              <w:rPr>
                <w:noProof w:val="0"/>
              </w:rPr>
              <w:t>/0.5</w:t>
            </w:r>
            <w:r w:rsidRPr="00731D7C">
              <w:rPr>
                <w:rFonts w:hint="eastAsia"/>
                <w:noProof w:val="0"/>
              </w:rPr>
              <w:t>m</w:t>
            </w:r>
            <w:r w:rsidRPr="00731D7C">
              <w:rPr>
                <w:noProof w:val="0"/>
              </w:rPr>
              <w:t>L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11CD0668" w14:textId="77777777" w:rsidR="00983F72" w:rsidRPr="00731D7C" w:rsidRDefault="00983F72" w:rsidP="00731D7C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noProof w:val="0"/>
                <w:lang w:val="fr-FR"/>
              </w:rPr>
            </w:pPr>
            <w:r w:rsidRPr="00731D7C">
              <w:rPr>
                <w:noProof w:val="0"/>
                <w:lang w:val="fr-FR"/>
              </w:rPr>
              <w:t xml:space="preserve">25 </w:t>
            </w:r>
            <w:r w:rsidRPr="00731D7C">
              <w:rPr>
                <w:noProof w:val="0"/>
              </w:rPr>
              <w:t>μ</w:t>
            </w:r>
            <w:r w:rsidRPr="00731D7C">
              <w:rPr>
                <w:noProof w:val="0"/>
                <w:lang w:val="fr-FR"/>
              </w:rPr>
              <w:t xml:space="preserve">g WT+ 25 </w:t>
            </w:r>
            <w:r w:rsidRPr="00731D7C">
              <w:rPr>
                <w:noProof w:val="0"/>
              </w:rPr>
              <w:t>μ</w:t>
            </w:r>
            <w:r w:rsidRPr="00731D7C">
              <w:rPr>
                <w:noProof w:val="0"/>
                <w:lang w:val="fr-FR"/>
              </w:rPr>
              <w:t>g Omicron BA.1</w:t>
            </w:r>
          </w:p>
          <w:p w14:paraId="017B8B1E" w14:textId="77777777" w:rsidR="00983F72" w:rsidRPr="00731D7C" w:rsidRDefault="00983F72" w:rsidP="00731D7C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noProof w:val="0"/>
              </w:rPr>
            </w:pPr>
            <w:r w:rsidRPr="00731D7C">
              <w:rPr>
                <w:noProof w:val="0"/>
              </w:rPr>
              <w:t>(mRNA)</w:t>
            </w:r>
          </w:p>
        </w:tc>
        <w:tc>
          <w:tcPr>
            <w:tcW w:w="4370" w:type="dxa"/>
            <w:shd w:val="clear" w:color="auto" w:fill="auto"/>
            <w:vAlign w:val="center"/>
          </w:tcPr>
          <w:p w14:paraId="7B94AE60" w14:textId="77777777" w:rsidR="00983F72" w:rsidRPr="00731D7C" w:rsidRDefault="00983F72" w:rsidP="00731D7C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noProof w:val="0"/>
              </w:rPr>
            </w:pPr>
            <w:r w:rsidRPr="00731D7C">
              <w:rPr>
                <w:noProof w:val="0"/>
              </w:rPr>
              <w:t>Elicited neutralizing antibody responses against omicron that were superior to those with original monovalent vaccine</w:t>
            </w:r>
            <w:r w:rsidRPr="00731D7C">
              <w:rPr>
                <w:noProof w:val="0"/>
              </w:rPr>
              <w:fldChar w:fldCharType="begin"/>
            </w:r>
            <w:r w:rsidRPr="00731D7C">
              <w:rPr>
                <w:noProof w:val="0"/>
              </w:rPr>
              <w:instrText xml:space="preserve"> ADDIN EN.CITE &lt;EndNote&gt;&lt;Cite&gt;&lt;Author&gt;Scheaffer&lt;/Author&gt;&lt;Year&gt;2023&lt;/Year&gt;&lt;RecNum&gt;218&lt;/RecNum&gt;&lt;DisplayText&gt;&lt;style face="superscript"&gt;3&lt;/style&gt;&lt;/DisplayText&gt;&lt;record&gt;&lt;rec-number&gt;218&lt;/rec-number&gt;&lt;foreign-keys&gt;&lt;key app="EN" db-id="srvxxdpf6wd05fewava59zfrrz0xr5apt0xr" timestamp="1692709637"&gt;218&lt;/key&gt;&lt;/foreign-keys&gt;&lt;ref-type name="Journal Article"&gt;17&lt;/ref-type&gt;&lt;contributors&gt;&lt;authors&gt;&lt;author&gt;Scheaffer, Suzanne M&lt;/author&gt;&lt;author&gt;Lee, Diana&lt;/author&gt;&lt;author&gt;Whitener, Bradley&lt;/author&gt;&lt;author&gt;Ying, Baoling&lt;/author&gt;&lt;author&gt;Wu, Kai&lt;/author&gt;&lt;author&gt;Liang, Chieh-Yu&lt;/author&gt;&lt;author&gt;Jani, Hardik&lt;/author&gt;&lt;author&gt;Martin, Philippa&lt;/author&gt;&lt;author&gt;Amato, Nicholas J&lt;/author&gt;&lt;author&gt;Avena, Laura E&lt;/author&gt;&lt;/authors&gt;&lt;/contributors&gt;&lt;titles&gt;&lt;title&gt;Bivalent SARS-CoV-2 mRNA vaccines increase breadth of neutralization and protect against the BA. 5 Omicron variant in mice&lt;/title&gt;&lt;secondary-title&gt;Nature medicine&lt;/secondary-title&gt;&lt;/titles&gt;&lt;periodical&gt;&lt;full-title&gt;Nature medicine&lt;/full-title&gt;&lt;/periodical&gt;&lt;pages&gt;247-257&lt;/pages&gt;&lt;volume&gt;29&lt;/volume&gt;&lt;number&gt;1&lt;/number&gt;&lt;dates&gt;&lt;year&gt;2023&lt;/year&gt;&lt;/dates&gt;&lt;isbn&gt;1078-8956&lt;/isbn&gt;&lt;urls&gt;&lt;/urls&gt;&lt;/record&gt;&lt;/Cite&gt;&lt;/EndNote&gt;</w:instrText>
            </w:r>
            <w:r w:rsidRPr="00731D7C">
              <w:rPr>
                <w:noProof w:val="0"/>
              </w:rPr>
              <w:fldChar w:fldCharType="separate"/>
            </w:r>
            <w:r w:rsidRPr="00731D7C">
              <w:rPr>
                <w:noProof w:val="0"/>
                <w:vertAlign w:val="superscript"/>
              </w:rPr>
              <w:t>3</w:t>
            </w:r>
            <w:r w:rsidRPr="00731D7C">
              <w:rPr>
                <w:noProof w:val="0"/>
              </w:rPr>
              <w:fldChar w:fldCharType="end"/>
            </w:r>
          </w:p>
        </w:tc>
      </w:tr>
      <w:tr w:rsidR="00983F72" w:rsidRPr="00731D7C" w14:paraId="0279F1D9" w14:textId="77777777" w:rsidTr="00731D7C">
        <w:trPr>
          <w:jc w:val="center"/>
        </w:trPr>
        <w:tc>
          <w:tcPr>
            <w:tcW w:w="127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27312A" w14:textId="77777777" w:rsidR="00983F72" w:rsidRPr="00731D7C" w:rsidRDefault="00983F72" w:rsidP="00731D7C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noProof w:val="0"/>
              </w:rPr>
            </w:pPr>
          </w:p>
        </w:tc>
        <w:tc>
          <w:tcPr>
            <w:tcW w:w="418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95D673" w14:textId="77777777" w:rsidR="00983F72" w:rsidRPr="00731D7C" w:rsidRDefault="00983F72" w:rsidP="00731D7C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noProof w:val="0"/>
              </w:rPr>
            </w:pPr>
            <w:r w:rsidRPr="00731D7C">
              <w:rPr>
                <w:noProof w:val="0"/>
              </w:rPr>
              <w:t xml:space="preserve">BA.4/BA.5 Omicron-containing vaccine </w:t>
            </w:r>
          </w:p>
          <w:p w14:paraId="0150CA7B" w14:textId="77777777" w:rsidR="00983F72" w:rsidRPr="00731D7C" w:rsidRDefault="00983F72" w:rsidP="00731D7C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noProof w:val="0"/>
              </w:rPr>
            </w:pPr>
            <w:r w:rsidRPr="00731D7C">
              <w:rPr>
                <w:noProof w:val="0"/>
              </w:rPr>
              <w:t>(mRNA-1273.222)</w:t>
            </w:r>
          </w:p>
        </w:tc>
        <w:tc>
          <w:tcPr>
            <w:tcW w:w="1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7475DA" w14:textId="77777777" w:rsidR="00983F72" w:rsidRPr="00731D7C" w:rsidRDefault="00983F72" w:rsidP="00731D7C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noProof w:val="0"/>
              </w:rPr>
            </w:pPr>
            <w:r w:rsidRPr="00731D7C">
              <w:rPr>
                <w:noProof w:val="0"/>
              </w:rPr>
              <w:t xml:space="preserve">50 </w:t>
            </w:r>
            <w:proofErr w:type="spellStart"/>
            <w:r w:rsidRPr="00731D7C">
              <w:rPr>
                <w:noProof w:val="0"/>
              </w:rPr>
              <w:t>μg</w:t>
            </w:r>
            <w:proofErr w:type="spellEnd"/>
            <w:r w:rsidRPr="00731D7C">
              <w:rPr>
                <w:noProof w:val="0"/>
              </w:rPr>
              <w:t>/0.5</w:t>
            </w:r>
            <w:r w:rsidRPr="00731D7C">
              <w:rPr>
                <w:rFonts w:hint="eastAsia"/>
                <w:noProof w:val="0"/>
              </w:rPr>
              <w:t>m</w:t>
            </w:r>
            <w:r w:rsidRPr="00731D7C">
              <w:rPr>
                <w:noProof w:val="0"/>
              </w:rPr>
              <w:t>L</w:t>
            </w:r>
          </w:p>
        </w:tc>
        <w:tc>
          <w:tcPr>
            <w:tcW w:w="2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D9E344" w14:textId="77777777" w:rsidR="00983F72" w:rsidRPr="00731D7C" w:rsidRDefault="00983F72" w:rsidP="00731D7C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noProof w:val="0"/>
                <w:lang w:val="fr-FR"/>
              </w:rPr>
            </w:pPr>
            <w:r w:rsidRPr="00731D7C">
              <w:rPr>
                <w:noProof w:val="0"/>
                <w:lang w:val="fr-FR"/>
              </w:rPr>
              <w:t xml:space="preserve">25 </w:t>
            </w:r>
            <w:r w:rsidRPr="00731D7C">
              <w:rPr>
                <w:noProof w:val="0"/>
              </w:rPr>
              <w:t>μ</w:t>
            </w:r>
            <w:r w:rsidRPr="00731D7C">
              <w:rPr>
                <w:noProof w:val="0"/>
                <w:lang w:val="fr-FR"/>
              </w:rPr>
              <w:t xml:space="preserve">g WT+ 25 </w:t>
            </w:r>
            <w:r w:rsidRPr="00731D7C">
              <w:rPr>
                <w:noProof w:val="0"/>
              </w:rPr>
              <w:t>μ</w:t>
            </w:r>
            <w:r w:rsidRPr="00731D7C">
              <w:rPr>
                <w:noProof w:val="0"/>
                <w:lang w:val="fr-FR"/>
              </w:rPr>
              <w:t>g Omicron BA.4/BA.5</w:t>
            </w:r>
          </w:p>
          <w:p w14:paraId="42F0A073" w14:textId="77777777" w:rsidR="00983F72" w:rsidRPr="00731D7C" w:rsidRDefault="00983F72" w:rsidP="00731D7C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noProof w:val="0"/>
                <w:lang w:val="fr-FR"/>
              </w:rPr>
            </w:pPr>
            <w:r w:rsidRPr="00731D7C">
              <w:rPr>
                <w:noProof w:val="0"/>
                <w:lang w:val="fr-FR"/>
              </w:rPr>
              <w:t>(</w:t>
            </w:r>
            <w:proofErr w:type="spellStart"/>
            <w:proofErr w:type="gramStart"/>
            <w:r w:rsidRPr="00731D7C">
              <w:rPr>
                <w:noProof w:val="0"/>
                <w:lang w:val="fr-FR"/>
              </w:rPr>
              <w:t>mRNA</w:t>
            </w:r>
            <w:proofErr w:type="spellEnd"/>
            <w:proofErr w:type="gramEnd"/>
            <w:r w:rsidRPr="00731D7C">
              <w:rPr>
                <w:noProof w:val="0"/>
                <w:lang w:val="fr-FR"/>
              </w:rPr>
              <w:t>)</w:t>
            </w:r>
          </w:p>
        </w:tc>
        <w:tc>
          <w:tcPr>
            <w:tcW w:w="437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483DDC" w14:textId="77777777" w:rsidR="00983F72" w:rsidRPr="00731D7C" w:rsidRDefault="00983F72" w:rsidP="00731D7C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noProof w:val="0"/>
              </w:rPr>
            </w:pPr>
            <w:r w:rsidRPr="00731D7C">
              <w:rPr>
                <w:noProof w:val="0"/>
              </w:rPr>
              <w:t xml:space="preserve">Enhanced neutralizing antibody responses against omicron </w:t>
            </w:r>
            <w:proofErr w:type="spellStart"/>
            <w:r w:rsidRPr="00731D7C">
              <w:rPr>
                <w:noProof w:val="0"/>
              </w:rPr>
              <w:t>sublineages</w:t>
            </w:r>
            <w:proofErr w:type="spellEnd"/>
            <w:r w:rsidRPr="00731D7C">
              <w:rPr>
                <w:noProof w:val="0"/>
              </w:rPr>
              <w:t xml:space="preserve"> (BA.1, BA.2.75.2 and BA.5) compared with original monovalent vaccine</w:t>
            </w:r>
            <w:r w:rsidRPr="00731D7C">
              <w:rPr>
                <w:noProof w:val="0"/>
              </w:rPr>
              <w:fldChar w:fldCharType="begin"/>
            </w:r>
            <w:r w:rsidRPr="00731D7C">
              <w:rPr>
                <w:noProof w:val="0"/>
              </w:rPr>
              <w:instrText xml:space="preserve"> ADDIN EN.CITE &lt;EndNote&gt;&lt;Cite&gt;&lt;Author&gt;Scheaffer&lt;/Author&gt;&lt;Year&gt;2023&lt;/Year&gt;&lt;RecNum&gt;218&lt;/RecNum&gt;&lt;DisplayText&gt;&lt;style face="superscript"&gt;3&lt;/style&gt;&lt;/DisplayText&gt;&lt;record&gt;&lt;rec-number&gt;218&lt;/rec-number&gt;&lt;foreign-keys&gt;&lt;key app="EN" db-id="srvxxdpf6wd05fewava59zfrrz0xr5apt0xr" timestamp="1692709637"&gt;218&lt;/key&gt;&lt;/foreign-keys&gt;&lt;ref-type name="Journal Article"&gt;17&lt;/ref-type&gt;&lt;contributors&gt;&lt;authors&gt;&lt;author&gt;Scheaffer, Suzanne M&lt;/author&gt;&lt;author&gt;Lee, Diana&lt;/author&gt;&lt;author&gt;Whitener, Bradley&lt;/author&gt;&lt;author&gt;Ying, Baoling&lt;/author&gt;&lt;author&gt;Wu, Kai&lt;/author&gt;&lt;author&gt;Liang, Chieh-Yu&lt;/author&gt;&lt;author&gt;Jani, Hardik&lt;/author&gt;&lt;author&gt;Martin, Philippa&lt;/author&gt;&lt;author&gt;Amato, Nicholas J&lt;/author&gt;&lt;author&gt;Avena, Laura E&lt;/author&gt;&lt;/authors&gt;&lt;/contributors&gt;&lt;titles&gt;&lt;title&gt;Bivalent SARS-CoV-2 mRNA vaccines increase breadth of neutralization and protect against the BA. 5 Omicron variant in mice&lt;/title&gt;&lt;secondary-title&gt;Nature medicine&lt;/secondary-title&gt;&lt;/titles&gt;&lt;periodical&gt;&lt;full-title&gt;Nature medicine&lt;/full-title&gt;&lt;/periodical&gt;&lt;pages&gt;247-257&lt;/pages&gt;&lt;volume&gt;29&lt;/volume&gt;&lt;number&gt;1&lt;/number&gt;&lt;dates&gt;&lt;year&gt;2023&lt;/year&gt;&lt;/dates&gt;&lt;isbn&gt;1078-8956&lt;/isbn&gt;&lt;urls&gt;&lt;/urls&gt;&lt;/record&gt;&lt;/Cite&gt;&lt;/EndNote&gt;</w:instrText>
            </w:r>
            <w:r w:rsidRPr="00731D7C">
              <w:rPr>
                <w:noProof w:val="0"/>
              </w:rPr>
              <w:fldChar w:fldCharType="separate"/>
            </w:r>
            <w:r w:rsidRPr="00731D7C">
              <w:rPr>
                <w:noProof w:val="0"/>
                <w:vertAlign w:val="superscript"/>
              </w:rPr>
              <w:t>3</w:t>
            </w:r>
            <w:r w:rsidRPr="00731D7C">
              <w:rPr>
                <w:noProof w:val="0"/>
              </w:rPr>
              <w:fldChar w:fldCharType="end"/>
            </w:r>
          </w:p>
        </w:tc>
      </w:tr>
    </w:tbl>
    <w:p w14:paraId="1B3FCBE7" w14:textId="77777777" w:rsidR="00983F72" w:rsidRPr="00FD509A" w:rsidRDefault="00983F72" w:rsidP="00983F72">
      <w:pPr>
        <w:adjustRightInd w:val="0"/>
        <w:snapToGrid w:val="0"/>
        <w:rPr>
          <w:noProof w:val="0"/>
        </w:rPr>
      </w:pPr>
    </w:p>
    <w:p w14:paraId="797E2DFD" w14:textId="77777777" w:rsidR="00983F72" w:rsidRPr="00FD509A" w:rsidRDefault="00983F72" w:rsidP="00983F72">
      <w:pPr>
        <w:adjustRightInd w:val="0"/>
        <w:snapToGrid w:val="0"/>
        <w:rPr>
          <w:noProof w:val="0"/>
        </w:rPr>
      </w:pPr>
    </w:p>
    <w:p w14:paraId="78B74848" w14:textId="77777777" w:rsidR="00983F72" w:rsidRPr="00FD509A" w:rsidRDefault="00983F72" w:rsidP="00983F72">
      <w:pPr>
        <w:pStyle w:val="EndNoteBibliography"/>
        <w:adjustRightInd w:val="0"/>
        <w:snapToGrid w:val="0"/>
        <w:ind w:left="720" w:hanging="720"/>
      </w:pPr>
      <w:r w:rsidRPr="00FD509A">
        <w:fldChar w:fldCharType="begin"/>
      </w:r>
      <w:r w:rsidRPr="00FD509A">
        <w:instrText xml:space="preserve"> ADDIN EN.REFLIST </w:instrText>
      </w:r>
      <w:r w:rsidRPr="00FD509A">
        <w:fldChar w:fldCharType="separate"/>
      </w:r>
      <w:r w:rsidRPr="00FD509A">
        <w:t>1</w:t>
      </w:r>
      <w:r w:rsidRPr="00FD509A">
        <w:tab/>
      </w:r>
      <w:proofErr w:type="spellStart"/>
      <w:r w:rsidRPr="00FD509A">
        <w:t>Kawasuji</w:t>
      </w:r>
      <w:proofErr w:type="spellEnd"/>
      <w:r w:rsidRPr="00FD509A">
        <w:t>, H.</w:t>
      </w:r>
      <w:r w:rsidRPr="00FD509A">
        <w:rPr>
          <w:i/>
        </w:rPr>
        <w:t xml:space="preserve"> et al.</w:t>
      </w:r>
      <w:r w:rsidRPr="00FD509A">
        <w:t xml:space="preserve"> Efficacy of the </w:t>
      </w:r>
      <w:proofErr w:type="gramStart"/>
      <w:r w:rsidRPr="00FD509A">
        <w:t>wild-type</w:t>
      </w:r>
      <w:proofErr w:type="gramEnd"/>
      <w:r w:rsidRPr="00FD509A">
        <w:t xml:space="preserve">/Omicron BA. 1 bivalent vaccine as the second booster dose against Omicron BA. 2 and BA. 5. </w:t>
      </w:r>
      <w:proofErr w:type="spellStart"/>
      <w:r w:rsidRPr="00FD509A">
        <w:rPr>
          <w:i/>
        </w:rPr>
        <w:t>medRxiv</w:t>
      </w:r>
      <w:proofErr w:type="spellEnd"/>
      <w:r w:rsidRPr="00FD509A">
        <w:t xml:space="preserve">, 2022.2011. 2015.22282328 (2022). </w:t>
      </w:r>
    </w:p>
    <w:p w14:paraId="2A5CD849" w14:textId="77777777" w:rsidR="00983F72" w:rsidRPr="00FD509A" w:rsidRDefault="00983F72" w:rsidP="00983F72">
      <w:pPr>
        <w:pStyle w:val="EndNoteBibliography"/>
        <w:adjustRightInd w:val="0"/>
        <w:snapToGrid w:val="0"/>
        <w:ind w:left="720" w:hanging="720"/>
      </w:pPr>
      <w:r w:rsidRPr="00FD509A">
        <w:t>2</w:t>
      </w:r>
      <w:r w:rsidRPr="00FD509A">
        <w:tab/>
        <w:t>Zou, J.</w:t>
      </w:r>
      <w:r w:rsidRPr="00FD509A">
        <w:rPr>
          <w:i/>
        </w:rPr>
        <w:t xml:space="preserve"> et al.</w:t>
      </w:r>
      <w:r w:rsidRPr="00FD509A">
        <w:t xml:space="preserve"> Improved neutralization of Omicron BA. 4/5, BA. 4.6, BA. 2.75. 2, BQ. 1.1, and XBB. 1 with bivalent BA. 4/5 vaccine. </w:t>
      </w:r>
      <w:proofErr w:type="spellStart"/>
      <w:r w:rsidRPr="00FD509A">
        <w:rPr>
          <w:i/>
        </w:rPr>
        <w:t>BioRxiv</w:t>
      </w:r>
      <w:proofErr w:type="spellEnd"/>
      <w:r w:rsidRPr="00FD509A">
        <w:t xml:space="preserve">, 2022.2011. 2017.516898 (2022). </w:t>
      </w:r>
    </w:p>
    <w:p w14:paraId="46E2322D" w14:textId="77777777" w:rsidR="00983F72" w:rsidRPr="00FD509A" w:rsidRDefault="00983F72" w:rsidP="00983F72">
      <w:pPr>
        <w:pStyle w:val="EndNoteBibliography"/>
        <w:adjustRightInd w:val="0"/>
        <w:snapToGrid w:val="0"/>
        <w:ind w:left="720" w:hanging="720"/>
      </w:pPr>
      <w:r w:rsidRPr="00FD509A">
        <w:t>3</w:t>
      </w:r>
      <w:r w:rsidRPr="00FD509A">
        <w:tab/>
        <w:t>Scheaffer, S. M.</w:t>
      </w:r>
      <w:r w:rsidRPr="00FD509A">
        <w:rPr>
          <w:i/>
        </w:rPr>
        <w:t xml:space="preserve"> et al.</w:t>
      </w:r>
      <w:r w:rsidRPr="00FD509A">
        <w:t xml:space="preserve"> Bivalent SARS-CoV-2 mRNA vaccines increase breadth of neutralization and protect against the BA. 5 Omicron variant in mice. </w:t>
      </w:r>
      <w:r w:rsidRPr="00FD509A">
        <w:rPr>
          <w:i/>
        </w:rPr>
        <w:t>Nature medicine</w:t>
      </w:r>
      <w:r w:rsidRPr="00FD509A">
        <w:t xml:space="preserve"> </w:t>
      </w:r>
      <w:r w:rsidRPr="00FD509A">
        <w:rPr>
          <w:b/>
        </w:rPr>
        <w:t>29</w:t>
      </w:r>
      <w:r w:rsidRPr="00FD509A">
        <w:t xml:space="preserve">, 247-257 (2023). </w:t>
      </w:r>
    </w:p>
    <w:p w14:paraId="6EABB107" w14:textId="77777777" w:rsidR="00983F72" w:rsidRPr="00FD509A" w:rsidRDefault="00983F72" w:rsidP="00983F72">
      <w:pPr>
        <w:adjustRightInd w:val="0"/>
        <w:snapToGrid w:val="0"/>
        <w:rPr>
          <w:noProof w:val="0"/>
        </w:rPr>
      </w:pPr>
      <w:r w:rsidRPr="00FD509A">
        <w:rPr>
          <w:noProof w:val="0"/>
        </w:rPr>
        <w:fldChar w:fldCharType="end"/>
      </w:r>
    </w:p>
    <w:p w14:paraId="4BB33AB9" w14:textId="77777777" w:rsidR="00E56EF0" w:rsidRPr="00983F72" w:rsidRDefault="00E56EF0" w:rsidP="00983F72"/>
    <w:sectPr w:rsidR="00E56EF0" w:rsidRPr="00983F72" w:rsidSect="00933C6A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7" w:right="720" w:bottom="1077" w:left="720" w:header="1020" w:footer="340" w:gutter="0"/>
      <w:pgNumType w:start="1"/>
      <w:cols w:space="425"/>
      <w:titlePg/>
      <w:bidi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09929" w14:textId="77777777" w:rsidR="00933C6A" w:rsidRDefault="00933C6A">
      <w:pPr>
        <w:spacing w:line="240" w:lineRule="auto"/>
      </w:pPr>
      <w:r>
        <w:separator/>
      </w:r>
    </w:p>
  </w:endnote>
  <w:endnote w:type="continuationSeparator" w:id="0">
    <w:p w14:paraId="6D48A94F" w14:textId="77777777" w:rsidR="00933C6A" w:rsidRDefault="00933C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7DF4C" w14:textId="77777777" w:rsidR="00627F2D" w:rsidRPr="00CF0CC9" w:rsidRDefault="00627F2D" w:rsidP="00627F2D">
    <w:pPr>
      <w:pStyle w:val="Footer"/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B786" w14:textId="77777777" w:rsidR="0064593A" w:rsidRDefault="0064593A" w:rsidP="001B0621">
    <w:pPr>
      <w:pBdr>
        <w:top w:val="single" w:sz="4" w:space="0" w:color="000000"/>
      </w:pBdr>
      <w:tabs>
        <w:tab w:val="right" w:pos="8844"/>
      </w:tabs>
      <w:adjustRightInd w:val="0"/>
      <w:snapToGrid w:val="0"/>
      <w:spacing w:before="480" w:line="100" w:lineRule="exact"/>
      <w:jc w:val="left"/>
      <w:rPr>
        <w:i/>
        <w:sz w:val="16"/>
        <w:szCs w:val="16"/>
      </w:rPr>
    </w:pPr>
  </w:p>
  <w:p w14:paraId="7CB963E5" w14:textId="77777777" w:rsidR="00627F2D" w:rsidRPr="00372FCD" w:rsidRDefault="00627F2D" w:rsidP="006A192E">
    <w:pPr>
      <w:tabs>
        <w:tab w:val="right" w:pos="10466"/>
      </w:tabs>
      <w:adjustRightInd w:val="0"/>
      <w:snapToGrid w:val="0"/>
      <w:spacing w:line="240" w:lineRule="auto"/>
      <w:rPr>
        <w:sz w:val="16"/>
        <w:szCs w:val="16"/>
        <w:lang w:val="fr-CH"/>
      </w:rPr>
    </w:pPr>
    <w:r w:rsidRPr="00985EB1">
      <w:rPr>
        <w:i/>
        <w:sz w:val="16"/>
        <w:szCs w:val="16"/>
      </w:rPr>
      <w:t>Viruses</w:t>
    </w:r>
    <w:r>
      <w:rPr>
        <w:i/>
        <w:sz w:val="16"/>
        <w:szCs w:val="16"/>
      </w:rPr>
      <w:t xml:space="preserve"> </w:t>
    </w:r>
    <w:r w:rsidR="0042732B" w:rsidRPr="0042732B">
      <w:rPr>
        <w:b/>
        <w:bCs/>
        <w:iCs/>
        <w:sz w:val="16"/>
        <w:szCs w:val="16"/>
      </w:rPr>
      <w:t>2021</w:t>
    </w:r>
    <w:r w:rsidR="00FD4509" w:rsidRPr="00FD4509">
      <w:rPr>
        <w:bCs/>
        <w:iCs/>
        <w:sz w:val="16"/>
        <w:szCs w:val="16"/>
      </w:rPr>
      <w:t xml:space="preserve">, </w:t>
    </w:r>
    <w:r w:rsidR="0042732B" w:rsidRPr="0042732B">
      <w:rPr>
        <w:bCs/>
        <w:i/>
        <w:iCs/>
        <w:sz w:val="16"/>
        <w:szCs w:val="16"/>
      </w:rPr>
      <w:t>13</w:t>
    </w:r>
    <w:r w:rsidR="00FD4509" w:rsidRPr="00FD4509">
      <w:rPr>
        <w:bCs/>
        <w:iCs/>
        <w:sz w:val="16"/>
        <w:szCs w:val="16"/>
      </w:rPr>
      <w:t xml:space="preserve">, </w:t>
    </w:r>
    <w:r w:rsidR="00303F28">
      <w:rPr>
        <w:bCs/>
        <w:iCs/>
        <w:sz w:val="16"/>
        <w:szCs w:val="16"/>
      </w:rPr>
      <w:t>x</w:t>
    </w:r>
    <w:r w:rsidR="0064593A">
      <w:rPr>
        <w:bCs/>
        <w:iCs/>
        <w:sz w:val="16"/>
        <w:szCs w:val="16"/>
      </w:rPr>
      <w:t>. https://doi.org/10.3390/xxxxx</w:t>
    </w:r>
    <w:r w:rsidR="006A192E" w:rsidRPr="00372FCD">
      <w:rPr>
        <w:sz w:val="16"/>
        <w:szCs w:val="16"/>
        <w:lang w:val="fr-CH"/>
      </w:rPr>
      <w:tab/>
    </w:r>
    <w:r w:rsidRPr="00372FCD">
      <w:rPr>
        <w:sz w:val="16"/>
        <w:szCs w:val="16"/>
        <w:lang w:val="fr-CH"/>
      </w:rPr>
      <w:t>www.mdpi.com/journal/</w:t>
    </w:r>
    <w:r w:rsidRPr="00985EB1">
      <w:rPr>
        <w:sz w:val="16"/>
        <w:szCs w:val="16"/>
      </w:rPr>
      <w:t>viruses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AF75C" w14:textId="77777777" w:rsidR="00933C6A" w:rsidRDefault="00933C6A">
      <w:pPr>
        <w:spacing w:line="240" w:lineRule="auto"/>
      </w:pPr>
      <w:r>
        <w:separator/>
      </w:r>
    </w:p>
  </w:footnote>
  <w:footnote w:type="continuationSeparator" w:id="0">
    <w:p w14:paraId="58CF7A4F" w14:textId="77777777" w:rsidR="00933C6A" w:rsidRDefault="00933C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0597E" w14:textId="77777777" w:rsidR="00627F2D" w:rsidRDefault="00627F2D" w:rsidP="00627F2D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27544" w14:textId="77777777" w:rsidR="0064593A" w:rsidRDefault="00627F2D" w:rsidP="006A192E">
    <w:pPr>
      <w:tabs>
        <w:tab w:val="right" w:pos="10466"/>
      </w:tabs>
      <w:adjustRightInd w:val="0"/>
      <w:snapToGrid w:val="0"/>
      <w:spacing w:line="240" w:lineRule="auto"/>
      <w:rPr>
        <w:sz w:val="16"/>
      </w:rPr>
    </w:pPr>
    <w:r>
      <w:rPr>
        <w:i/>
        <w:sz w:val="16"/>
      </w:rPr>
      <w:t xml:space="preserve">Viruses </w:t>
    </w:r>
    <w:r w:rsidR="00DA3893" w:rsidRPr="00DA3893">
      <w:rPr>
        <w:b/>
        <w:sz w:val="16"/>
      </w:rPr>
      <w:t>2021</w:t>
    </w:r>
    <w:r w:rsidR="00FD4509" w:rsidRPr="00FD4509">
      <w:rPr>
        <w:sz w:val="16"/>
      </w:rPr>
      <w:t xml:space="preserve">, </w:t>
    </w:r>
    <w:r w:rsidR="00DA3893" w:rsidRPr="00DA3893">
      <w:rPr>
        <w:i/>
        <w:sz w:val="16"/>
      </w:rPr>
      <w:t>13</w:t>
    </w:r>
    <w:r w:rsidR="00303F28">
      <w:rPr>
        <w:sz w:val="16"/>
      </w:rPr>
      <w:t>, x FOR PEER REVIEW</w:t>
    </w:r>
    <w:r w:rsidR="006A192E">
      <w:rPr>
        <w:sz w:val="16"/>
      </w:rPr>
      <w:tab/>
    </w:r>
    <w:r w:rsidR="00303F28">
      <w:rPr>
        <w:sz w:val="16"/>
      </w:rPr>
      <w:fldChar w:fldCharType="begin"/>
    </w:r>
    <w:r w:rsidR="00303F28">
      <w:rPr>
        <w:sz w:val="16"/>
      </w:rPr>
      <w:instrText xml:space="preserve"> PAGE   \* MERGEFORMAT </w:instrText>
    </w:r>
    <w:r w:rsidR="00303F28">
      <w:rPr>
        <w:sz w:val="16"/>
      </w:rPr>
      <w:fldChar w:fldCharType="separate"/>
    </w:r>
    <w:r w:rsidR="00557069">
      <w:rPr>
        <w:sz w:val="16"/>
      </w:rPr>
      <w:t>5</w:t>
    </w:r>
    <w:r w:rsidR="00303F28">
      <w:rPr>
        <w:sz w:val="16"/>
      </w:rPr>
      <w:fldChar w:fldCharType="end"/>
    </w:r>
    <w:r w:rsidR="00303F28">
      <w:rPr>
        <w:sz w:val="16"/>
      </w:rPr>
      <w:t xml:space="preserve"> of </w:t>
    </w:r>
    <w:r w:rsidR="00303F28">
      <w:rPr>
        <w:sz w:val="16"/>
      </w:rPr>
      <w:fldChar w:fldCharType="begin"/>
    </w:r>
    <w:r w:rsidR="00303F28">
      <w:rPr>
        <w:sz w:val="16"/>
      </w:rPr>
      <w:instrText xml:space="preserve"> NUMPAGES   \* MERGEFORMAT </w:instrText>
    </w:r>
    <w:r w:rsidR="00303F28">
      <w:rPr>
        <w:sz w:val="16"/>
      </w:rPr>
      <w:fldChar w:fldCharType="separate"/>
    </w:r>
    <w:r w:rsidR="00557069">
      <w:rPr>
        <w:sz w:val="16"/>
      </w:rPr>
      <w:t>5</w:t>
    </w:r>
    <w:r w:rsidR="00303F28">
      <w:rPr>
        <w:sz w:val="16"/>
      </w:rPr>
      <w:fldChar w:fldCharType="end"/>
    </w:r>
  </w:p>
  <w:p w14:paraId="33D9A1DF" w14:textId="77777777" w:rsidR="00627F2D" w:rsidRPr="00EE746E" w:rsidRDefault="00627F2D" w:rsidP="001B0621">
    <w:pPr>
      <w:pBdr>
        <w:bottom w:val="single" w:sz="4" w:space="1" w:color="000000"/>
      </w:pBdr>
      <w:tabs>
        <w:tab w:val="right" w:pos="8844"/>
      </w:tabs>
      <w:adjustRightInd w:val="0"/>
      <w:snapToGrid w:val="0"/>
      <w:spacing w:after="480" w:line="100" w:lineRule="exact"/>
      <w:jc w:val="left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79"/>
      <w:gridCol w:w="4535"/>
      <w:gridCol w:w="2273"/>
    </w:tblGrid>
    <w:tr w:rsidR="0064593A" w:rsidRPr="006A192E" w14:paraId="20AF6FEC" w14:textId="77777777" w:rsidTr="006A192E">
      <w:trPr>
        <w:trHeight w:val="686"/>
      </w:trPr>
      <w:tc>
        <w:tcPr>
          <w:tcW w:w="3679" w:type="dxa"/>
          <w:shd w:val="clear" w:color="auto" w:fill="auto"/>
          <w:vAlign w:val="center"/>
        </w:tcPr>
        <w:p w14:paraId="757B2C57" w14:textId="77777777" w:rsidR="0064593A" w:rsidRPr="00BD714A" w:rsidRDefault="00983F72" w:rsidP="006A192E">
          <w:pPr>
            <w:pStyle w:val="Header"/>
            <w:pBdr>
              <w:bottom w:val="none" w:sz="0" w:space="0" w:color="auto"/>
            </w:pBdr>
            <w:jc w:val="left"/>
            <w:rPr>
              <w:rFonts w:eastAsia="DengXian"/>
              <w:b/>
              <w:bCs/>
            </w:rPr>
          </w:pPr>
          <w:r w:rsidRPr="00BD714A">
            <w:rPr>
              <w:rFonts w:eastAsia="DengXian"/>
              <w:b/>
              <w:bCs/>
            </w:rPr>
            <w:drawing>
              <wp:inline distT="0" distB="0" distL="0" distR="0" wp14:anchorId="249D08A4" wp14:editId="37613533">
                <wp:extent cx="1648460" cy="429260"/>
                <wp:effectExtent l="0" t="0" r="0" b="0"/>
                <wp:docPr id="1" name="Picture 5" descr="C:\Users\home\Desktop\logos\带白边的logo\JCDD-Water\Viruses\viruses-high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home\Desktop\logos\带白边的logo\JCDD-Water\Viruses\viruses-high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426" t="11539" b="852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8460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  <w:shd w:val="clear" w:color="auto" w:fill="auto"/>
          <w:vAlign w:val="center"/>
        </w:tcPr>
        <w:p w14:paraId="1160F22E" w14:textId="77777777" w:rsidR="0064593A" w:rsidRPr="00BD714A" w:rsidRDefault="0064593A" w:rsidP="006A192E">
          <w:pPr>
            <w:pStyle w:val="Header"/>
            <w:pBdr>
              <w:bottom w:val="none" w:sz="0" w:space="0" w:color="auto"/>
            </w:pBdr>
            <w:rPr>
              <w:rFonts w:eastAsia="DengXian"/>
              <w:b/>
              <w:bCs/>
            </w:rPr>
          </w:pPr>
        </w:p>
      </w:tc>
      <w:tc>
        <w:tcPr>
          <w:tcW w:w="2273" w:type="dxa"/>
          <w:shd w:val="clear" w:color="auto" w:fill="auto"/>
          <w:vAlign w:val="center"/>
        </w:tcPr>
        <w:p w14:paraId="4F3789D4" w14:textId="77777777" w:rsidR="0064593A" w:rsidRPr="00BD714A" w:rsidRDefault="00983F72" w:rsidP="006A192E">
          <w:pPr>
            <w:pStyle w:val="Header"/>
            <w:pBdr>
              <w:bottom w:val="none" w:sz="0" w:space="0" w:color="auto"/>
            </w:pBdr>
            <w:jc w:val="right"/>
            <w:rPr>
              <w:rFonts w:eastAsia="DengXian"/>
              <w:b/>
              <w:bCs/>
            </w:rPr>
          </w:pPr>
          <w:r w:rsidRPr="00BD714A">
            <w:rPr>
              <w:rFonts w:eastAsia="DengXian"/>
              <w:b/>
              <w:bCs/>
            </w:rPr>
            <w:drawing>
              <wp:inline distT="0" distB="0" distL="0" distR="0" wp14:anchorId="2742B328" wp14:editId="44DFBFE7">
                <wp:extent cx="540385" cy="353060"/>
                <wp:effectExtent l="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385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565656A" w14:textId="77777777" w:rsidR="00627F2D" w:rsidRPr="0064593A" w:rsidRDefault="00627F2D" w:rsidP="001B0621">
    <w:pPr>
      <w:pBdr>
        <w:bottom w:val="single" w:sz="4" w:space="1" w:color="000000"/>
      </w:pBdr>
      <w:adjustRightInd w:val="0"/>
      <w:snapToGrid w:val="0"/>
      <w:spacing w:line="100" w:lineRule="exact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F6105"/>
    <w:multiLevelType w:val="hybridMultilevel"/>
    <w:tmpl w:val="ACAA653E"/>
    <w:lvl w:ilvl="0" w:tplc="F774BFC0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rFonts w:hint="default"/>
        <w:b w:val="0"/>
        <w:i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468F5"/>
    <w:multiLevelType w:val="hybridMultilevel"/>
    <w:tmpl w:val="0882B6F4"/>
    <w:lvl w:ilvl="0" w:tplc="63EA8CB6">
      <w:start w:val="1"/>
      <w:numFmt w:val="decimal"/>
      <w:lvlRestart w:val="0"/>
      <w:pStyle w:val="MDPI71References"/>
      <w:lvlText w:val="%1."/>
      <w:lvlJc w:val="left"/>
      <w:pPr>
        <w:ind w:left="425" w:hanging="425"/>
      </w:pPr>
      <w:rPr>
        <w:b w:val="0"/>
        <w:i w:val="0"/>
        <w:sz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C6F5D"/>
    <w:multiLevelType w:val="hybridMultilevel"/>
    <w:tmpl w:val="149CFEAE"/>
    <w:lvl w:ilvl="0" w:tplc="73E20588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3" w15:restartNumberingAfterBreak="0">
    <w:nsid w:val="250A245F"/>
    <w:multiLevelType w:val="hybridMultilevel"/>
    <w:tmpl w:val="29E20A30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5051C"/>
    <w:multiLevelType w:val="hybridMultilevel"/>
    <w:tmpl w:val="D6480D34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82E1BA0"/>
    <w:multiLevelType w:val="hybridMultilevel"/>
    <w:tmpl w:val="EF3C6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A6535"/>
    <w:multiLevelType w:val="hybridMultilevel"/>
    <w:tmpl w:val="3CB68362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4075B53"/>
    <w:multiLevelType w:val="hybridMultilevel"/>
    <w:tmpl w:val="D81C3A30"/>
    <w:lvl w:ilvl="0" w:tplc="7F0A14BE">
      <w:start w:val="1"/>
      <w:numFmt w:val="decimal"/>
      <w:lvlRestart w:val="0"/>
      <w:pStyle w:val="MDPI37itemize"/>
      <w:lvlText w:val="%1."/>
      <w:lvlJc w:val="left"/>
      <w:pPr>
        <w:ind w:left="3033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8" w15:restartNumberingAfterBreak="0">
    <w:nsid w:val="706D5736"/>
    <w:multiLevelType w:val="hybridMultilevel"/>
    <w:tmpl w:val="E3640C5C"/>
    <w:lvl w:ilvl="0" w:tplc="0409000F">
      <w:start w:val="1"/>
      <w:numFmt w:val="decimal"/>
      <w:lvlText w:val="%1."/>
      <w:lvlJc w:val="left"/>
      <w:pPr>
        <w:ind w:left="1429" w:hanging="360"/>
      </w:pPr>
      <w:rPr>
        <w:rFonts w:hint="eastAsia"/>
      </w:r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719359127">
    <w:abstractNumId w:val="4"/>
  </w:num>
  <w:num w:numId="2" w16cid:durableId="959148701">
    <w:abstractNumId w:val="6"/>
  </w:num>
  <w:num w:numId="3" w16cid:durableId="873156116">
    <w:abstractNumId w:val="3"/>
  </w:num>
  <w:num w:numId="4" w16cid:durableId="6607438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851808">
    <w:abstractNumId w:val="5"/>
  </w:num>
  <w:num w:numId="6" w16cid:durableId="1049962314">
    <w:abstractNumId w:val="7"/>
  </w:num>
  <w:num w:numId="7" w16cid:durableId="180900298">
    <w:abstractNumId w:val="2"/>
  </w:num>
  <w:num w:numId="8" w16cid:durableId="2082481602">
    <w:abstractNumId w:val="7"/>
  </w:num>
  <w:num w:numId="9" w16cid:durableId="1231378820">
    <w:abstractNumId w:val="2"/>
  </w:num>
  <w:num w:numId="10" w16cid:durableId="1432244251">
    <w:abstractNumId w:val="7"/>
  </w:num>
  <w:num w:numId="11" w16cid:durableId="1899046842">
    <w:abstractNumId w:val="2"/>
  </w:num>
  <w:num w:numId="12" w16cid:durableId="1455364043">
    <w:abstractNumId w:val="8"/>
  </w:num>
  <w:num w:numId="13" w16cid:durableId="2017222014">
    <w:abstractNumId w:val="7"/>
  </w:num>
  <w:num w:numId="14" w16cid:durableId="1645810536">
    <w:abstractNumId w:val="2"/>
  </w:num>
  <w:num w:numId="15" w16cid:durableId="1558736779">
    <w:abstractNumId w:val="7"/>
  </w:num>
  <w:num w:numId="16" w16cid:durableId="2104915325">
    <w:abstractNumId w:val="2"/>
  </w:num>
  <w:num w:numId="17" w16cid:durableId="305361451">
    <w:abstractNumId w:val="0"/>
  </w:num>
  <w:num w:numId="18" w16cid:durableId="484051048">
    <w:abstractNumId w:val="1"/>
  </w:num>
  <w:num w:numId="19" w16cid:durableId="6642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10"/>
  <w:autoHyphenation/>
  <w:drawingGridHorizontalSpacing w:val="10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F72"/>
    <w:rsid w:val="000065E7"/>
    <w:rsid w:val="00010251"/>
    <w:rsid w:val="000539BD"/>
    <w:rsid w:val="00074384"/>
    <w:rsid w:val="000A115F"/>
    <w:rsid w:val="000B4C54"/>
    <w:rsid w:val="000F6AD1"/>
    <w:rsid w:val="0012041F"/>
    <w:rsid w:val="00164E0D"/>
    <w:rsid w:val="00181401"/>
    <w:rsid w:val="0019424C"/>
    <w:rsid w:val="00194891"/>
    <w:rsid w:val="001A3538"/>
    <w:rsid w:val="001B0621"/>
    <w:rsid w:val="001D5764"/>
    <w:rsid w:val="001E2AEB"/>
    <w:rsid w:val="00201555"/>
    <w:rsid w:val="00212E47"/>
    <w:rsid w:val="00232A81"/>
    <w:rsid w:val="00274CF6"/>
    <w:rsid w:val="00276D2D"/>
    <w:rsid w:val="002845A9"/>
    <w:rsid w:val="002A00C5"/>
    <w:rsid w:val="00300EE6"/>
    <w:rsid w:val="00303F28"/>
    <w:rsid w:val="00326141"/>
    <w:rsid w:val="00340113"/>
    <w:rsid w:val="00345756"/>
    <w:rsid w:val="00352574"/>
    <w:rsid w:val="00361DC8"/>
    <w:rsid w:val="00362F96"/>
    <w:rsid w:val="003706C1"/>
    <w:rsid w:val="00377885"/>
    <w:rsid w:val="00381836"/>
    <w:rsid w:val="003B4E9D"/>
    <w:rsid w:val="003F1DBF"/>
    <w:rsid w:val="00400246"/>
    <w:rsid w:val="00401D30"/>
    <w:rsid w:val="0042732B"/>
    <w:rsid w:val="0048579C"/>
    <w:rsid w:val="004F25AC"/>
    <w:rsid w:val="005105E8"/>
    <w:rsid w:val="00516921"/>
    <w:rsid w:val="00517FAE"/>
    <w:rsid w:val="00532A09"/>
    <w:rsid w:val="005503B2"/>
    <w:rsid w:val="00557069"/>
    <w:rsid w:val="005B4477"/>
    <w:rsid w:val="005C2237"/>
    <w:rsid w:val="005C79BB"/>
    <w:rsid w:val="0062401A"/>
    <w:rsid w:val="00627F2D"/>
    <w:rsid w:val="0064593A"/>
    <w:rsid w:val="00676478"/>
    <w:rsid w:val="00692393"/>
    <w:rsid w:val="006A192E"/>
    <w:rsid w:val="006E6678"/>
    <w:rsid w:val="0070379D"/>
    <w:rsid w:val="00724714"/>
    <w:rsid w:val="00731D7C"/>
    <w:rsid w:val="00743A44"/>
    <w:rsid w:val="00761594"/>
    <w:rsid w:val="0079732E"/>
    <w:rsid w:val="007B0A72"/>
    <w:rsid w:val="007D4DD0"/>
    <w:rsid w:val="007D742A"/>
    <w:rsid w:val="007F7C8C"/>
    <w:rsid w:val="00846053"/>
    <w:rsid w:val="0088201B"/>
    <w:rsid w:val="008B079D"/>
    <w:rsid w:val="008D460D"/>
    <w:rsid w:val="008F1164"/>
    <w:rsid w:val="00904E3D"/>
    <w:rsid w:val="0092278D"/>
    <w:rsid w:val="00927B96"/>
    <w:rsid w:val="00933C6A"/>
    <w:rsid w:val="0095207C"/>
    <w:rsid w:val="00983F72"/>
    <w:rsid w:val="00985BC4"/>
    <w:rsid w:val="009E6CB5"/>
    <w:rsid w:val="009F14D0"/>
    <w:rsid w:val="009F1C9B"/>
    <w:rsid w:val="009F70E6"/>
    <w:rsid w:val="00A119D4"/>
    <w:rsid w:val="00A21C8B"/>
    <w:rsid w:val="00A24322"/>
    <w:rsid w:val="00A271F1"/>
    <w:rsid w:val="00A6656C"/>
    <w:rsid w:val="00A733C5"/>
    <w:rsid w:val="00A74C97"/>
    <w:rsid w:val="00A760E7"/>
    <w:rsid w:val="00AB242E"/>
    <w:rsid w:val="00AE5CE9"/>
    <w:rsid w:val="00AF7607"/>
    <w:rsid w:val="00B10F69"/>
    <w:rsid w:val="00B14B94"/>
    <w:rsid w:val="00B33E11"/>
    <w:rsid w:val="00B85CD9"/>
    <w:rsid w:val="00B9647B"/>
    <w:rsid w:val="00BA05A2"/>
    <w:rsid w:val="00BD714A"/>
    <w:rsid w:val="00BE2CFD"/>
    <w:rsid w:val="00C258B5"/>
    <w:rsid w:val="00C41326"/>
    <w:rsid w:val="00C56DA0"/>
    <w:rsid w:val="00C56EB6"/>
    <w:rsid w:val="00C74FF9"/>
    <w:rsid w:val="00C768A6"/>
    <w:rsid w:val="00C94B3D"/>
    <w:rsid w:val="00CD648C"/>
    <w:rsid w:val="00CE0023"/>
    <w:rsid w:val="00CE33CF"/>
    <w:rsid w:val="00D12CC5"/>
    <w:rsid w:val="00D12E93"/>
    <w:rsid w:val="00D32186"/>
    <w:rsid w:val="00D6288B"/>
    <w:rsid w:val="00DA3893"/>
    <w:rsid w:val="00DA3EE2"/>
    <w:rsid w:val="00DA5CF6"/>
    <w:rsid w:val="00DD0C0D"/>
    <w:rsid w:val="00E03967"/>
    <w:rsid w:val="00E5131B"/>
    <w:rsid w:val="00E56EF0"/>
    <w:rsid w:val="00E65380"/>
    <w:rsid w:val="00E83552"/>
    <w:rsid w:val="00EC70E9"/>
    <w:rsid w:val="00EE6BC7"/>
    <w:rsid w:val="00F04C76"/>
    <w:rsid w:val="00F07491"/>
    <w:rsid w:val="00F228AC"/>
    <w:rsid w:val="00F659D1"/>
    <w:rsid w:val="00FC11F2"/>
    <w:rsid w:val="00FC3BAE"/>
    <w:rsid w:val="00FC4288"/>
    <w:rsid w:val="00FD4509"/>
    <w:rsid w:val="00FE6EEB"/>
    <w:rsid w:val="00FE7F32"/>
    <w:rsid w:val="00FF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D1C780"/>
  <w15:chartTrackingRefBased/>
  <w15:docId w15:val="{0C382BF6-9E06-404E-98EE-F96A458E0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EF0"/>
    <w:pPr>
      <w:spacing w:line="260" w:lineRule="atLeast"/>
      <w:jc w:val="both"/>
    </w:pPr>
    <w:rPr>
      <w:rFonts w:ascii="Palatino Linotype" w:hAnsi="Palatino Linotype"/>
      <w:noProof/>
      <w:color w:val="000000"/>
      <w:lang w:eastAsia="zh-CN"/>
    </w:rPr>
  </w:style>
  <w:style w:type="character" w:default="1" w:styleId="DefaultParagraphFont">
    <w:name w:val="Default Paragraph Font"/>
    <w:uiPriority w:val="1"/>
    <w:semiHidden/>
    <w:unhideWhenUsed/>
    <w:rsid w:val="00E56EF0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56EF0"/>
  </w:style>
  <w:style w:type="paragraph" w:customStyle="1" w:styleId="MDPI11articletype">
    <w:name w:val="MDPI_1.1_article_type"/>
    <w:next w:val="Normal"/>
    <w:qFormat/>
    <w:rsid w:val="00516921"/>
    <w:pPr>
      <w:adjustRightInd w:val="0"/>
      <w:snapToGrid w:val="0"/>
      <w:spacing w:before="240"/>
    </w:pPr>
    <w:rPr>
      <w:rFonts w:ascii="Palatino Linotype" w:eastAsia="Times New Roman" w:hAnsi="Palatino Linotype"/>
      <w:i/>
      <w:snapToGrid w:val="0"/>
      <w:color w:val="000000"/>
      <w:kern w:val="2"/>
      <w:szCs w:val="22"/>
      <w:lang w:eastAsia="de-DE" w:bidi="en-US"/>
      <w14:ligatures w14:val="standardContextual"/>
    </w:rPr>
  </w:style>
  <w:style w:type="paragraph" w:customStyle="1" w:styleId="MDPI12title">
    <w:name w:val="MDPI_1.2_title"/>
    <w:next w:val="Normal"/>
    <w:qFormat/>
    <w:rsid w:val="00516921"/>
    <w:pPr>
      <w:adjustRightInd w:val="0"/>
      <w:snapToGrid w:val="0"/>
      <w:spacing w:after="240" w:line="240" w:lineRule="atLeast"/>
    </w:pPr>
    <w:rPr>
      <w:rFonts w:ascii="Palatino Linotype" w:eastAsia="Times New Roman" w:hAnsi="Palatino Linotype"/>
      <w:b/>
      <w:snapToGrid w:val="0"/>
      <w:color w:val="000000"/>
      <w:kern w:val="2"/>
      <w:sz w:val="36"/>
      <w:lang w:eastAsia="de-DE" w:bidi="en-US"/>
      <w14:ligatures w14:val="standardContextual"/>
    </w:rPr>
  </w:style>
  <w:style w:type="paragraph" w:customStyle="1" w:styleId="MDPI13authornames">
    <w:name w:val="MDPI_1.3_authornames"/>
    <w:next w:val="Normal"/>
    <w:qFormat/>
    <w:rsid w:val="00516921"/>
    <w:pPr>
      <w:adjustRightInd w:val="0"/>
      <w:snapToGrid w:val="0"/>
      <w:spacing w:after="360" w:line="260" w:lineRule="atLeast"/>
    </w:pPr>
    <w:rPr>
      <w:rFonts w:ascii="Palatino Linotype" w:eastAsia="Times New Roman" w:hAnsi="Palatino Linotype"/>
      <w:b/>
      <w:color w:val="000000"/>
      <w:kern w:val="2"/>
      <w:szCs w:val="22"/>
      <w:lang w:eastAsia="de-DE" w:bidi="en-US"/>
      <w14:ligatures w14:val="standardContextual"/>
    </w:rPr>
  </w:style>
  <w:style w:type="paragraph" w:customStyle="1" w:styleId="MDPI14history">
    <w:name w:val="MDPI_1.4_history"/>
    <w:basedOn w:val="Normal"/>
    <w:next w:val="Normal"/>
    <w:qFormat/>
    <w:rsid w:val="00516921"/>
    <w:pPr>
      <w:adjustRightInd w:val="0"/>
      <w:snapToGrid w:val="0"/>
      <w:spacing w:line="240" w:lineRule="atLeast"/>
      <w:ind w:right="113"/>
      <w:jc w:val="left"/>
    </w:pPr>
    <w:rPr>
      <w:rFonts w:eastAsia="Times New Roman"/>
      <w:noProof w:val="0"/>
      <w:kern w:val="2"/>
      <w:sz w:val="14"/>
      <w:lang w:eastAsia="de-DE" w:bidi="en-US"/>
      <w14:ligatures w14:val="standardContextual"/>
    </w:rPr>
  </w:style>
  <w:style w:type="paragraph" w:customStyle="1" w:styleId="MDPI16affiliation">
    <w:name w:val="MDPI_1.6_affiliation"/>
    <w:qFormat/>
    <w:rsid w:val="00516921"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/>
      <w:color w:val="000000"/>
      <w:kern w:val="2"/>
      <w:sz w:val="16"/>
      <w:szCs w:val="18"/>
      <w:lang w:eastAsia="de-DE" w:bidi="en-US"/>
      <w14:ligatures w14:val="standardContextual"/>
    </w:rPr>
  </w:style>
  <w:style w:type="paragraph" w:customStyle="1" w:styleId="MDPI17abstract">
    <w:name w:val="MDPI_1.7_abstract"/>
    <w:next w:val="Normal"/>
    <w:qFormat/>
    <w:rsid w:val="00516921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color w:val="000000"/>
      <w:kern w:val="2"/>
      <w:sz w:val="18"/>
      <w:szCs w:val="22"/>
      <w:lang w:eastAsia="de-DE" w:bidi="en-US"/>
      <w14:ligatures w14:val="standardContextual"/>
    </w:rPr>
  </w:style>
  <w:style w:type="paragraph" w:customStyle="1" w:styleId="MDPI18keywords">
    <w:name w:val="MDPI_1.8_keywords"/>
    <w:next w:val="Normal"/>
    <w:qFormat/>
    <w:rsid w:val="00516921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snapToGrid w:val="0"/>
      <w:color w:val="000000"/>
      <w:kern w:val="2"/>
      <w:sz w:val="18"/>
      <w:szCs w:val="22"/>
      <w:lang w:eastAsia="de-DE" w:bidi="en-US"/>
      <w14:ligatures w14:val="standardContextual"/>
    </w:rPr>
  </w:style>
  <w:style w:type="paragraph" w:customStyle="1" w:styleId="MDPI19line">
    <w:name w:val="MDPI_1.9_line"/>
    <w:qFormat/>
    <w:rsid w:val="00516921"/>
    <w:pPr>
      <w:pBdr>
        <w:bottom w:val="single" w:sz="4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color w:val="000000"/>
      <w:kern w:val="2"/>
      <w:szCs w:val="24"/>
      <w:lang w:eastAsia="de-DE" w:bidi="en-US"/>
      <w14:ligatures w14:val="standardContextual"/>
    </w:rPr>
  </w:style>
  <w:style w:type="paragraph" w:styleId="Footer">
    <w:name w:val="footer"/>
    <w:basedOn w:val="Normal"/>
    <w:link w:val="FooterChar"/>
    <w:uiPriority w:val="99"/>
    <w:rsid w:val="00E56EF0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link w:val="Footer"/>
    <w:uiPriority w:val="99"/>
    <w:rsid w:val="00E56EF0"/>
    <w:rPr>
      <w:rFonts w:ascii="Palatino Linotype" w:hAnsi="Palatino Linotype"/>
      <w:noProof/>
      <w:color w:val="000000"/>
      <w:szCs w:val="18"/>
    </w:rPr>
  </w:style>
  <w:style w:type="paragraph" w:styleId="Header">
    <w:name w:val="header"/>
    <w:basedOn w:val="Normal"/>
    <w:link w:val="HeaderChar"/>
    <w:uiPriority w:val="99"/>
    <w:rsid w:val="00E56E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link w:val="Header"/>
    <w:uiPriority w:val="99"/>
    <w:rsid w:val="00E56EF0"/>
    <w:rPr>
      <w:rFonts w:ascii="Palatino Linotype" w:hAnsi="Palatino Linotype"/>
      <w:noProof/>
      <w:color w:val="000000"/>
      <w:szCs w:val="18"/>
    </w:rPr>
  </w:style>
  <w:style w:type="paragraph" w:customStyle="1" w:styleId="MDPIheaderjournallogo">
    <w:name w:val="MDPI_header_journal_logo"/>
    <w:qFormat/>
    <w:rsid w:val="00516921"/>
    <w:pPr>
      <w:adjustRightInd w:val="0"/>
      <w:snapToGrid w:val="0"/>
      <w:spacing w:line="260" w:lineRule="atLeast"/>
      <w:jc w:val="both"/>
    </w:pPr>
    <w:rPr>
      <w:rFonts w:ascii="Palatino Linotype" w:eastAsia="Times New Roman" w:hAnsi="Palatino Linotype"/>
      <w:i/>
      <w:color w:val="000000"/>
      <w:kern w:val="2"/>
      <w:sz w:val="24"/>
      <w:szCs w:val="22"/>
      <w:lang w:eastAsia="de-CH"/>
      <w14:ligatures w14:val="standardContextual"/>
    </w:rPr>
  </w:style>
  <w:style w:type="paragraph" w:customStyle="1" w:styleId="MDPI32textnoindent">
    <w:name w:val="MDPI_3.2_text_no_indent"/>
    <w:basedOn w:val="MDPI31text"/>
    <w:qFormat/>
    <w:rsid w:val="00516921"/>
    <w:pPr>
      <w:ind w:firstLine="0"/>
    </w:pPr>
  </w:style>
  <w:style w:type="paragraph" w:customStyle="1" w:styleId="MDPI31text">
    <w:name w:val="MDPI_3.1_text"/>
    <w:qFormat/>
    <w:rsid w:val="00516921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kern w:val="2"/>
      <w:szCs w:val="22"/>
      <w:lang w:eastAsia="de-DE" w:bidi="en-US"/>
      <w14:ligatures w14:val="standardContextual"/>
    </w:rPr>
  </w:style>
  <w:style w:type="paragraph" w:customStyle="1" w:styleId="MDPI33textspaceafter">
    <w:name w:val="MDPI_3.3_text_space_after"/>
    <w:qFormat/>
    <w:rsid w:val="00516921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kern w:val="2"/>
      <w:szCs w:val="22"/>
      <w:lang w:eastAsia="de-DE" w:bidi="en-US"/>
      <w14:ligatures w14:val="standardContextual"/>
    </w:rPr>
  </w:style>
  <w:style w:type="paragraph" w:customStyle="1" w:styleId="MDPI35textbeforelist">
    <w:name w:val="MDPI_3.5_text_before_list"/>
    <w:qFormat/>
    <w:rsid w:val="00516921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kern w:val="2"/>
      <w:szCs w:val="22"/>
      <w:lang w:eastAsia="de-DE" w:bidi="en-US"/>
      <w14:ligatures w14:val="standardContextual"/>
    </w:rPr>
  </w:style>
  <w:style w:type="paragraph" w:customStyle="1" w:styleId="MDPI36textafterlist">
    <w:name w:val="MDPI_3.6_text_after_list"/>
    <w:qFormat/>
    <w:rsid w:val="00516921"/>
    <w:pPr>
      <w:adjustRightInd w:val="0"/>
      <w:snapToGrid w:val="0"/>
      <w:spacing w:before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kern w:val="2"/>
      <w:szCs w:val="22"/>
      <w:lang w:eastAsia="de-DE" w:bidi="en-US"/>
      <w14:ligatures w14:val="standardContextual"/>
    </w:rPr>
  </w:style>
  <w:style w:type="paragraph" w:customStyle="1" w:styleId="MDPI37itemize">
    <w:name w:val="MDPI_3.7_itemize"/>
    <w:qFormat/>
    <w:rsid w:val="00516921"/>
    <w:pPr>
      <w:numPr>
        <w:numId w:val="15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kern w:val="2"/>
      <w:szCs w:val="22"/>
      <w:lang w:eastAsia="de-DE" w:bidi="en-US"/>
      <w14:ligatures w14:val="standardContextual"/>
    </w:rPr>
  </w:style>
  <w:style w:type="paragraph" w:customStyle="1" w:styleId="MDPI38bullet">
    <w:name w:val="MDPI_3.8_bullet"/>
    <w:qFormat/>
    <w:rsid w:val="00516921"/>
    <w:pPr>
      <w:numPr>
        <w:numId w:val="16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kern w:val="2"/>
      <w:szCs w:val="22"/>
      <w:lang w:eastAsia="de-DE" w:bidi="en-US"/>
      <w14:ligatures w14:val="standardContextual"/>
    </w:rPr>
  </w:style>
  <w:style w:type="paragraph" w:customStyle="1" w:styleId="MDPI39equation">
    <w:name w:val="MDPI_3.9_equation"/>
    <w:qFormat/>
    <w:rsid w:val="00516921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/>
      <w:snapToGrid w:val="0"/>
      <w:color w:val="000000"/>
      <w:kern w:val="2"/>
      <w:szCs w:val="22"/>
      <w:lang w:eastAsia="de-DE" w:bidi="en-US"/>
      <w14:ligatures w14:val="standardContextual"/>
    </w:rPr>
  </w:style>
  <w:style w:type="paragraph" w:customStyle="1" w:styleId="MDPI3aequationnumber">
    <w:name w:val="MDPI_3.a_equation_number"/>
    <w:qFormat/>
    <w:rsid w:val="00516921"/>
    <w:pPr>
      <w:spacing w:before="120" w:after="120"/>
      <w:jc w:val="right"/>
    </w:pPr>
    <w:rPr>
      <w:rFonts w:ascii="Palatino Linotype" w:eastAsia="Times New Roman" w:hAnsi="Palatino Linotype"/>
      <w:snapToGrid w:val="0"/>
      <w:color w:val="000000"/>
      <w:kern w:val="2"/>
      <w:szCs w:val="22"/>
      <w:lang w:eastAsia="de-DE" w:bidi="en-US"/>
      <w14:ligatures w14:val="standardContextual"/>
    </w:rPr>
  </w:style>
  <w:style w:type="paragraph" w:customStyle="1" w:styleId="MDPI41tablecaption">
    <w:name w:val="MDPI_4.1_table_caption"/>
    <w:qFormat/>
    <w:rsid w:val="00516921"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 w:cstheme="minorBidi"/>
      <w:color w:val="000000"/>
      <w:kern w:val="2"/>
      <w:sz w:val="18"/>
      <w:szCs w:val="22"/>
      <w:lang w:eastAsia="de-DE" w:bidi="en-US"/>
      <w14:ligatures w14:val="standardContextual"/>
    </w:rPr>
  </w:style>
  <w:style w:type="paragraph" w:customStyle="1" w:styleId="MDPI42tablebody">
    <w:name w:val="MDPI_4.2_table_body"/>
    <w:qFormat/>
    <w:rsid w:val="00516921"/>
    <w:pPr>
      <w:adjustRightInd w:val="0"/>
      <w:snapToGrid w:val="0"/>
      <w:jc w:val="center"/>
    </w:pPr>
    <w:rPr>
      <w:rFonts w:ascii="Palatino Linotype" w:eastAsia="Times New Roman" w:hAnsi="Palatino Linotype"/>
      <w:snapToGrid w:val="0"/>
      <w:color w:val="000000"/>
      <w:kern w:val="2"/>
      <w:lang w:eastAsia="de-DE" w:bidi="en-US"/>
      <w14:ligatures w14:val="standardContextual"/>
    </w:rPr>
  </w:style>
  <w:style w:type="paragraph" w:customStyle="1" w:styleId="MDPI43tablefooter">
    <w:name w:val="MDPI_4.3_table_footer"/>
    <w:next w:val="MDPI31text"/>
    <w:qFormat/>
    <w:rsid w:val="00516921"/>
    <w:pPr>
      <w:adjustRightInd w:val="0"/>
      <w:snapToGrid w:val="0"/>
      <w:spacing w:line="228" w:lineRule="auto"/>
      <w:ind w:left="2608"/>
    </w:pPr>
    <w:rPr>
      <w:rFonts w:ascii="Palatino Linotype" w:eastAsia="Times New Roman" w:hAnsi="Palatino Linotype" w:cs="Cordia New"/>
      <w:color w:val="000000"/>
      <w:kern w:val="2"/>
      <w:sz w:val="18"/>
      <w:szCs w:val="22"/>
      <w:lang w:eastAsia="de-DE" w:bidi="en-US"/>
      <w14:ligatures w14:val="standardContextual"/>
    </w:rPr>
  </w:style>
  <w:style w:type="paragraph" w:customStyle="1" w:styleId="MDPI51figurecaption">
    <w:name w:val="MDPI_5.1_figure_caption"/>
    <w:qFormat/>
    <w:rsid w:val="00516921"/>
    <w:pPr>
      <w:adjustRightInd w:val="0"/>
      <w:snapToGrid w:val="0"/>
      <w:spacing w:before="120" w:after="240" w:line="228" w:lineRule="auto"/>
      <w:ind w:left="2608"/>
    </w:pPr>
    <w:rPr>
      <w:rFonts w:ascii="Palatino Linotype" w:eastAsia="Times New Roman" w:hAnsi="Palatino Linotype"/>
      <w:color w:val="000000"/>
      <w:kern w:val="2"/>
      <w:sz w:val="18"/>
      <w:lang w:eastAsia="de-DE" w:bidi="en-US"/>
      <w14:ligatures w14:val="standardContextual"/>
    </w:rPr>
  </w:style>
  <w:style w:type="paragraph" w:customStyle="1" w:styleId="MDPI52figure">
    <w:name w:val="MDPI_5.2_figure"/>
    <w:qFormat/>
    <w:rsid w:val="00516921"/>
    <w:pPr>
      <w:adjustRightInd w:val="0"/>
      <w:snapToGrid w:val="0"/>
      <w:spacing w:before="240" w:after="120"/>
      <w:jc w:val="center"/>
    </w:pPr>
    <w:rPr>
      <w:rFonts w:ascii="Palatino Linotype" w:eastAsia="Times New Roman" w:hAnsi="Palatino Linotype"/>
      <w:snapToGrid w:val="0"/>
      <w:color w:val="000000"/>
      <w:kern w:val="2"/>
      <w:lang w:eastAsia="de-DE" w:bidi="en-US"/>
      <w14:ligatures w14:val="standardContextual"/>
    </w:rPr>
  </w:style>
  <w:style w:type="paragraph" w:customStyle="1" w:styleId="MDPI23heading3">
    <w:name w:val="MDPI_2.3_heading3"/>
    <w:qFormat/>
    <w:rsid w:val="00516921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/>
      <w:snapToGrid w:val="0"/>
      <w:color w:val="000000"/>
      <w:kern w:val="2"/>
      <w:szCs w:val="22"/>
      <w:lang w:eastAsia="de-DE" w:bidi="en-US"/>
      <w14:ligatures w14:val="standardContextual"/>
    </w:rPr>
  </w:style>
  <w:style w:type="paragraph" w:customStyle="1" w:styleId="MDPI21heading1">
    <w:name w:val="MDPI_2.1_heading1"/>
    <w:qFormat/>
    <w:rsid w:val="00516921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/>
      <w:b/>
      <w:snapToGrid w:val="0"/>
      <w:color w:val="000000"/>
      <w:kern w:val="2"/>
      <w:szCs w:val="22"/>
      <w:lang w:eastAsia="de-DE" w:bidi="en-US"/>
      <w14:ligatures w14:val="standardContextual"/>
    </w:rPr>
  </w:style>
  <w:style w:type="paragraph" w:customStyle="1" w:styleId="MDPI22heading2">
    <w:name w:val="MDPI_2.2_heading2"/>
    <w:qFormat/>
    <w:rsid w:val="00516921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/>
      <w:i/>
      <w:noProof/>
      <w:snapToGrid w:val="0"/>
      <w:color w:val="000000"/>
      <w:kern w:val="2"/>
      <w:szCs w:val="22"/>
      <w:lang w:eastAsia="de-DE" w:bidi="en-US"/>
      <w14:ligatures w14:val="standardContextual"/>
    </w:rPr>
  </w:style>
  <w:style w:type="paragraph" w:customStyle="1" w:styleId="MDPI71References">
    <w:name w:val="MDPI_7.1_References"/>
    <w:qFormat/>
    <w:rsid w:val="00516921"/>
    <w:pPr>
      <w:numPr>
        <w:numId w:val="18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kern w:val="2"/>
      <w:sz w:val="18"/>
      <w:lang w:eastAsia="de-DE" w:bidi="en-US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rsid w:val="00E56EF0"/>
    <w:rPr>
      <w:rFonts w:cs="Tahoma"/>
      <w:szCs w:val="18"/>
    </w:rPr>
  </w:style>
  <w:style w:type="character" w:customStyle="1" w:styleId="BalloonTextChar">
    <w:name w:val="Balloon Text Char"/>
    <w:link w:val="BalloonText"/>
    <w:uiPriority w:val="99"/>
    <w:rsid w:val="00E56EF0"/>
    <w:rPr>
      <w:rFonts w:ascii="Palatino Linotype" w:hAnsi="Palatino Linotype" w:cs="Tahoma"/>
      <w:noProof/>
      <w:color w:val="000000"/>
      <w:szCs w:val="18"/>
    </w:rPr>
  </w:style>
  <w:style w:type="character" w:styleId="LineNumber">
    <w:name w:val="line number"/>
    <w:uiPriority w:val="99"/>
    <w:rsid w:val="00E56EF0"/>
  </w:style>
  <w:style w:type="table" w:customStyle="1" w:styleId="MDPI41threelinetable">
    <w:name w:val="MDPI_4.1_three_line_table"/>
    <w:basedOn w:val="TableNormal"/>
    <w:uiPriority w:val="99"/>
    <w:rsid w:val="00516921"/>
    <w:pPr>
      <w:adjustRightInd w:val="0"/>
      <w:snapToGrid w:val="0"/>
      <w:jc w:val="center"/>
    </w:pPr>
    <w:rPr>
      <w:rFonts w:ascii="Palatino Linotype" w:eastAsiaTheme="minorEastAsia" w:hAnsi="Palatino Linotype"/>
      <w:color w:val="000000"/>
      <w:kern w:val="2"/>
      <w:lang w:eastAsia="zh-CN"/>
      <w14:ligatures w14:val="standardContextual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Hyperlink">
    <w:name w:val="Hyperlink"/>
    <w:uiPriority w:val="99"/>
    <w:rsid w:val="00E56EF0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0065E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qFormat/>
    <w:rsid w:val="00E56EF0"/>
    <w:pPr>
      <w:spacing w:line="260" w:lineRule="atLeast"/>
      <w:jc w:val="both"/>
    </w:pPr>
    <w:rPr>
      <w:rFonts w:ascii="Palatino Linotype" w:hAnsi="Palatino Linotype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FD450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DPI34textspacebefore">
    <w:name w:val="MDPI_3.4_text_space_before"/>
    <w:qFormat/>
    <w:rsid w:val="00516921"/>
    <w:pPr>
      <w:adjustRightInd w:val="0"/>
      <w:snapToGrid w:val="0"/>
      <w:spacing w:before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kern w:val="2"/>
      <w:szCs w:val="22"/>
      <w:lang w:eastAsia="de-DE" w:bidi="en-US"/>
      <w14:ligatures w14:val="standardContextual"/>
    </w:rPr>
  </w:style>
  <w:style w:type="paragraph" w:customStyle="1" w:styleId="MDPI81theorem">
    <w:name w:val="MDPI_8.1_theorem"/>
    <w:qFormat/>
    <w:rsid w:val="00516921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i/>
      <w:snapToGrid w:val="0"/>
      <w:color w:val="000000"/>
      <w:kern w:val="2"/>
      <w:szCs w:val="22"/>
      <w:lang w:eastAsia="de-DE" w:bidi="en-US"/>
      <w14:ligatures w14:val="standardContextual"/>
    </w:rPr>
  </w:style>
  <w:style w:type="paragraph" w:customStyle="1" w:styleId="MDPI82proof">
    <w:name w:val="MDPI_8.2_proof"/>
    <w:qFormat/>
    <w:rsid w:val="00516921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kern w:val="2"/>
      <w:szCs w:val="22"/>
      <w:lang w:eastAsia="de-DE" w:bidi="en-US"/>
      <w14:ligatures w14:val="standardContextual"/>
    </w:rPr>
  </w:style>
  <w:style w:type="paragraph" w:customStyle="1" w:styleId="MDPI61Citation">
    <w:name w:val="MDPI_6.1_Citation"/>
    <w:qFormat/>
    <w:rsid w:val="00516921"/>
    <w:pPr>
      <w:adjustRightInd w:val="0"/>
      <w:snapToGrid w:val="0"/>
      <w:spacing w:line="240" w:lineRule="atLeast"/>
      <w:ind w:right="113"/>
    </w:pPr>
    <w:rPr>
      <w:rFonts w:ascii="Palatino Linotype" w:hAnsi="Palatino Linotype" w:cs="Cordia New"/>
      <w:kern w:val="2"/>
      <w:sz w:val="14"/>
      <w:szCs w:val="22"/>
      <w:lang w:eastAsia="zh-CN"/>
      <w14:ligatures w14:val="standardContextual"/>
    </w:rPr>
  </w:style>
  <w:style w:type="paragraph" w:customStyle="1" w:styleId="MDPI62BackMatter">
    <w:name w:val="MDPI_6.2_BackMatter"/>
    <w:qFormat/>
    <w:rsid w:val="00516921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kern w:val="2"/>
      <w:sz w:val="18"/>
      <w:lang w:bidi="en-US"/>
      <w14:ligatures w14:val="standardContextual"/>
    </w:rPr>
  </w:style>
  <w:style w:type="paragraph" w:customStyle="1" w:styleId="MDPI63Notes">
    <w:name w:val="MDPI_6.3_Notes"/>
    <w:qFormat/>
    <w:rsid w:val="00516921"/>
    <w:pPr>
      <w:adjustRightInd w:val="0"/>
      <w:snapToGrid w:val="0"/>
      <w:spacing w:before="240" w:line="228" w:lineRule="auto"/>
      <w:jc w:val="both"/>
    </w:pPr>
    <w:rPr>
      <w:rFonts w:ascii="Palatino Linotype" w:hAnsi="Palatino Linotype"/>
      <w:snapToGrid w:val="0"/>
      <w:color w:val="000000"/>
      <w:kern w:val="2"/>
      <w:sz w:val="18"/>
      <w:lang w:bidi="en-US"/>
      <w14:ligatures w14:val="standardContextual"/>
    </w:rPr>
  </w:style>
  <w:style w:type="paragraph" w:customStyle="1" w:styleId="MDPI15academiceditor">
    <w:name w:val="MDPI_1.5_academic_editor"/>
    <w:qFormat/>
    <w:rsid w:val="00516921"/>
    <w:pPr>
      <w:adjustRightInd w:val="0"/>
      <w:snapToGrid w:val="0"/>
      <w:spacing w:before="120" w:line="240" w:lineRule="atLeast"/>
      <w:ind w:right="113"/>
    </w:pPr>
    <w:rPr>
      <w:rFonts w:ascii="Palatino Linotype" w:eastAsia="Times New Roman" w:hAnsi="Palatino Linotype"/>
      <w:color w:val="000000"/>
      <w:kern w:val="2"/>
      <w:sz w:val="14"/>
      <w:szCs w:val="22"/>
      <w:lang w:eastAsia="de-DE" w:bidi="en-US"/>
      <w14:ligatures w14:val="standardContextual"/>
    </w:rPr>
  </w:style>
  <w:style w:type="paragraph" w:customStyle="1" w:styleId="MDPI19classification">
    <w:name w:val="MDPI_1.9_classification"/>
    <w:qFormat/>
    <w:rsid w:val="00516921"/>
    <w:pPr>
      <w:spacing w:before="240" w:line="260" w:lineRule="atLeast"/>
      <w:ind w:left="113"/>
      <w:jc w:val="both"/>
    </w:pPr>
    <w:rPr>
      <w:rFonts w:ascii="Palatino Linotype" w:eastAsia="Times New Roman" w:hAnsi="Palatino Linotype"/>
      <w:b/>
      <w:color w:val="000000"/>
      <w:kern w:val="2"/>
      <w:szCs w:val="22"/>
      <w:lang w:eastAsia="de-DE" w:bidi="en-US"/>
      <w14:ligatures w14:val="standardContextual"/>
    </w:rPr>
  </w:style>
  <w:style w:type="paragraph" w:customStyle="1" w:styleId="MDPI411onetablecaption">
    <w:name w:val="MDPI_4.1.1_one_table_caption"/>
    <w:qFormat/>
    <w:rsid w:val="00516921"/>
    <w:pPr>
      <w:adjustRightInd w:val="0"/>
      <w:snapToGrid w:val="0"/>
      <w:spacing w:before="240" w:after="120" w:line="260" w:lineRule="atLeast"/>
      <w:jc w:val="center"/>
    </w:pPr>
    <w:rPr>
      <w:rFonts w:ascii="Palatino Linotype" w:eastAsiaTheme="minorEastAsia" w:hAnsi="Palatino Linotype" w:cstheme="minorBidi"/>
      <w:noProof/>
      <w:color w:val="000000"/>
      <w:kern w:val="2"/>
      <w:sz w:val="18"/>
      <w:szCs w:val="22"/>
      <w:lang w:eastAsia="zh-CN" w:bidi="en-US"/>
      <w14:ligatures w14:val="standardContextual"/>
    </w:rPr>
  </w:style>
  <w:style w:type="paragraph" w:customStyle="1" w:styleId="MDPI511onefigurecaption">
    <w:name w:val="MDPI_5.1.1_one_figure_caption"/>
    <w:qFormat/>
    <w:rsid w:val="00516921"/>
    <w:pPr>
      <w:adjustRightInd w:val="0"/>
      <w:snapToGrid w:val="0"/>
      <w:spacing w:before="240" w:after="120" w:line="260" w:lineRule="atLeast"/>
      <w:jc w:val="center"/>
    </w:pPr>
    <w:rPr>
      <w:rFonts w:ascii="Palatino Linotype" w:eastAsiaTheme="minorEastAsia" w:hAnsi="Palatino Linotype"/>
      <w:noProof/>
      <w:color w:val="000000"/>
      <w:kern w:val="2"/>
      <w:sz w:val="18"/>
      <w:lang w:eastAsia="zh-CN" w:bidi="en-US"/>
      <w14:ligatures w14:val="standardContextual"/>
    </w:rPr>
  </w:style>
  <w:style w:type="paragraph" w:customStyle="1" w:styleId="MDPI72Copyright">
    <w:name w:val="MDPI_7.2_Copyright"/>
    <w:qFormat/>
    <w:rsid w:val="00516921"/>
    <w:pPr>
      <w:adjustRightInd w:val="0"/>
      <w:snapToGrid w:val="0"/>
      <w:spacing w:before="60" w:line="240" w:lineRule="atLeast"/>
      <w:ind w:right="113"/>
      <w:jc w:val="both"/>
    </w:pPr>
    <w:rPr>
      <w:rFonts w:ascii="Palatino Linotype" w:eastAsia="Times New Roman" w:hAnsi="Palatino Linotype"/>
      <w:noProof/>
      <w:snapToGrid w:val="0"/>
      <w:color w:val="000000"/>
      <w:kern w:val="2"/>
      <w:sz w:val="14"/>
      <w:lang w:val="en-GB" w:eastAsia="en-GB"/>
      <w14:ligatures w14:val="standardContextual"/>
    </w:rPr>
  </w:style>
  <w:style w:type="paragraph" w:customStyle="1" w:styleId="MDPI73CopyrightImage">
    <w:name w:val="MDPI_7.3_CopyrightImage"/>
    <w:rsid w:val="00516921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/>
      <w:color w:val="000000"/>
      <w:kern w:val="2"/>
      <w:lang w:eastAsia="de-CH"/>
      <w14:ligatures w14:val="standardContextual"/>
    </w:rPr>
  </w:style>
  <w:style w:type="paragraph" w:customStyle="1" w:styleId="MDPIequationFram">
    <w:name w:val="MDPI_equationFram"/>
    <w:qFormat/>
    <w:rsid w:val="00516921"/>
    <w:pPr>
      <w:adjustRightInd w:val="0"/>
      <w:snapToGrid w:val="0"/>
      <w:spacing w:before="120" w:after="120"/>
      <w:jc w:val="center"/>
    </w:pPr>
    <w:rPr>
      <w:rFonts w:ascii="Palatino Linotype" w:eastAsia="Times New Roman" w:hAnsi="Palatino Linotype"/>
      <w:snapToGrid w:val="0"/>
      <w:color w:val="000000"/>
      <w:kern w:val="2"/>
      <w:szCs w:val="22"/>
      <w:lang w:eastAsia="de-DE" w:bidi="en-US"/>
      <w14:ligatures w14:val="standardContextual"/>
    </w:rPr>
  </w:style>
  <w:style w:type="paragraph" w:customStyle="1" w:styleId="MDPIfooter">
    <w:name w:val="MDPI_footer"/>
    <w:qFormat/>
    <w:rsid w:val="00516921"/>
    <w:pPr>
      <w:adjustRightInd w:val="0"/>
      <w:snapToGrid w:val="0"/>
      <w:spacing w:before="120" w:line="260" w:lineRule="atLeast"/>
      <w:jc w:val="center"/>
    </w:pPr>
    <w:rPr>
      <w:rFonts w:ascii="Palatino Linotype" w:eastAsia="Times New Roman" w:hAnsi="Palatino Linotype"/>
      <w:color w:val="000000"/>
      <w:kern w:val="2"/>
      <w:lang w:eastAsia="de-DE"/>
      <w14:ligatures w14:val="standardContextual"/>
    </w:rPr>
  </w:style>
  <w:style w:type="paragraph" w:customStyle="1" w:styleId="MDPIfooterfirstpage">
    <w:name w:val="MDPI_footer_firstpage"/>
    <w:qFormat/>
    <w:rsid w:val="00516921"/>
    <w:pPr>
      <w:tabs>
        <w:tab w:val="right" w:pos="8845"/>
      </w:tabs>
      <w:spacing w:line="160" w:lineRule="exact"/>
    </w:pPr>
    <w:rPr>
      <w:rFonts w:ascii="Palatino Linotype" w:eastAsia="Times New Roman" w:hAnsi="Palatino Linotype"/>
      <w:color w:val="000000"/>
      <w:kern w:val="2"/>
      <w:sz w:val="16"/>
      <w:lang w:eastAsia="de-DE"/>
      <w14:ligatures w14:val="standardContextual"/>
    </w:rPr>
  </w:style>
  <w:style w:type="paragraph" w:customStyle="1" w:styleId="MDPIheader">
    <w:name w:val="MDPI_header"/>
    <w:qFormat/>
    <w:rsid w:val="00516921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iCs/>
      <w:color w:val="000000"/>
      <w:kern w:val="2"/>
      <w:sz w:val="16"/>
      <w:lang w:eastAsia="de-DE"/>
      <w14:ligatures w14:val="standardContextual"/>
    </w:rPr>
  </w:style>
  <w:style w:type="paragraph" w:customStyle="1" w:styleId="MDPIheadercitation">
    <w:name w:val="MDPI_header_citation"/>
    <w:rsid w:val="00516921"/>
    <w:pPr>
      <w:spacing w:after="240"/>
    </w:pPr>
    <w:rPr>
      <w:rFonts w:ascii="Palatino Linotype" w:eastAsia="Times New Roman" w:hAnsi="Palatino Linotype"/>
      <w:snapToGrid w:val="0"/>
      <w:color w:val="000000"/>
      <w:kern w:val="2"/>
      <w:sz w:val="18"/>
      <w:lang w:eastAsia="de-DE" w:bidi="en-US"/>
      <w14:ligatures w14:val="standardContextual"/>
    </w:rPr>
  </w:style>
  <w:style w:type="paragraph" w:customStyle="1" w:styleId="MDPIheadermdpilogo">
    <w:name w:val="MDPI_header_mdpi_logo"/>
    <w:qFormat/>
    <w:rsid w:val="00516921"/>
    <w:pPr>
      <w:adjustRightInd w:val="0"/>
      <w:snapToGrid w:val="0"/>
      <w:spacing w:line="260" w:lineRule="atLeast"/>
      <w:jc w:val="right"/>
    </w:pPr>
    <w:rPr>
      <w:rFonts w:ascii="Palatino Linotype" w:eastAsia="Times New Roman" w:hAnsi="Palatino Linotype"/>
      <w:color w:val="000000"/>
      <w:kern w:val="2"/>
      <w:sz w:val="24"/>
      <w:szCs w:val="22"/>
      <w:lang w:eastAsia="de-CH"/>
      <w14:ligatures w14:val="standardContextual"/>
    </w:rPr>
  </w:style>
  <w:style w:type="table" w:customStyle="1" w:styleId="MDPITable">
    <w:name w:val="MDPI_Table"/>
    <w:basedOn w:val="TableNormal"/>
    <w:uiPriority w:val="99"/>
    <w:rsid w:val="00516921"/>
    <w:rPr>
      <w:rFonts w:ascii="Palatino Linotype" w:hAnsi="Palatino Linotype"/>
      <w:color w:val="000000" w:themeColor="text1"/>
      <w:kern w:val="2"/>
      <w:lang w:val="en-CA"/>
      <w14:ligatures w14:val="standardContextual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516921"/>
    <w:pPr>
      <w:spacing w:line="260" w:lineRule="atLeast"/>
      <w:ind w:left="425" w:right="425" w:firstLine="284"/>
      <w:jc w:val="both"/>
    </w:pPr>
    <w:rPr>
      <w:rFonts w:ascii="Times New Roman" w:eastAsia="Times New Roman" w:hAnsi="Times New Roman"/>
      <w:noProof/>
      <w:snapToGrid w:val="0"/>
      <w:color w:val="000000"/>
      <w:kern w:val="2"/>
      <w:sz w:val="22"/>
      <w:szCs w:val="22"/>
      <w:lang w:eastAsia="de-DE" w:bidi="en-US"/>
      <w14:ligatures w14:val="standardContextual"/>
    </w:rPr>
  </w:style>
  <w:style w:type="paragraph" w:customStyle="1" w:styleId="MDPItitle">
    <w:name w:val="MDPI_title"/>
    <w:qFormat/>
    <w:rsid w:val="00516921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b/>
      <w:snapToGrid w:val="0"/>
      <w:color w:val="000000"/>
      <w:kern w:val="2"/>
      <w:sz w:val="36"/>
      <w:lang w:eastAsia="de-DE" w:bidi="en-US"/>
      <w14:ligatures w14:val="standardContextual"/>
    </w:rPr>
  </w:style>
  <w:style w:type="character" w:customStyle="1" w:styleId="apple-converted-space">
    <w:name w:val="apple-converted-space"/>
    <w:rsid w:val="00E56EF0"/>
  </w:style>
  <w:style w:type="paragraph" w:styleId="Bibliography">
    <w:name w:val="Bibliography"/>
    <w:basedOn w:val="Normal"/>
    <w:next w:val="Normal"/>
    <w:uiPriority w:val="37"/>
    <w:semiHidden/>
    <w:unhideWhenUsed/>
    <w:rsid w:val="00E56EF0"/>
  </w:style>
  <w:style w:type="paragraph" w:styleId="BodyText">
    <w:name w:val="Body Text"/>
    <w:link w:val="BodyTextChar"/>
    <w:rsid w:val="00E56EF0"/>
    <w:pPr>
      <w:spacing w:after="120" w:line="340" w:lineRule="atLeast"/>
      <w:jc w:val="both"/>
    </w:pPr>
    <w:rPr>
      <w:rFonts w:ascii="Palatino Linotype" w:hAnsi="Palatino Linotype"/>
      <w:color w:val="000000"/>
      <w:sz w:val="24"/>
      <w:lang w:eastAsia="de-DE"/>
    </w:rPr>
  </w:style>
  <w:style w:type="character" w:customStyle="1" w:styleId="BodyTextChar">
    <w:name w:val="Body Text Char"/>
    <w:link w:val="BodyText"/>
    <w:rsid w:val="00E56EF0"/>
    <w:rPr>
      <w:rFonts w:ascii="Palatino Linotype" w:hAnsi="Palatino Linotype"/>
      <w:color w:val="000000"/>
      <w:sz w:val="24"/>
      <w:lang w:eastAsia="de-DE"/>
    </w:rPr>
  </w:style>
  <w:style w:type="character" w:styleId="CommentReference">
    <w:name w:val="annotation reference"/>
    <w:rsid w:val="00E56EF0"/>
    <w:rPr>
      <w:sz w:val="21"/>
      <w:szCs w:val="21"/>
    </w:rPr>
  </w:style>
  <w:style w:type="paragraph" w:styleId="CommentText">
    <w:name w:val="annotation text"/>
    <w:basedOn w:val="Normal"/>
    <w:link w:val="CommentTextChar"/>
    <w:rsid w:val="00E56EF0"/>
  </w:style>
  <w:style w:type="character" w:customStyle="1" w:styleId="CommentTextChar">
    <w:name w:val="Comment Text Char"/>
    <w:link w:val="CommentText"/>
    <w:rsid w:val="00E56EF0"/>
    <w:rPr>
      <w:rFonts w:ascii="Palatino Linotype" w:hAnsi="Palatino Linotype"/>
      <w:noProof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E56EF0"/>
    <w:rPr>
      <w:b/>
      <w:bCs/>
    </w:rPr>
  </w:style>
  <w:style w:type="character" w:customStyle="1" w:styleId="CommentSubjectChar">
    <w:name w:val="Comment Subject Char"/>
    <w:link w:val="CommentSubject"/>
    <w:rsid w:val="00E56EF0"/>
    <w:rPr>
      <w:rFonts w:ascii="Palatino Linotype" w:hAnsi="Palatino Linotype"/>
      <w:b/>
      <w:bCs/>
      <w:noProof/>
      <w:color w:val="000000"/>
    </w:rPr>
  </w:style>
  <w:style w:type="character" w:styleId="EndnoteReference">
    <w:name w:val="endnote reference"/>
    <w:rsid w:val="00E56EF0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E56EF0"/>
    <w:pPr>
      <w:spacing w:line="240" w:lineRule="auto"/>
    </w:pPr>
  </w:style>
  <w:style w:type="character" w:customStyle="1" w:styleId="EndnoteTextChar">
    <w:name w:val="Endnote Text Char"/>
    <w:link w:val="EndnoteText"/>
    <w:semiHidden/>
    <w:rsid w:val="00E56EF0"/>
    <w:rPr>
      <w:rFonts w:ascii="Palatino Linotype" w:hAnsi="Palatino Linotype"/>
      <w:noProof/>
      <w:color w:val="000000"/>
    </w:rPr>
  </w:style>
  <w:style w:type="character" w:styleId="FollowedHyperlink">
    <w:name w:val="FollowedHyperlink"/>
    <w:rsid w:val="00E56EF0"/>
    <w:rPr>
      <w:color w:val="954F72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E56EF0"/>
    <w:pPr>
      <w:spacing w:line="240" w:lineRule="auto"/>
    </w:pPr>
  </w:style>
  <w:style w:type="character" w:customStyle="1" w:styleId="FootnoteTextChar">
    <w:name w:val="Footnote Text Char"/>
    <w:link w:val="FootnoteText"/>
    <w:semiHidden/>
    <w:rsid w:val="00E56EF0"/>
    <w:rPr>
      <w:rFonts w:ascii="Palatino Linotype" w:hAnsi="Palatino Linotype"/>
      <w:noProof/>
      <w:color w:val="000000"/>
    </w:rPr>
  </w:style>
  <w:style w:type="paragraph" w:styleId="NormalWeb">
    <w:name w:val="Normal (Web)"/>
    <w:basedOn w:val="Normal"/>
    <w:uiPriority w:val="99"/>
    <w:rsid w:val="00E56EF0"/>
    <w:rPr>
      <w:szCs w:val="24"/>
    </w:rPr>
  </w:style>
  <w:style w:type="paragraph" w:customStyle="1" w:styleId="MsoFootnoteText0">
    <w:name w:val="MsoFootnoteText"/>
    <w:basedOn w:val="NormalWeb"/>
    <w:qFormat/>
    <w:rsid w:val="00E56EF0"/>
    <w:rPr>
      <w:rFonts w:ascii="Times New Roman" w:hAnsi="Times New Roman"/>
    </w:rPr>
  </w:style>
  <w:style w:type="character" w:styleId="PageNumber">
    <w:name w:val="page number"/>
    <w:rsid w:val="00E56EF0"/>
  </w:style>
  <w:style w:type="character" w:styleId="PlaceholderText">
    <w:name w:val="Placeholder Text"/>
    <w:uiPriority w:val="99"/>
    <w:semiHidden/>
    <w:rsid w:val="00E56EF0"/>
    <w:rPr>
      <w:color w:val="808080"/>
    </w:rPr>
  </w:style>
  <w:style w:type="paragraph" w:customStyle="1" w:styleId="EndNoteBibliography">
    <w:name w:val="EndNote Bibliography"/>
    <w:basedOn w:val="Normal"/>
    <w:link w:val="EndNoteBibliographyChar"/>
    <w:rsid w:val="00983F72"/>
    <w:pPr>
      <w:widowControl w:val="0"/>
      <w:spacing w:line="240" w:lineRule="auto"/>
    </w:pPr>
    <w:rPr>
      <w:rFonts w:ascii="Calibri" w:eastAsia="DengXian" w:hAnsi="Calibri" w:cs="Calibri"/>
      <w:noProof w:val="0"/>
      <w:color w:val="auto"/>
      <w:kern w:val="2"/>
      <w:szCs w:val="24"/>
    </w:rPr>
  </w:style>
  <w:style w:type="character" w:customStyle="1" w:styleId="EndNoteBibliographyChar">
    <w:name w:val="EndNote Bibliography Char"/>
    <w:link w:val="EndNoteBibliography"/>
    <w:rsid w:val="00983F72"/>
    <w:rPr>
      <w:rFonts w:eastAsia="DengXian" w:cs="Calibri"/>
      <w:kern w:val="2"/>
      <w:szCs w:val="24"/>
      <w:lang w:eastAsia="zh-CN"/>
    </w:rPr>
  </w:style>
  <w:style w:type="paragraph" w:customStyle="1" w:styleId="MDPI71FootNotes">
    <w:name w:val="MDPI_7.1_FootNotes"/>
    <w:qFormat/>
    <w:rsid w:val="00516921"/>
    <w:pPr>
      <w:numPr>
        <w:numId w:val="19"/>
      </w:numPr>
      <w:adjustRightInd w:val="0"/>
      <w:snapToGrid w:val="0"/>
      <w:spacing w:line="228" w:lineRule="auto"/>
    </w:pPr>
    <w:rPr>
      <w:rFonts w:ascii="Palatino Linotype" w:eastAsiaTheme="minorEastAsia" w:hAnsi="Palatino Linotype"/>
      <w:noProof/>
      <w:color w:val="000000"/>
      <w:kern w:val="2"/>
      <w:sz w:val="18"/>
      <w:lang w:eastAsia="zh-C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ina%20Virlan\Desktop\Word%20templates\viruses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viruses-template.dot</Template>
  <TotalTime>3</TotalTime>
  <Pages>2</Pages>
  <Words>920</Words>
  <Characters>6334</Characters>
  <Application>Microsoft Office Word</Application>
  <DocSecurity>0</DocSecurity>
  <Lines>316</Lines>
  <Paragraphs>201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of the Paper (Article</vt:lpstr>
    </vt:vector>
  </TitlesOfParts>
  <Company/>
  <LinksUpToDate>false</LinksUpToDate>
  <CharactersWithSpaces>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Doina Virlan</dc:creator>
  <cp:keywords/>
  <dc:description/>
  <cp:lastModifiedBy>Doina Virlan</cp:lastModifiedBy>
  <cp:revision>5</cp:revision>
  <cp:lastPrinted>2024-01-23T10:17:00Z</cp:lastPrinted>
  <dcterms:created xsi:type="dcterms:W3CDTF">2024-01-23T10:15:00Z</dcterms:created>
  <dcterms:modified xsi:type="dcterms:W3CDTF">2024-01-23T10:19:00Z</dcterms:modified>
</cp:coreProperties>
</file>