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102"/>
        <w:gridCol w:w="1958"/>
      </w:tblGrid>
      <w:tr w:rsidR="009B6AA8" w:rsidRPr="009B6AA8" w:rsidTr="009B6AA8">
        <w:trPr>
          <w:trHeight w:val="52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Physicochemical Properties 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sz w:val="20"/>
                <w:szCs w:val="20"/>
              </w:rPr>
              <w:t>Compound K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Standard Range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Molecular weight (g/</w:t>
            </w:r>
            <w:proofErr w:type="spellStart"/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mol</w:t>
            </w:r>
            <w:proofErr w:type="spellEnd"/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)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622.9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 &lt; 500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Num. rotatable bonds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Num. H-bond acceptors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 ≤ 10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Hydrogen bond donor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 ≤ 5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Molar Refractivity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172.26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40–130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TPSA (Å2)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139.84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 &lt; 140 Å2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Lipinski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Yes; 2 violation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 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Bioavailability Score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626262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626262"/>
                <w:sz w:val="16"/>
                <w:szCs w:val="20"/>
              </w:rPr>
              <w:t>0.17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˃0.1</w:t>
            </w:r>
          </w:p>
        </w:tc>
      </w:tr>
      <w:tr w:rsidR="009B6AA8" w:rsidRPr="009B6AA8" w:rsidTr="009B6AA8">
        <w:trPr>
          <w:trHeight w:val="390"/>
        </w:trPr>
        <w:tc>
          <w:tcPr>
            <w:tcW w:w="6920" w:type="dxa"/>
            <w:gridSpan w:val="3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ADME</w:t>
            </w: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Human Intestinal Absorption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54.344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GI absorption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6262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626262"/>
                <w:sz w:val="16"/>
                <w:szCs w:val="20"/>
              </w:rPr>
              <w:t>Low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Blood-brain Barrier Permeability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-1.038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46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Volume distribution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212529"/>
                <w:sz w:val="16"/>
                <w:szCs w:val="20"/>
              </w:rPr>
              <w:t>1.061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0.04-20L/Kg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Plasma-protein binding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212529"/>
                <w:sz w:val="16"/>
                <w:szCs w:val="20"/>
              </w:rPr>
              <w:t>93.57%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&lt;90%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Total Clearance (log ml/min/kg)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0.46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CYP1A2 inhibitor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No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CYP2C19 inhibitor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No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CYP2C9 inhibitor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No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CYP2D6 inhibitor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No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CYP3A4 inhibitor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No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6920" w:type="dxa"/>
            <w:gridSpan w:val="3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</w:pPr>
            <w:r w:rsidRPr="009B6AA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Toxicity</w:t>
            </w: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Hepatotoxicity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Active (0.69)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Carcinogenesis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Inactive (0.62)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Immunotoxicity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Active (0.96)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Mutagenicity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Inactive (0.97)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Cytotoxicity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Inactive (0.93)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  <w:tr w:rsidR="009B6AA8" w:rsidRPr="009B6AA8" w:rsidTr="009B6AA8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Mitochondrial Membrane Potential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</w:rPr>
              <w:t>Inactive (0.70)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B6AA8" w:rsidRPr="009B6AA8" w:rsidRDefault="009B6AA8" w:rsidP="009B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9B6A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0–1</w:t>
            </w:r>
          </w:p>
        </w:tc>
      </w:tr>
    </w:tbl>
    <w:p w:rsidR="00433874" w:rsidRDefault="00433874"/>
    <w:sectPr w:rsidR="00433874" w:rsidSect="006F6C20">
      <w:pgSz w:w="12240" w:h="15840"/>
      <w:pgMar w:top="1701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OT3c2d9f1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6A"/>
    <w:rsid w:val="00326B6A"/>
    <w:rsid w:val="00433874"/>
    <w:rsid w:val="006F6C20"/>
    <w:rsid w:val="008A0C0D"/>
    <w:rsid w:val="009B6AA8"/>
    <w:rsid w:val="00A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AC6CE-05DB-4E83-9FB3-3172E9A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aj">
    <w:name w:val="niaj"/>
    <w:basedOn w:val="Normal"/>
    <w:link w:val="niajChar"/>
    <w:qFormat/>
    <w:rsid w:val="008A0C0D"/>
    <w:pPr>
      <w:widowControl w:val="0"/>
      <w:wordWrap w:val="0"/>
      <w:autoSpaceDE w:val="0"/>
      <w:autoSpaceDN w:val="0"/>
      <w:spacing w:after="0" w:line="240" w:lineRule="auto"/>
      <w:contextualSpacing/>
      <w:jc w:val="both"/>
    </w:pPr>
    <w:rPr>
      <w:rFonts w:asciiTheme="majorHAnsi" w:eastAsiaTheme="majorEastAsia" w:hAnsiTheme="majorHAnsi" w:cs="AdvOT3c2d9f11"/>
      <w:b/>
      <w:color w:val="000000" w:themeColor="text1"/>
      <w:spacing w:val="-10"/>
      <w:kern w:val="28"/>
      <w:sz w:val="20"/>
      <w:szCs w:val="19"/>
    </w:rPr>
  </w:style>
  <w:style w:type="character" w:customStyle="1" w:styleId="niajChar">
    <w:name w:val="niaj Char"/>
    <w:basedOn w:val="DefaultParagraphFont"/>
    <w:link w:val="niaj"/>
    <w:rsid w:val="008A0C0D"/>
    <w:rPr>
      <w:rFonts w:asciiTheme="majorHAnsi" w:eastAsiaTheme="majorEastAsia" w:hAnsiTheme="majorHAnsi" w:cs="AdvOT3c2d9f11"/>
      <w:b/>
      <w:color w:val="000000" w:themeColor="text1"/>
      <w:spacing w:val="-10"/>
      <w:kern w:val="28"/>
      <w:sz w:val="20"/>
      <w:szCs w:val="19"/>
    </w:rPr>
  </w:style>
  <w:style w:type="paragraph" w:customStyle="1" w:styleId="niaj2">
    <w:name w:val="niaj2"/>
    <w:basedOn w:val="niaj"/>
    <w:link w:val="niaj2Char"/>
    <w:qFormat/>
    <w:rsid w:val="00AC04E7"/>
    <w:rPr>
      <w:b w:val="0"/>
    </w:rPr>
  </w:style>
  <w:style w:type="character" w:customStyle="1" w:styleId="niaj2Char">
    <w:name w:val="niaj2 Char"/>
    <w:basedOn w:val="niajChar"/>
    <w:link w:val="niaj2"/>
    <w:rsid w:val="00AC04E7"/>
    <w:rPr>
      <w:rFonts w:asciiTheme="majorHAnsi" w:eastAsiaTheme="majorEastAsia" w:hAnsiTheme="majorHAnsi" w:cs="AdvOT3c2d9f11"/>
      <w:b w:val="0"/>
      <w:bCs w:val="0"/>
      <w:color w:val="000000" w:themeColor="text1"/>
      <w:spacing w:val="-1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pdwrd</dc:creator>
  <cp:keywords/>
  <dc:description/>
  <cp:lastModifiedBy>pdwrd</cp:lastModifiedBy>
  <cp:revision>2</cp:revision>
  <dcterms:created xsi:type="dcterms:W3CDTF">2024-01-23T07:26:00Z</dcterms:created>
  <dcterms:modified xsi:type="dcterms:W3CDTF">2024-01-23T07:31:00Z</dcterms:modified>
</cp:coreProperties>
</file>