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0BEB" w:rsidRDefault="001C0BEB" w:rsidP="001C0BEB">
      <w:pPr>
        <w:jc w:val="both"/>
        <w:rPr>
          <w:rFonts w:ascii="Palatino Linotype" w:eastAsiaTheme="minorEastAsia" w:hAnsi="Palatino Linotype" w:cs="Arial"/>
          <w:b/>
          <w:sz w:val="20"/>
          <w:szCs w:val="20"/>
        </w:rPr>
      </w:pPr>
      <w:r w:rsidRPr="00DC2708">
        <w:rPr>
          <w:rFonts w:ascii="Palatino Linotype" w:eastAsiaTheme="minorEastAsia" w:hAnsi="Palatino Linotype" w:cs="Arial"/>
          <w:b/>
          <w:sz w:val="20"/>
          <w:szCs w:val="20"/>
        </w:rPr>
        <w:t>Supplementary Tables</w:t>
      </w:r>
    </w:p>
    <w:p w:rsidR="0032377E" w:rsidRPr="00DC2708" w:rsidRDefault="0032377E" w:rsidP="0032377E">
      <w:pPr>
        <w:jc w:val="both"/>
        <w:rPr>
          <w:rFonts w:ascii="Palatino Linotype" w:eastAsiaTheme="minorEastAsia" w:hAnsi="Palatino Linotype" w:cs="Arial"/>
          <w:sz w:val="20"/>
          <w:szCs w:val="20"/>
        </w:rPr>
      </w:pPr>
      <w:r w:rsidRPr="00DC2708">
        <w:rPr>
          <w:rFonts w:ascii="Palatino Linotype" w:eastAsiaTheme="minorEastAsia" w:hAnsi="Palatino Linotype" w:cs="Arial"/>
          <w:noProof/>
          <w:sz w:val="20"/>
          <w:szCs w:val="20"/>
        </w:rPr>
        <w:drawing>
          <wp:anchor distT="0" distB="0" distL="114300" distR="114300" simplePos="0" relativeHeight="251663360" behindDoc="0" locked="0" layoutInCell="1" allowOverlap="1" wp14:anchorId="6B2C0673" wp14:editId="13006A35">
            <wp:simplePos x="0" y="0"/>
            <wp:positionH relativeFrom="column">
              <wp:posOffset>5715</wp:posOffset>
            </wp:positionH>
            <wp:positionV relativeFrom="paragraph">
              <wp:posOffset>1094298</wp:posOffset>
            </wp:positionV>
            <wp:extent cx="6858000" cy="7712075"/>
            <wp:effectExtent l="0" t="0" r="0" b="317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pptable2.tif"/>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58000" cy="7712075"/>
                    </a:xfrm>
                    <a:prstGeom prst="rect">
                      <a:avLst/>
                    </a:prstGeom>
                  </pic:spPr>
                </pic:pic>
              </a:graphicData>
            </a:graphic>
          </wp:anchor>
        </w:drawing>
      </w:r>
      <w:r w:rsidRPr="00DC2708">
        <w:rPr>
          <w:rFonts w:ascii="Palatino Linotype" w:eastAsiaTheme="minorEastAsia" w:hAnsi="Palatino Linotype" w:cs="Arial"/>
          <w:b/>
          <w:bCs/>
          <w:sz w:val="20"/>
          <w:szCs w:val="20"/>
        </w:rPr>
        <w:t>Table S</w:t>
      </w:r>
      <w:r>
        <w:rPr>
          <w:rFonts w:ascii="Palatino Linotype" w:eastAsiaTheme="minorEastAsia" w:hAnsi="Palatino Linotype" w:cs="Arial"/>
          <w:b/>
          <w:bCs/>
          <w:sz w:val="20"/>
          <w:szCs w:val="20"/>
        </w:rPr>
        <w:t>1</w:t>
      </w:r>
      <w:r w:rsidRPr="00DC2708">
        <w:rPr>
          <w:rFonts w:ascii="Palatino Linotype" w:eastAsiaTheme="minorEastAsia" w:hAnsi="Palatino Linotype" w:cs="Arial"/>
          <w:b/>
          <w:bCs/>
          <w:sz w:val="20"/>
          <w:szCs w:val="20"/>
        </w:rPr>
        <w:t xml:space="preserve">. Summary of data corrections used in this study. </w:t>
      </w:r>
      <w:r w:rsidRPr="00DC2708">
        <w:rPr>
          <w:rFonts w:ascii="Palatino Linotype" w:eastAsiaTheme="minorEastAsia" w:hAnsi="Palatino Linotype" w:cs="Arial"/>
          <w:sz w:val="20"/>
          <w:szCs w:val="20"/>
        </w:rPr>
        <w:t>Of 13 parameters in the CSS, 6 parameters are purely observational and not amenable to correction of logical inconsistencies. The 7 remaining parameters were corrected for deviations likely resulting from user and/or recording errors. A total of 772 individuals out of 1,819 participants required data correction. An average of ~2 parameters required correction in each of these 772 individuals’ records.</w:t>
      </w:r>
      <w:r w:rsidRPr="00DC2708">
        <w:rPr>
          <w:rFonts w:ascii="Palatino Linotype" w:eastAsiaTheme="minorEastAsia" w:hAnsi="Palatino Linotype" w:cs="Arial"/>
          <w:b/>
          <w:bCs/>
          <w:sz w:val="20"/>
          <w:szCs w:val="20"/>
        </w:rPr>
        <w:br w:type="page"/>
      </w:r>
    </w:p>
    <w:p w:rsidR="0032377E" w:rsidRPr="00DC2708" w:rsidRDefault="0032377E" w:rsidP="001C0BEB">
      <w:pPr>
        <w:jc w:val="both"/>
        <w:rPr>
          <w:rFonts w:ascii="Palatino Linotype" w:eastAsiaTheme="minorEastAsia" w:hAnsi="Palatino Linotype" w:cs="Arial"/>
          <w:b/>
          <w:sz w:val="20"/>
          <w:szCs w:val="20"/>
        </w:rPr>
      </w:pPr>
    </w:p>
    <w:p w:rsidR="001C0BEB" w:rsidRPr="00DC2708" w:rsidRDefault="00DC2708" w:rsidP="001C0BEB">
      <w:pPr>
        <w:jc w:val="both"/>
        <w:rPr>
          <w:rFonts w:ascii="Palatino Linotype" w:eastAsiaTheme="minorEastAsia" w:hAnsi="Palatino Linotype" w:cs="Arial"/>
          <w:sz w:val="20"/>
          <w:szCs w:val="20"/>
        </w:rPr>
      </w:pPr>
      <w:r w:rsidRPr="00DC2708">
        <w:rPr>
          <w:rFonts w:ascii="Palatino Linotype" w:eastAsiaTheme="minorEastAsia" w:hAnsi="Palatino Linotype" w:cs="Arial"/>
          <w:b/>
          <w:bCs/>
          <w:sz w:val="20"/>
          <w:szCs w:val="20"/>
        </w:rPr>
        <w:t>Table</w:t>
      </w:r>
      <w:r w:rsidR="001C0BEB" w:rsidRPr="00DC2708">
        <w:rPr>
          <w:rFonts w:ascii="Palatino Linotype" w:eastAsiaTheme="minorEastAsia" w:hAnsi="Palatino Linotype" w:cs="Arial"/>
          <w:b/>
          <w:bCs/>
          <w:sz w:val="20"/>
          <w:szCs w:val="20"/>
        </w:rPr>
        <w:t xml:space="preserve"> </w:t>
      </w:r>
      <w:r w:rsidRPr="00DC2708">
        <w:rPr>
          <w:rFonts w:ascii="Palatino Linotype" w:eastAsiaTheme="minorEastAsia" w:hAnsi="Palatino Linotype" w:cs="Arial"/>
          <w:b/>
          <w:bCs/>
          <w:sz w:val="20"/>
          <w:szCs w:val="20"/>
        </w:rPr>
        <w:t>S</w:t>
      </w:r>
      <w:r w:rsidR="0032377E">
        <w:rPr>
          <w:rFonts w:ascii="Palatino Linotype" w:eastAsiaTheme="minorEastAsia" w:hAnsi="Palatino Linotype" w:cs="Arial"/>
          <w:b/>
          <w:bCs/>
          <w:sz w:val="20"/>
          <w:szCs w:val="20"/>
        </w:rPr>
        <w:t>2</w:t>
      </w:r>
      <w:r w:rsidR="001C0BEB" w:rsidRPr="00DC2708">
        <w:rPr>
          <w:rFonts w:ascii="Palatino Linotype" w:eastAsiaTheme="minorEastAsia" w:hAnsi="Palatino Linotype" w:cs="Arial"/>
          <w:b/>
          <w:bCs/>
          <w:sz w:val="20"/>
          <w:szCs w:val="20"/>
        </w:rPr>
        <w:t>. Study Participant Demographics</w:t>
      </w:r>
    </w:p>
    <w:p w:rsidR="001C0BEB" w:rsidRPr="00DC2708" w:rsidRDefault="001C0BEB" w:rsidP="001C0BEB">
      <w:pPr>
        <w:jc w:val="both"/>
        <w:rPr>
          <w:rFonts w:ascii="Palatino Linotype" w:eastAsiaTheme="minorEastAsia" w:hAnsi="Palatino Linotype" w:cs="Arial"/>
          <w:b/>
          <w:sz w:val="20"/>
          <w:szCs w:val="20"/>
        </w:rPr>
      </w:pPr>
      <w:r w:rsidRPr="00DC2708">
        <w:rPr>
          <w:rFonts w:ascii="Palatino Linotype" w:eastAsiaTheme="minorEastAsia" w:hAnsi="Palatino Linotype" w:cs="Arial"/>
          <w:b/>
          <w:noProof/>
          <w:sz w:val="20"/>
          <w:szCs w:val="20"/>
        </w:rPr>
        <w:drawing>
          <wp:inline distT="0" distB="0" distL="0" distR="0" wp14:anchorId="0CD3F101" wp14:editId="39D17CCB">
            <wp:extent cx="6858000" cy="38874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table1.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6858000" cy="3887470"/>
                    </a:xfrm>
                    <a:prstGeom prst="rect">
                      <a:avLst/>
                    </a:prstGeom>
                  </pic:spPr>
                </pic:pic>
              </a:graphicData>
            </a:graphic>
          </wp:inline>
        </w:drawing>
      </w:r>
      <w:r w:rsidRPr="00DC2708">
        <w:rPr>
          <w:rFonts w:ascii="Palatino Linotype" w:eastAsiaTheme="minorEastAsia" w:hAnsi="Palatino Linotype" w:cs="Arial"/>
          <w:b/>
          <w:bCs/>
          <w:sz w:val="20"/>
          <w:szCs w:val="20"/>
        </w:rPr>
        <w:br w:type="page"/>
      </w:r>
    </w:p>
    <w:p w:rsidR="001C0BEB" w:rsidRPr="00DC2708" w:rsidRDefault="00DC2708" w:rsidP="001C0BEB">
      <w:pPr>
        <w:jc w:val="both"/>
        <w:rPr>
          <w:rFonts w:ascii="Palatino Linotype" w:eastAsiaTheme="minorEastAsia" w:hAnsi="Palatino Linotype" w:cs="Arial"/>
          <w:sz w:val="20"/>
          <w:szCs w:val="20"/>
        </w:rPr>
      </w:pPr>
      <w:bookmarkStart w:id="0" w:name="_GoBack"/>
      <w:bookmarkEnd w:id="0"/>
      <w:r w:rsidRPr="00DC2708">
        <w:rPr>
          <w:rFonts w:ascii="Palatino Linotype" w:eastAsiaTheme="minorEastAsia" w:hAnsi="Palatino Linotype" w:cs="Arial"/>
          <w:b/>
          <w:bCs/>
          <w:sz w:val="20"/>
          <w:szCs w:val="20"/>
        </w:rPr>
        <w:lastRenderedPageBreak/>
        <w:t>Figure</w:t>
      </w:r>
      <w:r w:rsidR="001C0BEB" w:rsidRPr="00DC2708">
        <w:rPr>
          <w:rFonts w:ascii="Palatino Linotype" w:eastAsiaTheme="minorEastAsia" w:hAnsi="Palatino Linotype" w:cs="Arial"/>
          <w:b/>
          <w:bCs/>
          <w:sz w:val="20"/>
          <w:szCs w:val="20"/>
        </w:rPr>
        <w:t xml:space="preserve"> </w:t>
      </w:r>
      <w:r w:rsidRPr="00DC2708">
        <w:rPr>
          <w:rFonts w:ascii="Palatino Linotype" w:eastAsiaTheme="minorEastAsia" w:hAnsi="Palatino Linotype" w:cs="Arial"/>
          <w:b/>
          <w:bCs/>
          <w:sz w:val="20"/>
          <w:szCs w:val="20"/>
        </w:rPr>
        <w:t>S</w:t>
      </w:r>
      <w:r w:rsidR="001C0BEB" w:rsidRPr="00DC2708">
        <w:rPr>
          <w:rFonts w:ascii="Palatino Linotype" w:eastAsiaTheme="minorEastAsia" w:hAnsi="Palatino Linotype" w:cs="Arial"/>
          <w:b/>
          <w:bCs/>
          <w:sz w:val="20"/>
          <w:szCs w:val="20"/>
        </w:rPr>
        <w:t xml:space="preserve">1. Rett syndrome severity increases with age and depends on </w:t>
      </w:r>
      <w:r w:rsidR="001C0BEB" w:rsidRPr="00DC2708">
        <w:rPr>
          <w:rFonts w:ascii="Palatino Linotype" w:eastAsiaTheme="minorEastAsia" w:hAnsi="Palatino Linotype" w:cs="Arial"/>
          <w:b/>
          <w:bCs/>
          <w:i/>
          <w:iCs/>
          <w:sz w:val="20"/>
          <w:szCs w:val="20"/>
        </w:rPr>
        <w:t>MECP2</w:t>
      </w:r>
      <w:r w:rsidR="001C0BEB" w:rsidRPr="00DC2708">
        <w:rPr>
          <w:rFonts w:ascii="Palatino Linotype" w:eastAsiaTheme="minorEastAsia" w:hAnsi="Palatino Linotype" w:cs="Arial"/>
          <w:b/>
          <w:bCs/>
          <w:sz w:val="20"/>
          <w:szCs w:val="20"/>
        </w:rPr>
        <w:t xml:space="preserve"> genotype. </w:t>
      </w:r>
      <w:r w:rsidR="001C0BEB" w:rsidRPr="00DC2708">
        <w:rPr>
          <w:rFonts w:ascii="Palatino Linotype" w:eastAsiaTheme="minorEastAsia" w:hAnsi="Palatino Linotype" w:cs="Arial"/>
          <w:sz w:val="20"/>
          <w:szCs w:val="20"/>
        </w:rPr>
        <w:t xml:space="preserve">A) Baseline clinical severity scores (CSS) plotted with individual age at baseline for 1,451 female RNHS participants with RTT and an identified causal mutation in </w:t>
      </w:r>
      <w:r w:rsidR="001C0BEB" w:rsidRPr="00DC2708">
        <w:rPr>
          <w:rFonts w:ascii="Palatino Linotype" w:eastAsiaTheme="minorEastAsia" w:hAnsi="Palatino Linotype" w:cs="Arial"/>
          <w:i/>
          <w:iCs/>
          <w:sz w:val="20"/>
          <w:szCs w:val="20"/>
        </w:rPr>
        <w:t>MECP2</w:t>
      </w:r>
      <w:r w:rsidR="001C0BEB" w:rsidRPr="00DC2708">
        <w:rPr>
          <w:rFonts w:ascii="Palatino Linotype" w:eastAsiaTheme="minorEastAsia" w:hAnsi="Palatino Linotype" w:cs="Arial"/>
          <w:sz w:val="20"/>
          <w:szCs w:val="20"/>
        </w:rPr>
        <w:t>. Red line: fitted log curve of plotted data points. B) Mean baseline severity scores for common Rett-causing mutations. Error bars represent SEM. C) Heatmap showing pairwise comparisons of baseline CSS by mutation (ANOVA with post-hoc pairwise comparisons using Tukey’s HSD) with color indicating p-value cutoffs as indicated in panel legend.</w:t>
      </w:r>
    </w:p>
    <w:p w:rsidR="001C0BEB" w:rsidRPr="00DC2708" w:rsidRDefault="001C0BEB" w:rsidP="001C0BEB">
      <w:pPr>
        <w:jc w:val="center"/>
        <w:rPr>
          <w:rFonts w:ascii="Palatino Linotype" w:eastAsiaTheme="minorEastAsia" w:hAnsi="Palatino Linotype" w:cs="Arial"/>
          <w:sz w:val="20"/>
          <w:szCs w:val="20"/>
        </w:rPr>
      </w:pPr>
      <w:r w:rsidRPr="00DC2708">
        <w:rPr>
          <w:rFonts w:ascii="Palatino Linotype" w:eastAsiaTheme="minorEastAsia" w:hAnsi="Palatino Linotype" w:cs="Arial"/>
          <w:noProof/>
          <w:sz w:val="20"/>
          <w:szCs w:val="20"/>
        </w:rPr>
        <w:drawing>
          <wp:anchor distT="0" distB="0" distL="114300" distR="114300" simplePos="0" relativeHeight="251659264" behindDoc="0" locked="0" layoutInCell="1" allowOverlap="1" wp14:anchorId="2D290136" wp14:editId="1920446B">
            <wp:simplePos x="0" y="0"/>
            <wp:positionH relativeFrom="column">
              <wp:posOffset>2166620</wp:posOffset>
            </wp:positionH>
            <wp:positionV relativeFrom="paragraph">
              <wp:posOffset>0</wp:posOffset>
            </wp:positionV>
            <wp:extent cx="2511425" cy="7025005"/>
            <wp:effectExtent l="0" t="0" r="3175" b="444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ppfig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11425" cy="7025005"/>
                    </a:xfrm>
                    <a:prstGeom prst="rect">
                      <a:avLst/>
                    </a:prstGeom>
                  </pic:spPr>
                </pic:pic>
              </a:graphicData>
            </a:graphic>
          </wp:anchor>
        </w:drawing>
      </w:r>
      <w:r w:rsidRPr="00DC2708">
        <w:rPr>
          <w:rFonts w:ascii="Palatino Linotype" w:eastAsiaTheme="minorEastAsia" w:hAnsi="Palatino Linotype" w:cs="Arial"/>
          <w:sz w:val="20"/>
          <w:szCs w:val="20"/>
        </w:rPr>
        <w:br w:type="page"/>
      </w:r>
    </w:p>
    <w:p w:rsidR="001C0BEB" w:rsidRPr="00DC2708" w:rsidRDefault="00DC2708" w:rsidP="001C0BEB">
      <w:pPr>
        <w:rPr>
          <w:rFonts w:ascii="Palatino Linotype" w:eastAsiaTheme="minorEastAsia" w:hAnsi="Palatino Linotype" w:cs="Arial"/>
          <w:sz w:val="20"/>
          <w:szCs w:val="20"/>
        </w:rPr>
      </w:pPr>
      <w:r w:rsidRPr="00DC2708">
        <w:rPr>
          <w:rFonts w:ascii="Palatino Linotype" w:eastAsiaTheme="minorEastAsia" w:hAnsi="Palatino Linotype" w:cs="Arial"/>
          <w:b/>
          <w:bCs/>
          <w:sz w:val="20"/>
          <w:szCs w:val="20"/>
        </w:rPr>
        <w:lastRenderedPageBreak/>
        <w:t>Figure</w:t>
      </w:r>
      <w:r w:rsidR="001C0BEB" w:rsidRPr="00DC2708">
        <w:rPr>
          <w:rFonts w:ascii="Palatino Linotype" w:eastAsiaTheme="minorEastAsia" w:hAnsi="Palatino Linotype" w:cs="Arial"/>
          <w:b/>
          <w:bCs/>
          <w:sz w:val="20"/>
          <w:szCs w:val="20"/>
        </w:rPr>
        <w:t xml:space="preserve"> </w:t>
      </w:r>
      <w:r w:rsidRPr="00DC2708">
        <w:rPr>
          <w:rFonts w:ascii="Palatino Linotype" w:eastAsiaTheme="minorEastAsia" w:hAnsi="Palatino Linotype" w:cs="Arial"/>
          <w:b/>
          <w:bCs/>
          <w:sz w:val="20"/>
          <w:szCs w:val="20"/>
        </w:rPr>
        <w:t>S</w:t>
      </w:r>
      <w:r w:rsidR="001C0BEB" w:rsidRPr="00DC2708">
        <w:rPr>
          <w:rFonts w:ascii="Palatino Linotype" w:eastAsiaTheme="minorEastAsia" w:hAnsi="Palatino Linotype" w:cs="Arial"/>
          <w:b/>
          <w:bCs/>
          <w:sz w:val="20"/>
          <w:szCs w:val="20"/>
        </w:rPr>
        <w:t xml:space="preserve">2. Example model predicted clinical severity trajectories for individuals with repeated measures. </w:t>
      </w:r>
      <w:r w:rsidR="001C0BEB" w:rsidRPr="00DC2708">
        <w:rPr>
          <w:rFonts w:ascii="Palatino Linotype" w:eastAsiaTheme="minorEastAsia" w:hAnsi="Palatino Linotype" w:cs="Arial"/>
          <w:sz w:val="20"/>
          <w:szCs w:val="20"/>
        </w:rPr>
        <w:t>Model predicted clinical severity scores (blue line) plotted against observed scores (black points). One individual for each mutation grouping was randomly selected from individuals with greater than thirteen visits in the RNHS to provide a visual assessment of model fit.</w:t>
      </w:r>
    </w:p>
    <w:p w:rsidR="001C0BEB" w:rsidRPr="00DC2708" w:rsidRDefault="001C0BEB" w:rsidP="001C0BEB">
      <w:pPr>
        <w:jc w:val="center"/>
        <w:rPr>
          <w:rFonts w:ascii="Palatino Linotype" w:eastAsiaTheme="minorEastAsia" w:hAnsi="Palatino Linotype" w:cs="Arial"/>
          <w:sz w:val="20"/>
          <w:szCs w:val="20"/>
        </w:rPr>
      </w:pPr>
      <w:r w:rsidRPr="00DC2708">
        <w:rPr>
          <w:rFonts w:ascii="Palatino Linotype" w:eastAsiaTheme="minorEastAsia" w:hAnsi="Palatino Linotype" w:cs="Arial"/>
          <w:noProof/>
          <w:sz w:val="20"/>
          <w:szCs w:val="20"/>
        </w:rPr>
        <w:drawing>
          <wp:anchor distT="0" distB="0" distL="114300" distR="114300" simplePos="0" relativeHeight="251661312" behindDoc="0" locked="0" layoutInCell="1" allowOverlap="1" wp14:anchorId="05ED8182" wp14:editId="038E1A64">
            <wp:simplePos x="0" y="0"/>
            <wp:positionH relativeFrom="column">
              <wp:posOffset>587829</wp:posOffset>
            </wp:positionH>
            <wp:positionV relativeFrom="paragraph">
              <wp:posOffset>-5311</wp:posOffset>
            </wp:positionV>
            <wp:extent cx="5674763" cy="5643811"/>
            <wp:effectExtent l="0" t="0" r="254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ppfig2.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74763" cy="5643811"/>
                    </a:xfrm>
                    <a:prstGeom prst="rect">
                      <a:avLst/>
                    </a:prstGeom>
                  </pic:spPr>
                </pic:pic>
              </a:graphicData>
            </a:graphic>
          </wp:anchor>
        </w:drawing>
      </w:r>
    </w:p>
    <w:p w:rsidR="00AE1687" w:rsidRPr="00DC2708" w:rsidRDefault="00AE1687">
      <w:pPr>
        <w:rPr>
          <w:rFonts w:ascii="Palatino Linotype" w:hAnsi="Palatino Linotype"/>
          <w:sz w:val="20"/>
          <w:szCs w:val="20"/>
        </w:rPr>
      </w:pPr>
    </w:p>
    <w:sectPr w:rsidR="00AE1687" w:rsidRPr="00DC2708" w:rsidSect="005831CE">
      <w:headerReference w:type="default" r:id="rId10"/>
      <w:pgSz w:w="12240" w:h="15840"/>
      <w:pgMar w:top="720" w:right="720" w:bottom="720" w:left="72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43008" w:rsidRDefault="00543008">
      <w:pPr>
        <w:spacing w:after="0" w:line="240" w:lineRule="auto"/>
      </w:pPr>
      <w:r>
        <w:separator/>
      </w:r>
    </w:p>
  </w:endnote>
  <w:endnote w:type="continuationSeparator" w:id="0">
    <w:p w:rsidR="00543008" w:rsidRDefault="005430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43008" w:rsidRDefault="00543008">
      <w:pPr>
        <w:spacing w:after="0" w:line="240" w:lineRule="auto"/>
      </w:pPr>
      <w:r>
        <w:separator/>
      </w:r>
    </w:p>
  </w:footnote>
  <w:footnote w:type="continuationSeparator" w:id="0">
    <w:p w:rsidR="00543008" w:rsidRDefault="005430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35979701"/>
      <w:docPartObj>
        <w:docPartGallery w:val="Page Numbers (Top of Page)"/>
        <w:docPartUnique/>
      </w:docPartObj>
    </w:sdtPr>
    <w:sdtEndPr>
      <w:rPr>
        <w:rFonts w:ascii="Arial" w:hAnsi="Arial" w:cs="Arial"/>
        <w:noProof/>
      </w:rPr>
    </w:sdtEndPr>
    <w:sdtContent>
      <w:p w:rsidR="00665599" w:rsidRPr="00665599" w:rsidRDefault="001C0BEB" w:rsidP="00665599">
        <w:pPr>
          <w:pStyle w:val="Header"/>
          <w:jc w:val="right"/>
          <w:rPr>
            <w:rFonts w:ascii="Arial" w:hAnsi="Arial" w:cs="Arial"/>
          </w:rPr>
        </w:pPr>
        <w:r w:rsidRPr="00665599">
          <w:rPr>
            <w:rFonts w:ascii="Arial" w:hAnsi="Arial" w:cs="Arial"/>
          </w:rPr>
          <w:fldChar w:fldCharType="begin"/>
        </w:r>
        <w:r w:rsidRPr="00665599">
          <w:rPr>
            <w:rFonts w:ascii="Arial" w:hAnsi="Arial" w:cs="Arial"/>
          </w:rPr>
          <w:instrText xml:space="preserve"> PAGE   \* MERGEFORMAT </w:instrText>
        </w:r>
        <w:r w:rsidRPr="00665599">
          <w:rPr>
            <w:rFonts w:ascii="Arial" w:hAnsi="Arial" w:cs="Arial"/>
          </w:rPr>
          <w:fldChar w:fldCharType="separate"/>
        </w:r>
        <w:r w:rsidR="0032377E">
          <w:rPr>
            <w:rFonts w:ascii="Arial" w:hAnsi="Arial" w:cs="Arial"/>
            <w:noProof/>
          </w:rPr>
          <w:t>3</w:t>
        </w:r>
        <w:r w:rsidRPr="00665599">
          <w:rPr>
            <w:rFonts w:ascii="Arial" w:hAnsi="Arial" w:cs="Arial"/>
            <w:noProof/>
          </w:rPr>
          <w:fldChar w:fldCharType="end"/>
        </w:r>
      </w:p>
    </w:sdtContent>
  </w:sdt>
  <w:p w:rsidR="00665599" w:rsidRDefault="00543008" w:rsidP="00665599">
    <w:pPr>
      <w:pStyle w:val="Header"/>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0BEB"/>
    <w:rsid w:val="001C0BEB"/>
    <w:rsid w:val="0032377E"/>
    <w:rsid w:val="00543008"/>
    <w:rsid w:val="007134D0"/>
    <w:rsid w:val="00AE1687"/>
    <w:rsid w:val="00DC27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5A76E6"/>
  <w15:chartTrackingRefBased/>
  <w15:docId w15:val="{735F99F3-EA32-4B11-82C0-837E7372E6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0BE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C0BE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C0BEB"/>
  </w:style>
  <w:style w:type="character" w:styleId="LineNumber">
    <w:name w:val="line number"/>
    <w:basedOn w:val="DefaultParagraphFont"/>
    <w:uiPriority w:val="99"/>
    <w:semiHidden/>
    <w:unhideWhenUsed/>
    <w:rsid w:val="001C0B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openxmlformats.org/officeDocument/2006/relationships/webSettings" Target="webSettings.xml"/><Relationship Id="rId7" Type="http://schemas.openxmlformats.org/officeDocument/2006/relationships/image" Target="media/image2.tiff"/><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4</Pages>
  <Words>225</Words>
  <Characters>1288</Characters>
  <Application>Microsoft Office Word</Application>
  <DocSecurity>0</DocSecurity>
  <Lines>10</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jkmerrit@gmail.com</dc:creator>
  <cp:keywords/>
  <dc:description/>
  <cp:lastModifiedBy>jkmerrit@gmail.com</cp:lastModifiedBy>
  <cp:revision>3</cp:revision>
  <dcterms:created xsi:type="dcterms:W3CDTF">2024-03-18T21:08:00Z</dcterms:created>
  <dcterms:modified xsi:type="dcterms:W3CDTF">2024-03-20T16:26:00Z</dcterms:modified>
</cp:coreProperties>
</file>