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ascii="Times New Roman" w:hAnsi="Times New Roman"/>
        </w:rPr>
      </w:pPr>
      <w:r>
        <w:drawing>
          <wp:inline distT="0" distB="0" distL="0" distR="0">
            <wp:extent cx="5274310" cy="34912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Figure S1. Carbon number distribution of various polyethylene oxidation products at the end of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/>
          <w:sz w:val="28"/>
          <w:szCs w:val="28"/>
        </w:rPr>
        <w:t>simulation.</w:t>
      </w:r>
    </w:p>
    <w:p>
      <w:pPr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039995" cy="2390140"/>
            <wp:effectExtent l="0" t="0" r="8255" b="10160"/>
            <wp:docPr id="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Figure S2. (a) Carbon number distribution of oxidation products and (b) variation of the amount of small molecules in the C</w:t>
      </w:r>
      <w:r>
        <w:rPr>
          <w:rFonts w:ascii="Times New Roman" w:hAnsi="Times New Roman"/>
          <w:sz w:val="28"/>
          <w:szCs w:val="28"/>
          <w:vertAlign w:val="subscript"/>
        </w:rPr>
        <w:t>20</w:t>
      </w:r>
      <w:r>
        <w:rPr>
          <w:rFonts w:ascii="Times New Roman" w:hAnsi="Times New Roman"/>
          <w:sz w:val="28"/>
          <w:szCs w:val="28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42</w:t>
      </w:r>
      <w:r>
        <w:rPr>
          <w:rFonts w:ascii="Times New Roman" w:hAnsi="Times New Roman"/>
          <w:sz w:val="28"/>
          <w:szCs w:val="28"/>
        </w:rPr>
        <w:t>+32O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system.</w:t>
      </w:r>
      <w:r>
        <w:drawing>
          <wp:inline distT="0" distB="0" distL="114300" distR="114300">
            <wp:extent cx="5271770" cy="1668145"/>
            <wp:effectExtent l="0" t="0" r="5080" b="825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bookmarkStart w:id="0" w:name="_Hlk152349829"/>
      <w:r>
        <w:rPr>
          <w:rFonts w:ascii="Times New Roman" w:hAnsi="Times New Roman"/>
          <w:sz w:val="28"/>
          <w:szCs w:val="28"/>
        </w:rPr>
        <w:t>Figure S</w:t>
      </w:r>
      <w:bookmarkEnd w:id="0"/>
      <w:r>
        <w:rPr>
          <w:rFonts w:ascii="Times New Roman" w:hAnsi="Times New Roman"/>
          <w:sz w:val="28"/>
          <w:szCs w:val="28"/>
        </w:rPr>
        <w:t>3. Evolution of carbon number distribution of thermal oxidation products of HDPE-C system at (a) 1200K, (b) 1600K, (c) 2000K.</w:t>
      </w:r>
    </w:p>
    <w:p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0" distR="0">
            <wp:extent cx="5399405" cy="567753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5678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Figure S4. Complex reactions involving oxygen in HDPE-</w:t>
      </w:r>
      <w:r>
        <w:rPr>
          <w:rFonts w:hint="eastAsia" w:ascii="Times New Roman" w:hAnsi="Times New Roman"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.</w:t>
      </w:r>
    </w:p>
    <w:p>
      <w:pPr>
        <w:rPr>
          <w:rFonts w:ascii="Times New Roman" w:hAnsi="Times New Roman"/>
          <w:sz w:val="28"/>
          <w:szCs w:val="28"/>
        </w:rPr>
      </w:pPr>
    </w:p>
    <w:p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Table S1</w:t>
      </w:r>
      <w:r>
        <w:rPr>
          <w:rFonts w:ascii="Times New Roman" w:hAnsi="Times New Roman"/>
          <w:sz w:val="28"/>
          <w:szCs w:val="28"/>
        </w:rPr>
        <w:t>. Generation and consumption of hydrogen peroxide in HDPE-A.</w:t>
      </w:r>
      <w:r>
        <w:t xml:space="preserve"> </w:t>
      </w:r>
      <w:r>
        <w:rPr>
          <w:rFonts w:hint="eastAsia" w:ascii="Times New Roman" w:hAnsi="Times New Roman"/>
        </w:rPr>
        <w:drawing>
          <wp:inline distT="0" distB="0" distL="0" distR="0">
            <wp:extent cx="5274310" cy="387413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4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  <w:sz w:val="28"/>
          <w:szCs w:val="28"/>
        </w:rPr>
      </w:pP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0" distR="0">
            <wp:extent cx="5274310" cy="28448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52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Figure S5. </w:t>
      </w:r>
      <w:bookmarkStart w:id="1" w:name="_Hlk152321321"/>
      <w:r>
        <w:rPr>
          <w:rFonts w:ascii="Times New Roman" w:hAnsi="Times New Roman"/>
          <w:sz w:val="28"/>
          <w:szCs w:val="28"/>
        </w:rPr>
        <w:t>Complex reactions involving oxygen in HDPE-A.</w:t>
      </w:r>
      <w:bookmarkEnd w:id="1"/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b/>
          <w:bCs/>
          <w:sz w:val="28"/>
          <w:szCs w:val="28"/>
        </w:rPr>
        <w:t>Table S2</w:t>
      </w:r>
      <w:r>
        <w:rPr>
          <w:rFonts w:ascii="Times New Roman" w:hAnsi="Times New Roman"/>
          <w:sz w:val="28"/>
          <w:szCs w:val="28"/>
        </w:rPr>
        <w:t xml:space="preserve">. Simple reactions involving hydroxyl radicals in HDPE-A. </w:t>
      </w:r>
      <w:r>
        <w:rPr>
          <w:rFonts w:hint="eastAsia" w:ascii="Times New Roman" w:hAnsi="Times New Roman"/>
        </w:rPr>
        <w:drawing>
          <wp:inline distT="0" distB="0" distL="0" distR="0">
            <wp:extent cx="5399405" cy="363283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33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0" distR="0">
            <wp:extent cx="5795645" cy="17780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96000" cy="17784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 xml:space="preserve">Figure S6. Complex reactions involving hydroxyl radicals in HDPE-A. </w:t>
      </w:r>
      <w:r>
        <w:rPr>
          <w:rFonts w:ascii="Times New Roman" w:hAnsi="Times New Roman"/>
          <w:b/>
          <w:bCs/>
          <w:sz w:val="28"/>
          <w:szCs w:val="28"/>
        </w:rPr>
        <w:t>Table S3</w:t>
      </w:r>
      <w:r>
        <w:rPr>
          <w:rFonts w:ascii="Times New Roman" w:hAnsi="Times New Roman"/>
          <w:sz w:val="28"/>
          <w:szCs w:val="28"/>
        </w:rPr>
        <w:t xml:space="preserve">. Formation and consumption of hydrogen peroxide in LDPE. </w:t>
      </w:r>
      <w:r>
        <w:rPr>
          <w:rFonts w:hint="eastAsia" w:ascii="Times New Roman" w:hAnsi="Times New Roman"/>
        </w:rPr>
        <w:drawing>
          <wp:inline distT="0" distB="0" distL="0" distR="0">
            <wp:extent cx="5399405" cy="408368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0841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0" distR="0">
            <wp:extent cx="5274310" cy="325056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0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Figure S7. Complex reactions involving oxygen in LDPE. </w:t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b/>
          <w:bCs/>
          <w:sz w:val="28"/>
          <w:szCs w:val="28"/>
        </w:rPr>
        <w:t>Table S4</w:t>
      </w:r>
      <w:r>
        <w:rPr>
          <w:rFonts w:ascii="Times New Roman" w:hAnsi="Times New Roman"/>
          <w:sz w:val="28"/>
          <w:szCs w:val="28"/>
        </w:rPr>
        <w:t xml:space="preserve">. Simple reactions involving hydroxyl radicals in LDPE. </w:t>
      </w:r>
      <w:r>
        <w:rPr>
          <w:rFonts w:ascii="Times New Roman" w:hAnsi="Times New Roman"/>
        </w:rPr>
        <w:drawing>
          <wp:inline distT="0" distB="0" distL="0" distR="0">
            <wp:extent cx="5399405" cy="360997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6105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0" distR="0">
            <wp:extent cx="5895975" cy="197993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1979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 xml:space="preserve">Figure S8. Complex reactions involving hydroxyl radicals in LDPE. </w:t>
      </w:r>
      <w:r>
        <w:rPr>
          <w:rFonts w:ascii="Times New Roman" w:hAnsi="Times New Roman"/>
          <w:b/>
          <w:bCs/>
          <w:sz w:val="28"/>
          <w:szCs w:val="28"/>
        </w:rPr>
        <w:t>Table S5</w:t>
      </w:r>
      <w:r>
        <w:rPr>
          <w:rFonts w:ascii="Times New Roman" w:hAnsi="Times New Roman"/>
          <w:sz w:val="28"/>
          <w:szCs w:val="28"/>
        </w:rPr>
        <w:t xml:space="preserve">. Formation and consumption of hydrogen peroxide in LLDPE. </w:t>
      </w:r>
      <w:r>
        <w:rPr>
          <w:rFonts w:hint="eastAsia" w:ascii="Times New Roman" w:hAnsi="Times New Roman"/>
        </w:rPr>
        <w:drawing>
          <wp:inline distT="0" distB="0" distL="0" distR="0">
            <wp:extent cx="5149850" cy="37439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50368" cy="374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0" distR="0">
            <wp:extent cx="5274310" cy="416941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695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Figure S9. Complex reactions involving oxygen in LLDPE. </w:t>
      </w:r>
    </w:p>
    <w:p>
      <w:pPr>
        <w:rPr>
          <w:rFonts w:ascii="Times New Roman" w:hAnsi="Times New Roman"/>
          <w:sz w:val="28"/>
          <w:szCs w:val="28"/>
        </w:rPr>
      </w:pPr>
    </w:p>
    <w:p>
      <w:pPr>
        <w:rPr>
          <w:rFonts w:ascii="Times New Roman" w:hAnsi="Times New Roman"/>
        </w:rPr>
      </w:pPr>
      <w:bookmarkStart w:id="2" w:name="_GoBack"/>
      <w:r>
        <w:rPr>
          <w:rFonts w:ascii="Times New Roman" w:hAnsi="Times New Roman"/>
          <w:b/>
          <w:bCs/>
          <w:sz w:val="28"/>
          <w:szCs w:val="28"/>
        </w:rPr>
        <w:t>Table S6</w:t>
      </w:r>
      <w:bookmarkEnd w:id="2"/>
      <w:r>
        <w:rPr>
          <w:rFonts w:ascii="Times New Roman" w:hAnsi="Times New Roman"/>
          <w:sz w:val="28"/>
          <w:szCs w:val="28"/>
        </w:rPr>
        <w:t xml:space="preserve">. Simple reactions involving hydroxyl radicals in LLDPE. </w:t>
      </w:r>
      <w:r>
        <w:rPr>
          <w:rFonts w:ascii="Times New Roman" w:hAnsi="Times New Roman"/>
        </w:rPr>
        <w:drawing>
          <wp:inline distT="0" distB="0" distL="0" distR="0">
            <wp:extent cx="5399405" cy="319913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1995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0" distR="0">
            <wp:extent cx="5274310" cy="597789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779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Figure S10. Complex reactions involving hydroxyl radicals in LLDPE.</w:t>
      </w:r>
      <w:r>
        <w:rPr>
          <w:rFonts w:ascii="Times New Roman" w:hAnsi="Times New Roman"/>
        </w:rPr>
        <w:drawing>
          <wp:inline distT="0" distB="0" distL="0" distR="0">
            <wp:extent cx="5399405" cy="515112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51516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Figure S11. Carbon and hydrogen atom density distribution at the initial moment in (a) HDPE-C, (b) HDPE-A, (c) LDPE, (d) LLDPE system (unit: nm</w:t>
      </w:r>
      <w:r>
        <w:rPr>
          <w:rFonts w:ascii="Times New Roman" w:hAnsi="Times New Roman"/>
          <w:sz w:val="28"/>
          <w:szCs w:val="28"/>
          <w:vertAlign w:val="superscript"/>
        </w:rPr>
        <w:t>-3</w:t>
      </w:r>
      <w:r>
        <w:rPr>
          <w:rFonts w:ascii="Times New Roman" w:hAnsi="Times New Roman"/>
          <w:sz w:val="28"/>
          <w:szCs w:val="28"/>
        </w:rPr>
        <w:t>).</w:t>
      </w:r>
    </w:p>
    <w:p>
      <w:pPr>
        <w:rPr>
          <w:rFonts w:ascii="Times New Roman" w:hAnsi="Times New Roma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WY0ZGFmNmJiY2Y2YWE4NTAzMTUzNTA1ZTFmYjNmNDIifQ=="/>
  </w:docVars>
  <w:rsids>
    <w:rsidRoot w:val="009D7F36"/>
    <w:rsid w:val="000E64E2"/>
    <w:rsid w:val="000F65D2"/>
    <w:rsid w:val="00240BB4"/>
    <w:rsid w:val="00260187"/>
    <w:rsid w:val="002709E7"/>
    <w:rsid w:val="00347682"/>
    <w:rsid w:val="003C1DB7"/>
    <w:rsid w:val="004350CA"/>
    <w:rsid w:val="0055757A"/>
    <w:rsid w:val="005730B7"/>
    <w:rsid w:val="00577255"/>
    <w:rsid w:val="00596D88"/>
    <w:rsid w:val="006D7292"/>
    <w:rsid w:val="006F39ED"/>
    <w:rsid w:val="007374FC"/>
    <w:rsid w:val="007853FD"/>
    <w:rsid w:val="007F0B51"/>
    <w:rsid w:val="008A0AD5"/>
    <w:rsid w:val="008D773F"/>
    <w:rsid w:val="009B0452"/>
    <w:rsid w:val="009D7F36"/>
    <w:rsid w:val="00A01844"/>
    <w:rsid w:val="00A144D6"/>
    <w:rsid w:val="00A57534"/>
    <w:rsid w:val="00AE7304"/>
    <w:rsid w:val="00B4472D"/>
    <w:rsid w:val="00B52BD3"/>
    <w:rsid w:val="00B76855"/>
    <w:rsid w:val="00BA5B70"/>
    <w:rsid w:val="00BD6F38"/>
    <w:rsid w:val="00C031D8"/>
    <w:rsid w:val="00C62C90"/>
    <w:rsid w:val="00DD3FCD"/>
    <w:rsid w:val="00E76E01"/>
    <w:rsid w:val="00EC0287"/>
    <w:rsid w:val="00F11827"/>
    <w:rsid w:val="00FD1161"/>
    <w:rsid w:val="00FF53B4"/>
    <w:rsid w:val="10A17E72"/>
    <w:rsid w:val="43FC3EE6"/>
    <w:rsid w:val="587C006E"/>
    <w:rsid w:val="5B5714EF"/>
    <w:rsid w:val="609F02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emf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208</Words>
  <Characters>1186</Characters>
  <Lines>9</Lines>
  <Paragraphs>2</Paragraphs>
  <TotalTime>44</TotalTime>
  <ScaleCrop>false</ScaleCrop>
  <LinksUpToDate>false</LinksUpToDate>
  <CharactersWithSpaces>1392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2023-10-17T11:29:00Z</dcterms:created>
  <dc:creator>曾 术茂</dc:creator>
  <cp:lastModifiedBy>Silence</cp:lastModifiedBy>
  <dcterms:modified xsi:type="dcterms:W3CDTF">2024-03-26T07:18:49Z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5DEEBD472E8F44AD921A469608A46A3C_12</vt:lpwstr>
  </property>
</Properties>
</file>