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91" w:rsidRPr="00994A3D" w:rsidRDefault="00EB3891" w:rsidP="00EB3891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>
        <w:t>Table 1</w:t>
      </w:r>
    </w:p>
    <w:p w:rsidR="00EB3891" w:rsidRDefault="00EB3891" w:rsidP="00EB3891">
      <w:r>
        <w:t>Nutritional com</w:t>
      </w:r>
      <w:r w:rsidR="009E263C">
        <w:t>parison of fiber-free diet and c</w:t>
      </w:r>
      <w:r>
        <w:t>how</w:t>
      </w:r>
    </w:p>
    <w:tbl>
      <w:tblPr>
        <w:tblStyle w:val="TableGrid1"/>
        <w:tblW w:w="9900" w:type="dxa"/>
        <w:tblLook w:val="04A0" w:firstRow="1" w:lastRow="0" w:firstColumn="1" w:lastColumn="0" w:noHBand="0" w:noVBand="1"/>
      </w:tblPr>
      <w:tblGrid>
        <w:gridCol w:w="3150"/>
        <w:gridCol w:w="2356"/>
        <w:gridCol w:w="2234"/>
        <w:gridCol w:w="2160"/>
      </w:tblGrid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val="en-US"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val="en-US" w:eastAsia="da-DK"/>
              </w:rPr>
            </w:pPr>
          </w:p>
        </w:tc>
        <w:tc>
          <w:tcPr>
            <w:tcW w:w="2234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C1013 </w:t>
            </w:r>
            <w:r w:rsidRPr="001D73C0">
              <w:rPr>
                <w:rFonts w:eastAsia="Calibri"/>
                <w:i/>
              </w:rPr>
              <w:t>Fiber-</w:t>
            </w:r>
            <w:proofErr w:type="spellStart"/>
            <w:r w:rsidRPr="001D73C0">
              <w:rPr>
                <w:rFonts w:eastAsia="Calibri"/>
                <w:i/>
              </w:rPr>
              <w:t>free</w:t>
            </w:r>
            <w:proofErr w:type="spellEnd"/>
          </w:p>
        </w:tc>
        <w:tc>
          <w:tcPr>
            <w:tcW w:w="216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1310 </w:t>
            </w:r>
            <w:proofErr w:type="spellStart"/>
            <w:r w:rsidRPr="001D73C0">
              <w:rPr>
                <w:rFonts w:eastAsia="Times New Roman"/>
                <w:i/>
                <w:color w:val="000000"/>
                <w:lang w:eastAsia="da-DK"/>
              </w:rPr>
              <w:t>Chow</w:t>
            </w:r>
            <w:proofErr w:type="spellEnd"/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Metabolized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energy</w:t>
            </w:r>
            <w:proofErr w:type="spellEnd"/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Fat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457.0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463.0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(kcal/kg)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Protein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691.0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901.0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Carbohydrates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514.0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1976.0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Crude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nutrients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and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moisture</w:t>
            </w:r>
            <w:proofErr w:type="spellEnd"/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Moisture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81100.0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111241.0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Crude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Ash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54870.0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61128.0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bCs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bCs/>
                <w:color w:val="000000"/>
                <w:lang w:eastAsia="da-DK"/>
              </w:rPr>
              <w:t>Crude</w:t>
            </w:r>
            <w:proofErr w:type="spellEnd"/>
            <w:r w:rsidRPr="001D73C0">
              <w:rPr>
                <w:rFonts w:eastAsia="Times New Roman"/>
                <w:bCs/>
                <w:color w:val="000000"/>
                <w:lang w:eastAsia="da-DK"/>
              </w:rPr>
              <w:t xml:space="preserve"> Fibre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bCs/>
                <w:color w:val="000000"/>
                <w:lang w:eastAsia="da-DK"/>
              </w:rPr>
            </w:pPr>
            <w:r w:rsidRPr="001D73C0">
              <w:rPr>
                <w:rFonts w:eastAsia="Times New Roman"/>
                <w:bCs/>
                <w:color w:val="000000"/>
                <w:lang w:eastAsia="da-DK"/>
              </w:rPr>
              <w:t>1650.0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bCs/>
                <w:color w:val="000000"/>
                <w:lang w:eastAsia="da-DK"/>
              </w:rPr>
            </w:pPr>
            <w:r w:rsidRPr="001D73C0">
              <w:rPr>
                <w:rFonts w:eastAsia="Times New Roman"/>
                <w:bCs/>
                <w:color w:val="000000"/>
                <w:lang w:eastAsia="da-DK"/>
              </w:rPr>
              <w:t>45480.0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Crude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Fat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50830.0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51398.0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Crude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Protein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172650.0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225155.0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Nitrogenfree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extractives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638900.0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505599.0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Carbohydrates</w:t>
            </w:r>
            <w:proofErr w:type="spellEnd"/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Monosaccharides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Disaccharides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137305.0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54151.0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Polysaccharides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471727.0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350300.0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Minerals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Calcium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9308.0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7062.0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Potassium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7092.0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10144.0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Magnesium 2,055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685.0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2055.0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Sodium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2,154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2486.0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2154.0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Phosphorus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7529.0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5090.0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Trace elements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Aluminium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2.8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81.9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Chlorine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3630.0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3382.9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Iron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178.5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191.0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Flourine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4.2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3.1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Iodine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0.5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1.5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Cobalt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0.2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0.4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Copper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5.8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13.9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Manganese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100.8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77.7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Molybdenum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0.2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1.5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Sulfur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2791.5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974.4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Selenium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0.3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0.3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Zinc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29.2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85.0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Amino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acids</w:t>
            </w:r>
            <w:proofErr w:type="spellEnd"/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Alanine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2528.0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10284.0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Arginine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9829.0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14822.0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Aspartic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3583.0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21735.0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Cystine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3196.0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3244.0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Glutaminc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23675.0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43649.0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Glycine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3136.0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9565.0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Histidine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5276.0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5508.0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Isoleucine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7223.0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9668.0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Leucine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14763.0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17123.0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Lysine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17401.0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11326.0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Methionine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7223.0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3171.0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Phenylalanine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7172.0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10549.0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Proline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12763.0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Serine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5268.0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Threonine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7154.0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Tryptophan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1977.0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Tyrosine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9285.0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Valine</w:t>
            </w:r>
            <w:proofErr w:type="spellEnd"/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3296.0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Fatty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Acids</w:t>
            </w:r>
            <w:proofErr w:type="spellEnd"/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Arachidic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C-20:0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148.0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Eicosanoic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C-20:1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185.0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Alpha-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Linolenic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C-18:3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3018.0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Linolenic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C-18:2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28500.0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21996.0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Palmitic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C-16:0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2500.0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5342.0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Stearic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C-18:0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1350.0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1615.0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Oleic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C-18:1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13500.0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9287.0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Added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vitamins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bCs/>
                <w:color w:val="000000"/>
                <w:lang w:eastAsia="da-DK"/>
              </w:rPr>
            </w:pP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lang w:eastAsia="da-DK"/>
              </w:rPr>
            </w:pP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(IU/kg)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Vitamin A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15000.0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41250.0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(IU/kg)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Vitamin D3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1650.0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Vitamin E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180.0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210.0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Vitamin K3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Vitamin B1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Vitamin B2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33.0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Vitamin B6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15.0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(µg/kg)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Vitamin B12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41.0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66.0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Nicotinic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99.0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Pantothenic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58.0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Folic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acid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6.0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(µg/kg)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Biotin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201.0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555.0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(mg/kg)</w:t>
            </w: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Choline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</w:t>
            </w:r>
            <w:proofErr w:type="spellStart"/>
            <w:r w:rsidRPr="001D73C0">
              <w:rPr>
                <w:rFonts w:eastAsia="Times New Roman"/>
                <w:color w:val="000000"/>
                <w:lang w:eastAsia="da-DK"/>
              </w:rPr>
              <w:t>chloride</w:t>
            </w:r>
            <w:proofErr w:type="spellEnd"/>
            <w:r w:rsidRPr="001D73C0">
              <w:rPr>
                <w:rFonts w:eastAsia="Times New Roman"/>
                <w:color w:val="000000"/>
                <w:lang w:eastAsia="da-DK"/>
              </w:rPr>
              <w:t xml:space="preserve"> 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1012.0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1650.0</w:t>
            </w:r>
          </w:p>
        </w:tc>
      </w:tr>
      <w:tr w:rsidR="00EB3891" w:rsidRPr="001D73C0" w:rsidTr="00576E87">
        <w:trPr>
          <w:trHeight w:val="300"/>
        </w:trPr>
        <w:tc>
          <w:tcPr>
            <w:tcW w:w="3150" w:type="dxa"/>
            <w:noWrap/>
            <w:hideMark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356" w:type="dxa"/>
            <w:noWrap/>
            <w:hideMark/>
          </w:tcPr>
          <w:p w:rsidR="00EB3891" w:rsidRPr="001D73C0" w:rsidRDefault="00EB3891" w:rsidP="00576E87">
            <w:pPr>
              <w:spacing w:before="0" w:after="0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 xml:space="preserve">Vitamin C </w:t>
            </w:r>
          </w:p>
        </w:tc>
        <w:tc>
          <w:tcPr>
            <w:tcW w:w="2234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20.0</w:t>
            </w:r>
          </w:p>
        </w:tc>
        <w:tc>
          <w:tcPr>
            <w:tcW w:w="2160" w:type="dxa"/>
            <w:noWrap/>
          </w:tcPr>
          <w:p w:rsidR="00EB3891" w:rsidRPr="001D73C0" w:rsidRDefault="00EB3891" w:rsidP="00576E87">
            <w:pPr>
              <w:spacing w:before="0" w:after="0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1D73C0">
              <w:rPr>
                <w:rFonts w:eastAsia="Times New Roman"/>
                <w:color w:val="000000"/>
                <w:lang w:eastAsia="da-DK"/>
              </w:rPr>
              <w:t>99.0</w:t>
            </w:r>
          </w:p>
        </w:tc>
      </w:tr>
    </w:tbl>
    <w:p w:rsidR="00EB3891" w:rsidRDefault="00EB3891" w:rsidP="00EB3891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Supplementary figure 1</w:t>
      </w:r>
    </w:p>
    <w:p w:rsidR="00EB3891" w:rsidRPr="00EB3891" w:rsidRDefault="00EB3891" w:rsidP="00EB3891">
      <w:pPr>
        <w:keepNext/>
        <w:rPr>
          <w:rFonts w:cs="Times New Roman"/>
          <w:szCs w:val="24"/>
        </w:rPr>
      </w:pPr>
      <w:bookmarkStart w:id="0" w:name="_GoBack"/>
      <w:r w:rsidRPr="00EB3891">
        <w:rPr>
          <w:rFonts w:cs="Times New Roman"/>
          <w:szCs w:val="24"/>
        </w:rPr>
        <w:t>Water and diet consumption</w:t>
      </w:r>
    </w:p>
    <w:bookmarkEnd w:id="0"/>
    <w:p w:rsidR="00EB3891" w:rsidRDefault="00EB3891" w:rsidP="00EB3891">
      <w:pPr>
        <w:spacing w:before="240"/>
        <w:rPr>
          <w:rFonts w:ascii="Calibri" w:eastAsia="Calibri" w:hAnsi="Calibri" w:cs="Times New Roman"/>
          <w:sz w:val="22"/>
          <w:lang w:val="da-DK"/>
        </w:rPr>
      </w:pPr>
      <w:r w:rsidRPr="001D73C0">
        <w:rPr>
          <w:rFonts w:ascii="Calibri" w:eastAsia="Calibri" w:hAnsi="Calibri" w:cs="Times New Roman"/>
          <w:sz w:val="22"/>
          <w:lang w:val="da-DK"/>
        </w:rPr>
        <w:object w:dxaOrig="10476" w:dyaOrig="3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158.25pt" o:ole="">
            <v:imagedata r:id="rId5" o:title=""/>
          </v:shape>
          <o:OLEObject Type="Embed" ProgID="Prism9.Document" ShapeID="_x0000_i1025" DrawAspect="Content" ObjectID="_1777987026" r:id="rId6"/>
        </w:object>
      </w:r>
    </w:p>
    <w:p w:rsidR="00EB3891" w:rsidRPr="001549D3" w:rsidRDefault="00EB3891" w:rsidP="00EB3891">
      <w:pPr>
        <w:spacing w:before="240"/>
      </w:pPr>
      <w:r w:rsidRPr="001D73C0">
        <w:t>(A) Cumulative water and water + DSS consumption shown as ml per day per mouse. (B) Diet consumption in chow mice groups shown as g per mouse per day. (C) Diet consumption in fiber-free mice. Data are shown as ± SEM. *p&lt;0.05 and **p&lt;0.01.</w:t>
      </w:r>
    </w:p>
    <w:p w:rsidR="00620F77" w:rsidRDefault="00620F77"/>
    <w:sectPr w:rsidR="00620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91"/>
    <w:rsid w:val="002D5751"/>
    <w:rsid w:val="002F5B9F"/>
    <w:rsid w:val="00400E84"/>
    <w:rsid w:val="00620F77"/>
    <w:rsid w:val="006927D3"/>
    <w:rsid w:val="007B29F5"/>
    <w:rsid w:val="007B786B"/>
    <w:rsid w:val="009E263C"/>
    <w:rsid w:val="00BA00C4"/>
    <w:rsid w:val="00BC677E"/>
    <w:rsid w:val="00C96787"/>
    <w:rsid w:val="00EB3891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204D9"/>
  <w15:chartTrackingRefBased/>
  <w15:docId w15:val="{BF684B61-488C-4EC0-A5DB-E3697D9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91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EB3891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B389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EB389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B3891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B3891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B3891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EB3891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EB389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B3891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EB3891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EB389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EB3891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891"/>
    <w:pPr>
      <w:ind w:left="720"/>
      <w:contextualSpacing/>
    </w:pPr>
  </w:style>
  <w:style w:type="table" w:styleId="TableGrid">
    <w:name w:val="Table Grid"/>
    <w:basedOn w:val="TableNormal"/>
    <w:uiPriority w:val="39"/>
    <w:rsid w:val="00EB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2167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Supplementary Table 1</vt:lpstr>
    </vt:vector>
  </TitlesOfParts>
  <Company>SUND - KU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Hannelouise Kissow</dc:creator>
  <cp:keywords/>
  <dc:description/>
  <cp:lastModifiedBy>Hannelouise Kissow</cp:lastModifiedBy>
  <cp:revision>2</cp:revision>
  <dcterms:created xsi:type="dcterms:W3CDTF">2024-05-23T11:45:00Z</dcterms:created>
  <dcterms:modified xsi:type="dcterms:W3CDTF">2024-05-23T14:30:00Z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