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0A94B" w14:textId="225F5A94" w:rsidR="00E56EF0" w:rsidRPr="00272B98" w:rsidRDefault="00F6058A" w:rsidP="00E56EF0">
      <w:pPr>
        <w:pStyle w:val="MDPI11articletype"/>
        <w:rPr>
          <w:lang w:val="en-GB"/>
        </w:rPr>
      </w:pPr>
      <w:r>
        <w:rPr>
          <w:lang w:val="en-GB"/>
        </w:rPr>
        <w:t xml:space="preserve"> </w:t>
      </w:r>
      <w:r w:rsidR="00E56EF0" w:rsidRPr="00272B98">
        <w:rPr>
          <w:lang w:val="en-GB"/>
        </w:rPr>
        <w:t>Article</w:t>
      </w:r>
    </w:p>
    <w:p w14:paraId="4EFB76C4" w14:textId="263EC29E" w:rsidR="00E56EF0" w:rsidRPr="00051CE5" w:rsidRDefault="007B5BEF" w:rsidP="00E56EF0">
      <w:pPr>
        <w:pStyle w:val="MDPI12title"/>
        <w:rPr>
          <w:lang w:val="es-ES"/>
        </w:rPr>
      </w:pPr>
      <w:r w:rsidRPr="00272B98">
        <w:rPr>
          <w:lang w:val="en-GB"/>
        </w:rPr>
        <w:t>Severity pattern</w:t>
      </w:r>
      <w:r w:rsidR="00262B22">
        <w:rPr>
          <w:lang w:val="en-GB"/>
        </w:rPr>
        <w:t>s</w:t>
      </w:r>
      <w:r w:rsidRPr="00272B98">
        <w:rPr>
          <w:lang w:val="en-GB"/>
        </w:rPr>
        <w:t xml:space="preserve"> in COVID-19 hospitalized patients in Spain. </w:t>
      </w:r>
      <w:r w:rsidRPr="00051CE5">
        <w:rPr>
          <w:lang w:val="es-ES"/>
        </w:rPr>
        <w:t>I-MOVE-COVID-19 study.</w:t>
      </w:r>
    </w:p>
    <w:p w14:paraId="7D290A2F" w14:textId="77777777" w:rsidR="00E56EF0" w:rsidRPr="00272B98" w:rsidRDefault="00E56EF0" w:rsidP="00E56EF0">
      <w:pPr>
        <w:adjustRightInd w:val="0"/>
        <w:snapToGrid w:val="0"/>
        <w:spacing w:before="240" w:after="60" w:line="228" w:lineRule="auto"/>
        <w:ind w:left="2608"/>
        <w:rPr>
          <w:b/>
          <w:bCs/>
          <w:szCs w:val="18"/>
          <w:lang w:val="en-GB" w:bidi="en-US"/>
        </w:rPr>
      </w:pPr>
      <w:r w:rsidRPr="00EB4788">
        <w:rPr>
          <w:b/>
          <w:bCs/>
          <w:szCs w:val="18"/>
          <w:lang w:val="en-GB" w:bidi="en-US"/>
        </w:rPr>
        <w:t>Appendix A</w:t>
      </w:r>
    </w:p>
    <w:p w14:paraId="3C0C0710" w14:textId="4A0C33AA" w:rsidR="00262B22" w:rsidRDefault="002E5CB6" w:rsidP="00262B22">
      <w:pPr>
        <w:jc w:val="right"/>
        <w:rPr>
          <w:noProof w:val="0"/>
          <w:color w:val="auto"/>
          <w:lang w:val="en-GB"/>
        </w:rPr>
      </w:pPr>
      <w:r>
        <w:rPr>
          <w:lang w:val="es-ES" w:eastAsia="es-ES"/>
        </w:rPr>
        <w:drawing>
          <wp:inline distT="0" distB="0" distL="0" distR="0" wp14:anchorId="5126EA8E" wp14:editId="3280ED87">
            <wp:extent cx="5123815" cy="2951480"/>
            <wp:effectExtent l="0" t="0" r="635" b="127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477B393" w14:textId="79F0AB7E" w:rsidR="00262B22" w:rsidRDefault="00262B22" w:rsidP="00AB13B5">
      <w:pPr>
        <w:spacing w:after="240"/>
        <w:ind w:left="2552"/>
        <w:rPr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Figure A1</w:t>
      </w:r>
      <w:r>
        <w:rPr>
          <w:sz w:val="18"/>
          <w:szCs w:val="18"/>
          <w:lang w:val="en-GB"/>
        </w:rPr>
        <w:t xml:space="preserve">. Spanish COVID-19 hospitalised cases by age and </w:t>
      </w:r>
      <w:r w:rsidR="0065740C">
        <w:rPr>
          <w:sz w:val="18"/>
          <w:szCs w:val="18"/>
          <w:lang w:val="en-GB"/>
        </w:rPr>
        <w:t>sex</w:t>
      </w:r>
      <w:r>
        <w:rPr>
          <w:sz w:val="18"/>
          <w:szCs w:val="18"/>
          <w:lang w:val="en-GB"/>
        </w:rPr>
        <w:t xml:space="preserve"> (I-MOVE-COVID19 study).</w:t>
      </w:r>
    </w:p>
    <w:p w14:paraId="59EB7A60" w14:textId="77777777" w:rsidR="00AB13B5" w:rsidRDefault="00AB13B5" w:rsidP="00AB13B5">
      <w:pPr>
        <w:ind w:left="2552"/>
        <w:rPr>
          <w:noProof w:val="0"/>
          <w:color w:val="auto"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Table A1</w:t>
      </w:r>
      <w:r>
        <w:rPr>
          <w:sz w:val="18"/>
          <w:szCs w:val="18"/>
          <w:lang w:val="en-GB"/>
        </w:rPr>
        <w:t>. Factors associated with death in Spanish COVID-19 hospitalised patients (I-MOVE-COVID19 study).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1314"/>
        <w:gridCol w:w="1363"/>
        <w:gridCol w:w="1069"/>
        <w:gridCol w:w="1996"/>
      </w:tblGrid>
      <w:tr w:rsidR="00AB13B5" w14:paraId="70D5CF23" w14:textId="77777777" w:rsidTr="00347EA6">
        <w:trPr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C2A771" w14:textId="77777777" w:rsidR="00AB13B5" w:rsidRDefault="00AB13B5" w:rsidP="00347EA6">
            <w:pPr>
              <w:spacing w:line="240" w:lineRule="auto"/>
              <w:rPr>
                <w:rFonts w:cstheme="majorHAnsi"/>
                <w:noProof w:val="0"/>
                <w:color w:val="auto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E6979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Dead</w:t>
            </w:r>
          </w:p>
          <w:p w14:paraId="0741357B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309 (15.1%)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AD6029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Alive</w:t>
            </w:r>
          </w:p>
          <w:p w14:paraId="754EF2BD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1740 (84.9%)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C32196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p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C6B1C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Crude OR (IC95%)</w:t>
            </w:r>
          </w:p>
        </w:tc>
      </w:tr>
      <w:tr w:rsidR="00AB13B5" w14:paraId="04366A0E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7853DF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Sociodemographic and clinical factors</w:t>
            </w:r>
          </w:p>
        </w:tc>
      </w:tr>
      <w:tr w:rsidR="00AB13B5" w14:paraId="764C5CF7" w14:textId="77777777" w:rsidTr="00347EA6">
        <w:tc>
          <w:tcPr>
            <w:tcW w:w="0" w:type="auto"/>
            <w:vAlign w:val="center"/>
            <w:hideMark/>
          </w:tcPr>
          <w:p w14:paraId="4B37162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Age, grouped (0-39; 40-64; 65-84; 85+ years)</w:t>
            </w:r>
          </w:p>
        </w:tc>
        <w:tc>
          <w:tcPr>
            <w:tcW w:w="0" w:type="auto"/>
            <w:vAlign w:val="center"/>
          </w:tcPr>
          <w:p w14:paraId="1B58FD6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FFD59B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756795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1DB54A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 (6.6e-4 – 0.03)</w:t>
            </w:r>
          </w:p>
        </w:tc>
      </w:tr>
      <w:tr w:rsidR="00AB13B5" w14:paraId="206E27DC" w14:textId="77777777" w:rsidTr="00347EA6">
        <w:tc>
          <w:tcPr>
            <w:tcW w:w="0" w:type="auto"/>
            <w:vAlign w:val="center"/>
            <w:hideMark/>
          </w:tcPr>
          <w:p w14:paraId="6A97740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0-39 years</w:t>
            </w:r>
          </w:p>
        </w:tc>
        <w:tc>
          <w:tcPr>
            <w:tcW w:w="0" w:type="auto"/>
            <w:vAlign w:val="center"/>
            <w:hideMark/>
          </w:tcPr>
          <w:p w14:paraId="4F4C0E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 (0.3)</w:t>
            </w:r>
          </w:p>
        </w:tc>
        <w:tc>
          <w:tcPr>
            <w:tcW w:w="0" w:type="auto"/>
            <w:vAlign w:val="center"/>
            <w:hideMark/>
          </w:tcPr>
          <w:p w14:paraId="33D6624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214 (12.3)</w:t>
            </w:r>
          </w:p>
        </w:tc>
        <w:tc>
          <w:tcPr>
            <w:tcW w:w="0" w:type="auto"/>
            <w:vAlign w:val="center"/>
          </w:tcPr>
          <w:p w14:paraId="4284323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6486BF8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(reference)</w:t>
            </w:r>
          </w:p>
        </w:tc>
      </w:tr>
      <w:tr w:rsidR="00AB13B5" w14:paraId="7DDF983A" w14:textId="77777777" w:rsidTr="00347EA6">
        <w:tc>
          <w:tcPr>
            <w:tcW w:w="0" w:type="auto"/>
            <w:vAlign w:val="center"/>
            <w:hideMark/>
          </w:tcPr>
          <w:p w14:paraId="3CFBF4E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40-64 years</w:t>
            </w:r>
          </w:p>
        </w:tc>
        <w:tc>
          <w:tcPr>
            <w:tcW w:w="0" w:type="auto"/>
            <w:vAlign w:val="center"/>
            <w:hideMark/>
          </w:tcPr>
          <w:p w14:paraId="28EEC41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38 (12.3)</w:t>
            </w:r>
          </w:p>
        </w:tc>
        <w:tc>
          <w:tcPr>
            <w:tcW w:w="0" w:type="auto"/>
            <w:vAlign w:val="center"/>
            <w:hideMark/>
          </w:tcPr>
          <w:p w14:paraId="6AE58A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772 (44.4)</w:t>
            </w:r>
          </w:p>
        </w:tc>
        <w:tc>
          <w:tcPr>
            <w:tcW w:w="0" w:type="auto"/>
            <w:vAlign w:val="center"/>
            <w:hideMark/>
          </w:tcPr>
          <w:p w14:paraId="02FD9E1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0.020</w:t>
            </w:r>
          </w:p>
        </w:tc>
        <w:tc>
          <w:tcPr>
            <w:tcW w:w="0" w:type="auto"/>
            <w:vAlign w:val="center"/>
            <w:hideMark/>
          </w:tcPr>
          <w:p w14:paraId="56A7C9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10.53 (1.44-77.00)</w:t>
            </w:r>
          </w:p>
        </w:tc>
      </w:tr>
      <w:tr w:rsidR="00AB13B5" w14:paraId="18D0C75B" w14:textId="77777777" w:rsidTr="00347EA6">
        <w:tc>
          <w:tcPr>
            <w:tcW w:w="0" w:type="auto"/>
            <w:vAlign w:val="center"/>
            <w:hideMark/>
          </w:tcPr>
          <w:p w14:paraId="05DFD7F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65-85 years</w:t>
            </w:r>
          </w:p>
        </w:tc>
        <w:tc>
          <w:tcPr>
            <w:tcW w:w="0" w:type="auto"/>
            <w:vAlign w:val="center"/>
            <w:hideMark/>
          </w:tcPr>
          <w:p w14:paraId="776CF1F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142 (46.1)</w:t>
            </w:r>
          </w:p>
        </w:tc>
        <w:tc>
          <w:tcPr>
            <w:tcW w:w="0" w:type="auto"/>
            <w:vAlign w:val="center"/>
            <w:hideMark/>
          </w:tcPr>
          <w:p w14:paraId="298BD61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580 (38.3)</w:t>
            </w:r>
          </w:p>
        </w:tc>
        <w:tc>
          <w:tcPr>
            <w:tcW w:w="0" w:type="auto"/>
            <w:vAlign w:val="center"/>
            <w:hideMark/>
          </w:tcPr>
          <w:p w14:paraId="74A11B4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63A054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52.4 (7.30-376.04)</w:t>
            </w:r>
          </w:p>
        </w:tc>
      </w:tr>
      <w:tr w:rsidR="00AB13B5" w14:paraId="6A348815" w14:textId="77777777" w:rsidTr="00347EA6">
        <w:tc>
          <w:tcPr>
            <w:tcW w:w="0" w:type="auto"/>
            <w:vAlign w:val="center"/>
            <w:hideMark/>
          </w:tcPr>
          <w:p w14:paraId="1C7CAC8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85+ years</w:t>
            </w:r>
          </w:p>
        </w:tc>
        <w:tc>
          <w:tcPr>
            <w:tcW w:w="0" w:type="auto"/>
            <w:vAlign w:val="center"/>
            <w:hideMark/>
          </w:tcPr>
          <w:p w14:paraId="75F4636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127 (41.2)</w:t>
            </w:r>
          </w:p>
        </w:tc>
        <w:tc>
          <w:tcPr>
            <w:tcW w:w="0" w:type="auto"/>
            <w:vAlign w:val="center"/>
            <w:hideMark/>
          </w:tcPr>
          <w:p w14:paraId="3B97545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174 (10)</w:t>
            </w:r>
          </w:p>
        </w:tc>
        <w:tc>
          <w:tcPr>
            <w:tcW w:w="0" w:type="auto"/>
            <w:vAlign w:val="center"/>
            <w:hideMark/>
          </w:tcPr>
          <w:p w14:paraId="378C79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30DF9C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156.19 (21.66-1126.38)</w:t>
            </w:r>
          </w:p>
        </w:tc>
      </w:tr>
      <w:tr w:rsidR="00AB13B5" w14:paraId="3F71F2E2" w14:textId="77777777" w:rsidTr="00347EA6">
        <w:tc>
          <w:tcPr>
            <w:tcW w:w="0" w:type="auto"/>
            <w:vAlign w:val="center"/>
            <w:hideMark/>
          </w:tcPr>
          <w:p w14:paraId="7C55755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Sex (men)</w:t>
            </w:r>
          </w:p>
        </w:tc>
        <w:tc>
          <w:tcPr>
            <w:tcW w:w="0" w:type="auto"/>
            <w:vAlign w:val="center"/>
            <w:hideMark/>
          </w:tcPr>
          <w:p w14:paraId="7583005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171 (55.3)</w:t>
            </w:r>
          </w:p>
        </w:tc>
        <w:tc>
          <w:tcPr>
            <w:tcW w:w="0" w:type="auto"/>
            <w:vAlign w:val="center"/>
            <w:hideMark/>
          </w:tcPr>
          <w:p w14:paraId="3DB0E7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918 (52.8)</w:t>
            </w:r>
          </w:p>
        </w:tc>
        <w:tc>
          <w:tcPr>
            <w:tcW w:w="0" w:type="auto"/>
            <w:vAlign w:val="center"/>
            <w:hideMark/>
          </w:tcPr>
          <w:p w14:paraId="46BED66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0.402</w:t>
            </w:r>
          </w:p>
        </w:tc>
        <w:tc>
          <w:tcPr>
            <w:tcW w:w="0" w:type="auto"/>
            <w:vAlign w:val="center"/>
            <w:hideMark/>
          </w:tcPr>
          <w:p w14:paraId="2233FCB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1.11 (0.87-1.42)</w:t>
            </w:r>
          </w:p>
        </w:tc>
      </w:tr>
      <w:tr w:rsidR="00AB13B5" w14:paraId="11CFE5AA" w14:textId="77777777" w:rsidTr="00347EA6">
        <w:tc>
          <w:tcPr>
            <w:tcW w:w="0" w:type="auto"/>
            <w:vAlign w:val="center"/>
            <w:hideMark/>
          </w:tcPr>
          <w:p w14:paraId="117FA71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Centre (HUVN)</w:t>
            </w:r>
          </w:p>
        </w:tc>
        <w:tc>
          <w:tcPr>
            <w:tcW w:w="0" w:type="auto"/>
            <w:vAlign w:val="center"/>
            <w:hideMark/>
          </w:tcPr>
          <w:p w14:paraId="693AC3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126 (40.8)</w:t>
            </w:r>
          </w:p>
        </w:tc>
        <w:tc>
          <w:tcPr>
            <w:tcW w:w="0" w:type="auto"/>
            <w:vAlign w:val="center"/>
            <w:hideMark/>
          </w:tcPr>
          <w:p w14:paraId="0E632A8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706 (40.6)</w:t>
            </w:r>
          </w:p>
        </w:tc>
        <w:tc>
          <w:tcPr>
            <w:tcW w:w="0" w:type="auto"/>
            <w:vAlign w:val="center"/>
            <w:hideMark/>
          </w:tcPr>
          <w:p w14:paraId="0D644B4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0.947</w:t>
            </w:r>
          </w:p>
        </w:tc>
        <w:tc>
          <w:tcPr>
            <w:tcW w:w="0" w:type="auto"/>
            <w:vAlign w:val="center"/>
            <w:hideMark/>
          </w:tcPr>
          <w:p w14:paraId="5BA987E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1.01 (0.79-1.29)</w:t>
            </w:r>
          </w:p>
        </w:tc>
      </w:tr>
      <w:tr w:rsidR="00AB13B5" w14:paraId="1EAFF32C" w14:textId="77777777" w:rsidTr="00347EA6">
        <w:tc>
          <w:tcPr>
            <w:tcW w:w="0" w:type="auto"/>
            <w:vAlign w:val="center"/>
            <w:hideMark/>
          </w:tcPr>
          <w:p w14:paraId="6FAA737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Covid-19 vaccinated</w:t>
            </w:r>
          </w:p>
        </w:tc>
        <w:tc>
          <w:tcPr>
            <w:tcW w:w="0" w:type="auto"/>
            <w:hideMark/>
          </w:tcPr>
          <w:p w14:paraId="791B70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t>182 (20.3)</w:t>
            </w:r>
          </w:p>
        </w:tc>
        <w:tc>
          <w:tcPr>
            <w:tcW w:w="0" w:type="auto"/>
            <w:hideMark/>
          </w:tcPr>
          <w:p w14:paraId="2CC5E51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t>33 (26.0)</w:t>
            </w:r>
          </w:p>
        </w:tc>
        <w:tc>
          <w:tcPr>
            <w:tcW w:w="0" w:type="auto"/>
            <w:hideMark/>
          </w:tcPr>
          <w:p w14:paraId="3EF37C1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t>0.140</w:t>
            </w:r>
          </w:p>
        </w:tc>
        <w:tc>
          <w:tcPr>
            <w:tcW w:w="0" w:type="auto"/>
            <w:hideMark/>
          </w:tcPr>
          <w:p w14:paraId="1DECC0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t>1.38 (0.90-2.12)</w:t>
            </w:r>
          </w:p>
        </w:tc>
      </w:tr>
      <w:tr w:rsidR="00AB13B5" w14:paraId="75157D14" w14:textId="77777777" w:rsidTr="00347EA6">
        <w:tc>
          <w:tcPr>
            <w:tcW w:w="0" w:type="auto"/>
            <w:vAlign w:val="center"/>
            <w:hideMark/>
          </w:tcPr>
          <w:p w14:paraId="5F108F6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Flu vaccinated</w:t>
            </w:r>
          </w:p>
        </w:tc>
        <w:tc>
          <w:tcPr>
            <w:tcW w:w="0" w:type="auto"/>
            <w:hideMark/>
          </w:tcPr>
          <w:p w14:paraId="1959AF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b/>
              </w:rPr>
              <w:t>611 (35.4)</w:t>
            </w:r>
          </w:p>
        </w:tc>
        <w:tc>
          <w:tcPr>
            <w:tcW w:w="0" w:type="auto"/>
            <w:hideMark/>
          </w:tcPr>
          <w:p w14:paraId="20BBB4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b/>
              </w:rPr>
              <w:t>182 (59.9)</w:t>
            </w:r>
          </w:p>
        </w:tc>
        <w:tc>
          <w:tcPr>
            <w:tcW w:w="0" w:type="auto"/>
            <w:hideMark/>
          </w:tcPr>
          <w:p w14:paraId="5BF56F9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b/>
              </w:rPr>
              <w:t>&lt;0.001</w:t>
            </w:r>
          </w:p>
        </w:tc>
        <w:tc>
          <w:tcPr>
            <w:tcW w:w="0" w:type="auto"/>
            <w:hideMark/>
          </w:tcPr>
          <w:p w14:paraId="71C6DCE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b/>
              </w:rPr>
              <w:t>2.72 (2.12-3.49)</w:t>
            </w:r>
          </w:p>
        </w:tc>
      </w:tr>
      <w:tr w:rsidR="00AB13B5" w14:paraId="3831148B" w14:textId="77777777" w:rsidTr="00347EA6">
        <w:tc>
          <w:tcPr>
            <w:tcW w:w="0" w:type="auto"/>
            <w:vAlign w:val="center"/>
            <w:hideMark/>
          </w:tcPr>
          <w:p w14:paraId="546C6F8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previous hospitalizations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5EFEC9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3.3 ± 4.7</w:t>
            </w:r>
          </w:p>
        </w:tc>
        <w:tc>
          <w:tcPr>
            <w:tcW w:w="0" w:type="auto"/>
            <w:vAlign w:val="center"/>
            <w:hideMark/>
          </w:tcPr>
          <w:p w14:paraId="6F78ECA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2.2 ± 2.3</w:t>
            </w:r>
          </w:p>
        </w:tc>
        <w:tc>
          <w:tcPr>
            <w:tcW w:w="0" w:type="auto"/>
            <w:vAlign w:val="center"/>
            <w:hideMark/>
          </w:tcPr>
          <w:p w14:paraId="0D1CE2E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0.189</w:t>
            </w:r>
          </w:p>
        </w:tc>
        <w:tc>
          <w:tcPr>
            <w:tcW w:w="0" w:type="auto"/>
            <w:vAlign w:val="center"/>
            <w:hideMark/>
          </w:tcPr>
          <w:p w14:paraId="283945A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1.10 (0.95-1.30)</w:t>
            </w:r>
          </w:p>
        </w:tc>
      </w:tr>
      <w:tr w:rsidR="00AB13B5" w14:paraId="776DB672" w14:textId="77777777" w:rsidTr="00347EA6">
        <w:tc>
          <w:tcPr>
            <w:tcW w:w="0" w:type="auto"/>
            <w:vAlign w:val="center"/>
            <w:hideMark/>
          </w:tcPr>
          <w:p w14:paraId="4DEDF74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previous medical visits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3D34566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10.2 ± 7.9</w:t>
            </w:r>
          </w:p>
        </w:tc>
        <w:tc>
          <w:tcPr>
            <w:tcW w:w="0" w:type="auto"/>
            <w:vAlign w:val="center"/>
            <w:hideMark/>
          </w:tcPr>
          <w:p w14:paraId="1BE29D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6.3 ± 6.9</w:t>
            </w:r>
          </w:p>
        </w:tc>
        <w:tc>
          <w:tcPr>
            <w:tcW w:w="0" w:type="auto"/>
            <w:vAlign w:val="center"/>
            <w:hideMark/>
          </w:tcPr>
          <w:p w14:paraId="5FB4D4A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74F474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1.06 (1.03-1.09)</w:t>
            </w:r>
          </w:p>
        </w:tc>
      </w:tr>
      <w:tr w:rsidR="00AB13B5" w14:paraId="24CEFDE0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FD1CD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Previous medical visits last year &gt;12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82D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25 (33.8)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4DB0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64 (12.5)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3DA1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E2547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3.56 (2.06-6.17)</w:t>
            </w:r>
          </w:p>
        </w:tc>
      </w:tr>
      <w:tr w:rsidR="00AB13B5" w14:paraId="548428CE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EE356B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Outcomes</w:t>
            </w:r>
          </w:p>
        </w:tc>
      </w:tr>
      <w:tr w:rsidR="00AB13B5" w14:paraId="141BBFCE" w14:textId="77777777" w:rsidTr="00347EA6">
        <w:tc>
          <w:tcPr>
            <w:tcW w:w="0" w:type="auto"/>
            <w:vAlign w:val="center"/>
            <w:hideMark/>
          </w:tcPr>
          <w:p w14:paraId="6D1E45F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ICU stay (%)</w:t>
            </w:r>
          </w:p>
        </w:tc>
        <w:tc>
          <w:tcPr>
            <w:tcW w:w="0" w:type="auto"/>
            <w:vAlign w:val="center"/>
            <w:hideMark/>
          </w:tcPr>
          <w:p w14:paraId="3D70155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63 (20.5)</w:t>
            </w:r>
          </w:p>
        </w:tc>
        <w:tc>
          <w:tcPr>
            <w:tcW w:w="0" w:type="auto"/>
            <w:vAlign w:val="center"/>
            <w:hideMark/>
          </w:tcPr>
          <w:p w14:paraId="0FEF6C0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116 (6.7)</w:t>
            </w:r>
          </w:p>
        </w:tc>
        <w:tc>
          <w:tcPr>
            <w:tcW w:w="0" w:type="auto"/>
            <w:vAlign w:val="center"/>
            <w:hideMark/>
          </w:tcPr>
          <w:p w14:paraId="6F0FC5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B0EDC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3.57 (2.55-4.99)</w:t>
            </w:r>
          </w:p>
        </w:tc>
      </w:tr>
      <w:tr w:rsidR="00AB13B5" w14:paraId="664A0DA9" w14:textId="77777777" w:rsidTr="00347EA6">
        <w:tc>
          <w:tcPr>
            <w:tcW w:w="0" w:type="auto"/>
            <w:vAlign w:val="center"/>
            <w:hideMark/>
          </w:tcPr>
          <w:p w14:paraId="0799EB5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Need for ventilation</w:t>
            </w:r>
          </w:p>
        </w:tc>
        <w:tc>
          <w:tcPr>
            <w:tcW w:w="0" w:type="auto"/>
            <w:vAlign w:val="center"/>
            <w:hideMark/>
          </w:tcPr>
          <w:p w14:paraId="36E680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180 (58.8)</w:t>
            </w:r>
          </w:p>
        </w:tc>
        <w:tc>
          <w:tcPr>
            <w:tcW w:w="0" w:type="auto"/>
            <w:vAlign w:val="center"/>
            <w:hideMark/>
          </w:tcPr>
          <w:p w14:paraId="43ED35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368 (21.7)</w:t>
            </w:r>
          </w:p>
        </w:tc>
        <w:tc>
          <w:tcPr>
            <w:tcW w:w="0" w:type="auto"/>
            <w:vAlign w:val="center"/>
            <w:hideMark/>
          </w:tcPr>
          <w:p w14:paraId="7E1FDB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728E0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5.16 (4.00-6.66)</w:t>
            </w:r>
          </w:p>
        </w:tc>
      </w:tr>
      <w:tr w:rsidR="00AB13B5" w14:paraId="51ACF9FA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FAE84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b/>
                <w:lang w:val="en-GB"/>
              </w:rPr>
              <w:t>Time between events</w:t>
            </w:r>
          </w:p>
        </w:tc>
      </w:tr>
      <w:tr w:rsidR="00AB13B5" w14:paraId="58852174" w14:textId="77777777" w:rsidTr="00347EA6">
        <w:tc>
          <w:tcPr>
            <w:tcW w:w="0" w:type="auto"/>
            <w:vAlign w:val="center"/>
            <w:hideMark/>
          </w:tcPr>
          <w:p w14:paraId="73FEC90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admission to ICU,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073104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4.5 ± 4.4</w:t>
            </w:r>
          </w:p>
        </w:tc>
        <w:tc>
          <w:tcPr>
            <w:tcW w:w="0" w:type="auto"/>
            <w:vAlign w:val="center"/>
            <w:hideMark/>
          </w:tcPr>
          <w:p w14:paraId="294320B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3.4 ± 2.4</w:t>
            </w:r>
          </w:p>
        </w:tc>
        <w:tc>
          <w:tcPr>
            <w:tcW w:w="0" w:type="auto"/>
            <w:vAlign w:val="center"/>
            <w:hideMark/>
          </w:tcPr>
          <w:p w14:paraId="0F4B18E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0.050</w:t>
            </w:r>
          </w:p>
        </w:tc>
        <w:tc>
          <w:tcPr>
            <w:tcW w:w="0" w:type="auto"/>
            <w:vAlign w:val="center"/>
            <w:hideMark/>
          </w:tcPr>
          <w:p w14:paraId="4F06F22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1.10 (1.00-1.22)</w:t>
            </w:r>
          </w:p>
        </w:tc>
      </w:tr>
      <w:tr w:rsidR="00AB13B5" w14:paraId="7BEEB787" w14:textId="77777777" w:rsidTr="00347EA6">
        <w:tc>
          <w:tcPr>
            <w:tcW w:w="0" w:type="auto"/>
            <w:vAlign w:val="center"/>
            <w:hideMark/>
          </w:tcPr>
          <w:p w14:paraId="0661441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from admission to ICU &gt;7</w:t>
            </w:r>
          </w:p>
        </w:tc>
        <w:tc>
          <w:tcPr>
            <w:tcW w:w="0" w:type="auto"/>
            <w:vAlign w:val="center"/>
            <w:hideMark/>
          </w:tcPr>
          <w:p w14:paraId="5C7D33B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 (12.7)</w:t>
            </w:r>
          </w:p>
        </w:tc>
        <w:tc>
          <w:tcPr>
            <w:tcW w:w="0" w:type="auto"/>
            <w:vAlign w:val="center"/>
            <w:hideMark/>
          </w:tcPr>
          <w:p w14:paraId="4A35D0C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 (5.2)</w:t>
            </w:r>
          </w:p>
        </w:tc>
        <w:tc>
          <w:tcPr>
            <w:tcW w:w="0" w:type="auto"/>
            <w:vAlign w:val="center"/>
            <w:hideMark/>
          </w:tcPr>
          <w:p w14:paraId="0D96CE8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0.073</w:t>
            </w:r>
          </w:p>
        </w:tc>
        <w:tc>
          <w:tcPr>
            <w:tcW w:w="0" w:type="auto"/>
            <w:vAlign w:val="center"/>
            <w:hideMark/>
          </w:tcPr>
          <w:p w14:paraId="6D7D53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2.67 (0.882-8.07)</w:t>
            </w:r>
          </w:p>
        </w:tc>
      </w:tr>
      <w:tr w:rsidR="00AB13B5" w14:paraId="53CB348C" w14:textId="77777777" w:rsidTr="00347EA6">
        <w:tc>
          <w:tcPr>
            <w:tcW w:w="0" w:type="auto"/>
            <w:vAlign w:val="center"/>
            <w:hideMark/>
          </w:tcPr>
          <w:p w14:paraId="10039FC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onset to admission,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761507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5.0 ± 3.5</w:t>
            </w:r>
          </w:p>
        </w:tc>
        <w:tc>
          <w:tcPr>
            <w:tcW w:w="0" w:type="auto"/>
            <w:vAlign w:val="center"/>
            <w:hideMark/>
          </w:tcPr>
          <w:p w14:paraId="1FCAF0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6.8 ± 13.3</w:t>
            </w:r>
          </w:p>
        </w:tc>
        <w:tc>
          <w:tcPr>
            <w:tcW w:w="0" w:type="auto"/>
            <w:vAlign w:val="center"/>
            <w:hideMark/>
          </w:tcPr>
          <w:p w14:paraId="4766700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0.142</w:t>
            </w:r>
          </w:p>
        </w:tc>
        <w:tc>
          <w:tcPr>
            <w:tcW w:w="0" w:type="auto"/>
            <w:vAlign w:val="center"/>
            <w:hideMark/>
          </w:tcPr>
          <w:p w14:paraId="3FE51E6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0.98 (0.96-1.00)</w:t>
            </w:r>
          </w:p>
        </w:tc>
      </w:tr>
      <w:tr w:rsidR="00AB13B5" w14:paraId="313EA0C0" w14:textId="77777777" w:rsidTr="00347EA6">
        <w:tc>
          <w:tcPr>
            <w:tcW w:w="0" w:type="auto"/>
            <w:vAlign w:val="center"/>
            <w:hideMark/>
          </w:tcPr>
          <w:p w14:paraId="35ABB96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from onset to ICU,</w:t>
            </w:r>
            <w:r>
              <w:rPr>
                <w:lang w:val="en-GB"/>
              </w:rPr>
              <w:t xml:space="preserve"> 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7F35B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9.9 ± 5.7</w:t>
            </w:r>
          </w:p>
        </w:tc>
        <w:tc>
          <w:tcPr>
            <w:tcW w:w="0" w:type="auto"/>
            <w:vAlign w:val="center"/>
            <w:hideMark/>
          </w:tcPr>
          <w:p w14:paraId="6E0B71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9.8 ± 3.8</w:t>
            </w:r>
          </w:p>
        </w:tc>
        <w:tc>
          <w:tcPr>
            <w:tcW w:w="0" w:type="auto"/>
            <w:vAlign w:val="center"/>
            <w:hideMark/>
          </w:tcPr>
          <w:p w14:paraId="480B80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0.873</w:t>
            </w:r>
          </w:p>
        </w:tc>
        <w:tc>
          <w:tcPr>
            <w:tcW w:w="0" w:type="auto"/>
            <w:vAlign w:val="center"/>
            <w:hideMark/>
          </w:tcPr>
          <w:p w14:paraId="7C5DB0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(0.94-1.08)</w:t>
            </w:r>
          </w:p>
        </w:tc>
      </w:tr>
      <w:tr w:rsidR="00AB13B5" w14:paraId="11C66701" w14:textId="77777777" w:rsidTr="00347EA6">
        <w:tc>
          <w:tcPr>
            <w:tcW w:w="0" w:type="auto"/>
            <w:vAlign w:val="center"/>
            <w:hideMark/>
          </w:tcPr>
          <w:p w14:paraId="4AA9AD0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of ICU stay,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6A5EF5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26.2 ± 18.0</w:t>
            </w:r>
          </w:p>
        </w:tc>
        <w:tc>
          <w:tcPr>
            <w:tcW w:w="0" w:type="auto"/>
            <w:vAlign w:val="center"/>
            <w:hideMark/>
          </w:tcPr>
          <w:p w14:paraId="5800E08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22.8 ± 21.2</w:t>
            </w:r>
          </w:p>
        </w:tc>
        <w:tc>
          <w:tcPr>
            <w:tcW w:w="0" w:type="auto"/>
            <w:vAlign w:val="center"/>
            <w:hideMark/>
          </w:tcPr>
          <w:p w14:paraId="34B33F4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0.304</w:t>
            </w:r>
          </w:p>
        </w:tc>
        <w:tc>
          <w:tcPr>
            <w:tcW w:w="0" w:type="auto"/>
            <w:vAlign w:val="center"/>
            <w:hideMark/>
          </w:tcPr>
          <w:p w14:paraId="5B8ED67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(0.99-1.02)</w:t>
            </w:r>
          </w:p>
        </w:tc>
      </w:tr>
      <w:tr w:rsidR="00AB13B5" w14:paraId="319B827E" w14:textId="77777777" w:rsidTr="00347EA6">
        <w:tc>
          <w:tcPr>
            <w:tcW w:w="0" w:type="auto"/>
            <w:vAlign w:val="center"/>
            <w:hideMark/>
          </w:tcPr>
          <w:p w14:paraId="036A47B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of stay,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F4CF8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14.8 ± 14.1</w:t>
            </w:r>
          </w:p>
        </w:tc>
        <w:tc>
          <w:tcPr>
            <w:tcW w:w="0" w:type="auto"/>
            <w:vAlign w:val="center"/>
            <w:hideMark/>
          </w:tcPr>
          <w:p w14:paraId="66F40C8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11.8 ± 14.6</w:t>
            </w:r>
          </w:p>
        </w:tc>
        <w:tc>
          <w:tcPr>
            <w:tcW w:w="0" w:type="auto"/>
            <w:vAlign w:val="center"/>
            <w:hideMark/>
          </w:tcPr>
          <w:p w14:paraId="3B9173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14:paraId="5608FB3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1.01 (1.00-1.20)</w:t>
            </w:r>
          </w:p>
        </w:tc>
      </w:tr>
      <w:tr w:rsidR="00AB13B5" w14:paraId="7B4D475E" w14:textId="77777777" w:rsidTr="00347EA6">
        <w:tc>
          <w:tcPr>
            <w:tcW w:w="0" w:type="auto"/>
            <w:vAlign w:val="center"/>
            <w:hideMark/>
          </w:tcPr>
          <w:p w14:paraId="35E9F71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of stay &gt; 7</w:t>
            </w:r>
          </w:p>
        </w:tc>
        <w:tc>
          <w:tcPr>
            <w:tcW w:w="0" w:type="auto"/>
            <w:vAlign w:val="center"/>
            <w:hideMark/>
          </w:tcPr>
          <w:p w14:paraId="6BB9D71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193 (65.2)</w:t>
            </w:r>
          </w:p>
        </w:tc>
        <w:tc>
          <w:tcPr>
            <w:tcW w:w="0" w:type="auto"/>
            <w:vAlign w:val="center"/>
            <w:hideMark/>
          </w:tcPr>
          <w:p w14:paraId="537E93F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1055 (60.7)</w:t>
            </w:r>
          </w:p>
        </w:tc>
        <w:tc>
          <w:tcPr>
            <w:tcW w:w="0" w:type="auto"/>
            <w:vAlign w:val="center"/>
            <w:hideMark/>
          </w:tcPr>
          <w:p w14:paraId="39FEF3C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0.142</w:t>
            </w:r>
          </w:p>
        </w:tc>
        <w:tc>
          <w:tcPr>
            <w:tcW w:w="0" w:type="auto"/>
            <w:vAlign w:val="center"/>
            <w:hideMark/>
          </w:tcPr>
          <w:p w14:paraId="04DBB2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1.21 (0.94-1.57)</w:t>
            </w:r>
          </w:p>
        </w:tc>
      </w:tr>
      <w:tr w:rsidR="00AB13B5" w14:paraId="50472044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B7E7D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Underlying conditions</w:t>
            </w:r>
          </w:p>
        </w:tc>
      </w:tr>
      <w:tr w:rsidR="00AB13B5" w14:paraId="6D109447" w14:textId="77777777" w:rsidTr="00347EA6">
        <w:tc>
          <w:tcPr>
            <w:tcW w:w="0" w:type="auto"/>
            <w:vAlign w:val="center"/>
            <w:hideMark/>
          </w:tcPr>
          <w:p w14:paraId="53ADAAC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chronic diseases,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487D07C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2.9 ± 5.3</w:t>
            </w:r>
          </w:p>
        </w:tc>
        <w:tc>
          <w:tcPr>
            <w:tcW w:w="0" w:type="auto"/>
            <w:vAlign w:val="center"/>
            <w:hideMark/>
          </w:tcPr>
          <w:p w14:paraId="7FA050A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2.5 ± 1.8</w:t>
            </w:r>
          </w:p>
        </w:tc>
        <w:tc>
          <w:tcPr>
            <w:tcW w:w="0" w:type="auto"/>
            <w:vAlign w:val="center"/>
            <w:hideMark/>
          </w:tcPr>
          <w:p w14:paraId="444418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37CFD5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1.50 (1.37-1.64)</w:t>
            </w:r>
          </w:p>
        </w:tc>
      </w:tr>
      <w:tr w:rsidR="00AB13B5" w14:paraId="7F8352D5" w14:textId="77777777" w:rsidTr="00347EA6">
        <w:tc>
          <w:tcPr>
            <w:tcW w:w="0" w:type="auto"/>
            <w:vAlign w:val="center"/>
            <w:hideMark/>
          </w:tcPr>
          <w:p w14:paraId="30154A2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Anaemia</w:t>
            </w:r>
          </w:p>
        </w:tc>
        <w:tc>
          <w:tcPr>
            <w:tcW w:w="0" w:type="auto"/>
            <w:vAlign w:val="center"/>
            <w:hideMark/>
          </w:tcPr>
          <w:p w14:paraId="3BCB66D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50 (17.0)</w:t>
            </w:r>
          </w:p>
        </w:tc>
        <w:tc>
          <w:tcPr>
            <w:tcW w:w="0" w:type="auto"/>
            <w:vAlign w:val="center"/>
            <w:hideMark/>
          </w:tcPr>
          <w:p w14:paraId="0535B67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191 (10.9)</w:t>
            </w:r>
          </w:p>
        </w:tc>
        <w:tc>
          <w:tcPr>
            <w:tcW w:w="0" w:type="auto"/>
            <w:vAlign w:val="center"/>
            <w:hideMark/>
          </w:tcPr>
          <w:p w14:paraId="78A634C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&lt;0.008</w:t>
            </w:r>
          </w:p>
        </w:tc>
        <w:tc>
          <w:tcPr>
            <w:tcW w:w="0" w:type="auto"/>
            <w:vAlign w:val="center"/>
            <w:hideMark/>
          </w:tcPr>
          <w:p w14:paraId="1B434A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1.58 (1.12-2.21)</w:t>
            </w:r>
          </w:p>
        </w:tc>
      </w:tr>
      <w:tr w:rsidR="00AB13B5" w14:paraId="698BC430" w14:textId="77777777" w:rsidTr="00347EA6">
        <w:tc>
          <w:tcPr>
            <w:tcW w:w="0" w:type="auto"/>
            <w:vAlign w:val="center"/>
            <w:hideMark/>
          </w:tcPr>
          <w:p w14:paraId="6C0DA55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Asthma</w:t>
            </w:r>
          </w:p>
        </w:tc>
        <w:tc>
          <w:tcPr>
            <w:tcW w:w="0" w:type="auto"/>
            <w:vAlign w:val="center"/>
            <w:hideMark/>
          </w:tcPr>
          <w:p w14:paraId="628C23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26 (8.8)</w:t>
            </w:r>
          </w:p>
        </w:tc>
        <w:tc>
          <w:tcPr>
            <w:tcW w:w="0" w:type="auto"/>
            <w:vAlign w:val="center"/>
            <w:hideMark/>
          </w:tcPr>
          <w:p w14:paraId="35281D6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145 (8.3)</w:t>
            </w:r>
          </w:p>
        </w:tc>
        <w:tc>
          <w:tcPr>
            <w:tcW w:w="0" w:type="auto"/>
            <w:vAlign w:val="center"/>
            <w:hideMark/>
          </w:tcPr>
          <w:p w14:paraId="5EFCE72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0.941</w:t>
            </w:r>
          </w:p>
        </w:tc>
        <w:tc>
          <w:tcPr>
            <w:tcW w:w="0" w:type="auto"/>
            <w:vAlign w:val="center"/>
            <w:hideMark/>
          </w:tcPr>
          <w:p w14:paraId="273CFB9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1.02 (0.66-1.57)</w:t>
            </w:r>
          </w:p>
        </w:tc>
      </w:tr>
      <w:tr w:rsidR="00AB13B5" w14:paraId="20A32187" w14:textId="77777777" w:rsidTr="00347EA6">
        <w:tc>
          <w:tcPr>
            <w:tcW w:w="0" w:type="auto"/>
            <w:vAlign w:val="center"/>
            <w:hideMark/>
          </w:tcPr>
          <w:p w14:paraId="31F24F7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Body mass index (BMI),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37DF3C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29.3 ± 5.3</w:t>
            </w:r>
          </w:p>
        </w:tc>
        <w:tc>
          <w:tcPr>
            <w:tcW w:w="0" w:type="auto"/>
            <w:vAlign w:val="center"/>
            <w:hideMark/>
          </w:tcPr>
          <w:p w14:paraId="0A21FF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29.4 ± 5.8</w:t>
            </w:r>
          </w:p>
        </w:tc>
        <w:tc>
          <w:tcPr>
            <w:tcW w:w="0" w:type="auto"/>
            <w:vAlign w:val="center"/>
            <w:hideMark/>
          </w:tcPr>
          <w:p w14:paraId="55409BC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0.855</w:t>
            </w:r>
          </w:p>
        </w:tc>
        <w:tc>
          <w:tcPr>
            <w:tcW w:w="0" w:type="auto"/>
            <w:vAlign w:val="center"/>
            <w:hideMark/>
          </w:tcPr>
          <w:p w14:paraId="2AA5405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(1.00-1.00)</w:t>
            </w:r>
          </w:p>
        </w:tc>
      </w:tr>
      <w:tr w:rsidR="00AB13B5" w14:paraId="328C6A25" w14:textId="77777777" w:rsidTr="00347EA6">
        <w:tc>
          <w:tcPr>
            <w:tcW w:w="0" w:type="auto"/>
            <w:vAlign w:val="center"/>
            <w:hideMark/>
          </w:tcPr>
          <w:p w14:paraId="2D4A078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Cancer</w:t>
            </w:r>
          </w:p>
        </w:tc>
        <w:tc>
          <w:tcPr>
            <w:tcW w:w="0" w:type="auto"/>
            <w:vAlign w:val="center"/>
            <w:hideMark/>
          </w:tcPr>
          <w:p w14:paraId="0C102E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49 (16.7)</w:t>
            </w:r>
          </w:p>
        </w:tc>
        <w:tc>
          <w:tcPr>
            <w:tcW w:w="0" w:type="auto"/>
            <w:vAlign w:val="center"/>
            <w:hideMark/>
          </w:tcPr>
          <w:p w14:paraId="63D95C6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112 (6.4)</w:t>
            </w:r>
          </w:p>
        </w:tc>
        <w:tc>
          <w:tcPr>
            <w:tcW w:w="0" w:type="auto"/>
            <w:vAlign w:val="center"/>
            <w:hideMark/>
          </w:tcPr>
          <w:p w14:paraId="24BAE9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18ABD4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2.76 (1.92-3.95)</w:t>
            </w:r>
          </w:p>
        </w:tc>
      </w:tr>
      <w:tr w:rsidR="00AB13B5" w14:paraId="5518B94E" w14:textId="77777777" w:rsidTr="00347EA6">
        <w:tc>
          <w:tcPr>
            <w:tcW w:w="0" w:type="auto"/>
            <w:vAlign w:val="center"/>
            <w:hideMark/>
          </w:tcPr>
          <w:p w14:paraId="4FD0D20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Dementia</w:t>
            </w:r>
          </w:p>
        </w:tc>
        <w:tc>
          <w:tcPr>
            <w:tcW w:w="0" w:type="auto"/>
            <w:vAlign w:val="center"/>
            <w:hideMark/>
          </w:tcPr>
          <w:p w14:paraId="19152B8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68 (22.2)</w:t>
            </w:r>
          </w:p>
        </w:tc>
        <w:tc>
          <w:tcPr>
            <w:tcW w:w="0" w:type="auto"/>
            <w:vAlign w:val="center"/>
            <w:hideMark/>
          </w:tcPr>
          <w:p w14:paraId="5C34D3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129 (7.4)</w:t>
            </w:r>
          </w:p>
        </w:tc>
        <w:tc>
          <w:tcPr>
            <w:tcW w:w="0" w:type="auto"/>
            <w:vAlign w:val="center"/>
            <w:hideMark/>
          </w:tcPr>
          <w:p w14:paraId="71A1066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9802BA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3.66 (2.65-5.06)</w:t>
            </w:r>
          </w:p>
        </w:tc>
      </w:tr>
      <w:tr w:rsidR="00AB13B5" w14:paraId="70BC82AD" w14:textId="77777777" w:rsidTr="00347EA6">
        <w:tc>
          <w:tcPr>
            <w:tcW w:w="0" w:type="auto"/>
            <w:vAlign w:val="center"/>
            <w:hideMark/>
          </w:tcPr>
          <w:p w14:paraId="3089D24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Diabetes</w:t>
            </w:r>
          </w:p>
        </w:tc>
        <w:tc>
          <w:tcPr>
            <w:tcW w:w="0" w:type="auto"/>
            <w:vAlign w:val="center"/>
            <w:hideMark/>
          </w:tcPr>
          <w:p w14:paraId="3254F20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99 (33.6)</w:t>
            </w:r>
          </w:p>
        </w:tc>
        <w:tc>
          <w:tcPr>
            <w:tcW w:w="0" w:type="auto"/>
            <w:vAlign w:val="center"/>
            <w:hideMark/>
          </w:tcPr>
          <w:p w14:paraId="7FD65A5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386 (22.1)</w:t>
            </w:r>
          </w:p>
        </w:tc>
        <w:tc>
          <w:tcPr>
            <w:tcW w:w="0" w:type="auto"/>
            <w:vAlign w:val="center"/>
            <w:hideMark/>
          </w:tcPr>
          <w:p w14:paraId="5D5403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B0B049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1.75 (1.34-2.27)</w:t>
            </w:r>
          </w:p>
        </w:tc>
      </w:tr>
      <w:tr w:rsidR="00AB13B5" w14:paraId="5F1BC5DD" w14:textId="77777777" w:rsidTr="00347EA6">
        <w:tc>
          <w:tcPr>
            <w:tcW w:w="0" w:type="auto"/>
            <w:vAlign w:val="center"/>
            <w:hideMark/>
          </w:tcPr>
          <w:p w14:paraId="0AEE151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Heart disease</w:t>
            </w:r>
          </w:p>
        </w:tc>
        <w:tc>
          <w:tcPr>
            <w:tcW w:w="0" w:type="auto"/>
            <w:vAlign w:val="center"/>
            <w:hideMark/>
          </w:tcPr>
          <w:p w14:paraId="6AAB0E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115 (39.1)</w:t>
            </w:r>
          </w:p>
        </w:tc>
        <w:tc>
          <w:tcPr>
            <w:tcW w:w="0" w:type="auto"/>
            <w:vAlign w:val="center"/>
            <w:hideMark/>
          </w:tcPr>
          <w:p w14:paraId="3F5869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289 (16.5)</w:t>
            </w:r>
          </w:p>
        </w:tc>
        <w:tc>
          <w:tcPr>
            <w:tcW w:w="0" w:type="auto"/>
            <w:vAlign w:val="center"/>
            <w:hideMark/>
          </w:tcPr>
          <w:p w14:paraId="3DC860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B1AD2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3.15 (2.43-4.10)</w:t>
            </w:r>
          </w:p>
        </w:tc>
      </w:tr>
      <w:tr w:rsidR="00AB13B5" w14:paraId="4AE0BC17" w14:textId="77777777" w:rsidTr="00347EA6">
        <w:tc>
          <w:tcPr>
            <w:tcW w:w="0" w:type="auto"/>
            <w:vAlign w:val="center"/>
            <w:hideMark/>
          </w:tcPr>
          <w:p w14:paraId="4782865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14:paraId="7569071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195 (66.1)</w:t>
            </w:r>
          </w:p>
        </w:tc>
        <w:tc>
          <w:tcPr>
            <w:tcW w:w="0" w:type="auto"/>
            <w:vAlign w:val="center"/>
            <w:hideMark/>
          </w:tcPr>
          <w:p w14:paraId="5941890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780 (44.6)</w:t>
            </w:r>
          </w:p>
        </w:tc>
        <w:tc>
          <w:tcPr>
            <w:tcW w:w="0" w:type="auto"/>
            <w:vAlign w:val="center"/>
            <w:hideMark/>
          </w:tcPr>
          <w:p w14:paraId="423351B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5D3012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2.40 (1.87-3.10)</w:t>
            </w:r>
          </w:p>
        </w:tc>
      </w:tr>
      <w:tr w:rsidR="00AB13B5" w14:paraId="092E043E" w14:textId="77777777" w:rsidTr="00347EA6">
        <w:tc>
          <w:tcPr>
            <w:tcW w:w="0" w:type="auto"/>
            <w:vAlign w:val="center"/>
            <w:hideMark/>
          </w:tcPr>
          <w:p w14:paraId="2A9CA6A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Ictus</w:t>
            </w:r>
          </w:p>
        </w:tc>
        <w:tc>
          <w:tcPr>
            <w:tcW w:w="0" w:type="auto"/>
            <w:vAlign w:val="center"/>
            <w:hideMark/>
          </w:tcPr>
          <w:p w14:paraId="56B24EE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36 (12.2)</w:t>
            </w:r>
          </w:p>
        </w:tc>
        <w:tc>
          <w:tcPr>
            <w:tcW w:w="0" w:type="auto"/>
            <w:vAlign w:val="center"/>
            <w:hideMark/>
          </w:tcPr>
          <w:p w14:paraId="1188CB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88 (5.0)</w:t>
            </w:r>
          </w:p>
        </w:tc>
        <w:tc>
          <w:tcPr>
            <w:tcW w:w="0" w:type="auto"/>
            <w:vAlign w:val="center"/>
            <w:hideMark/>
          </w:tcPr>
          <w:p w14:paraId="47E1BBB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9EB0BB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2.49 (1.66-3.75)</w:t>
            </w:r>
          </w:p>
        </w:tc>
      </w:tr>
      <w:tr w:rsidR="00AB13B5" w14:paraId="3FB3F6CF" w14:textId="77777777" w:rsidTr="00347EA6">
        <w:tc>
          <w:tcPr>
            <w:tcW w:w="0" w:type="auto"/>
            <w:vAlign w:val="center"/>
            <w:hideMark/>
          </w:tcPr>
          <w:p w14:paraId="456562F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Immunodeficiency</w:t>
            </w:r>
          </w:p>
        </w:tc>
        <w:tc>
          <w:tcPr>
            <w:tcW w:w="0" w:type="auto"/>
            <w:vAlign w:val="center"/>
            <w:hideMark/>
          </w:tcPr>
          <w:p w14:paraId="5D9175A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 (3.4)</w:t>
            </w:r>
          </w:p>
        </w:tc>
        <w:tc>
          <w:tcPr>
            <w:tcW w:w="0" w:type="auto"/>
            <w:vAlign w:val="center"/>
            <w:hideMark/>
          </w:tcPr>
          <w:p w14:paraId="305BEA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 (1.7)</w:t>
            </w:r>
          </w:p>
        </w:tc>
        <w:tc>
          <w:tcPr>
            <w:tcW w:w="0" w:type="auto"/>
            <w:vAlign w:val="center"/>
            <w:hideMark/>
          </w:tcPr>
          <w:p w14:paraId="514D7C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0.066</w:t>
            </w:r>
          </w:p>
        </w:tc>
        <w:tc>
          <w:tcPr>
            <w:tcW w:w="0" w:type="auto"/>
            <w:vAlign w:val="center"/>
            <w:hideMark/>
          </w:tcPr>
          <w:p w14:paraId="24BB47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1.98 (0.96-4.11)</w:t>
            </w:r>
          </w:p>
        </w:tc>
      </w:tr>
      <w:tr w:rsidR="00AB13B5" w14:paraId="14CF84C9" w14:textId="77777777" w:rsidTr="00347EA6">
        <w:tc>
          <w:tcPr>
            <w:tcW w:w="0" w:type="auto"/>
            <w:vAlign w:val="center"/>
            <w:hideMark/>
          </w:tcPr>
          <w:p w14:paraId="76104B3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Kidney disease</w:t>
            </w:r>
          </w:p>
        </w:tc>
        <w:tc>
          <w:tcPr>
            <w:tcW w:w="0" w:type="auto"/>
            <w:vAlign w:val="center"/>
            <w:hideMark/>
          </w:tcPr>
          <w:p w14:paraId="6A21C1D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59 (20.1)</w:t>
            </w:r>
          </w:p>
        </w:tc>
        <w:tc>
          <w:tcPr>
            <w:tcW w:w="0" w:type="auto"/>
            <w:vAlign w:val="center"/>
            <w:hideMark/>
          </w:tcPr>
          <w:p w14:paraId="2C1709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152 (8.7)</w:t>
            </w:r>
          </w:p>
        </w:tc>
        <w:tc>
          <w:tcPr>
            <w:tcW w:w="0" w:type="auto"/>
            <w:vAlign w:val="center"/>
            <w:hideMark/>
          </w:tcPr>
          <w:p w14:paraId="0AC652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56A94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2.63 (1.88-3.65)</w:t>
            </w:r>
          </w:p>
        </w:tc>
      </w:tr>
      <w:tr w:rsidR="00AB13B5" w14:paraId="678779A3" w14:textId="77777777" w:rsidTr="00347EA6">
        <w:tc>
          <w:tcPr>
            <w:tcW w:w="0" w:type="auto"/>
            <w:vAlign w:val="center"/>
            <w:hideMark/>
          </w:tcPr>
          <w:p w14:paraId="7825D2C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Lung disease</w:t>
            </w:r>
          </w:p>
        </w:tc>
        <w:tc>
          <w:tcPr>
            <w:tcW w:w="0" w:type="auto"/>
            <w:vAlign w:val="center"/>
            <w:hideMark/>
          </w:tcPr>
          <w:p w14:paraId="5E1432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59 (20.0)</w:t>
            </w:r>
          </w:p>
        </w:tc>
        <w:tc>
          <w:tcPr>
            <w:tcW w:w="0" w:type="auto"/>
            <w:vAlign w:val="center"/>
            <w:hideMark/>
          </w:tcPr>
          <w:p w14:paraId="47E5FFC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157 (9.0)</w:t>
            </w:r>
          </w:p>
        </w:tc>
        <w:tc>
          <w:tcPr>
            <w:tcW w:w="0" w:type="auto"/>
            <w:vAlign w:val="center"/>
            <w:hideMark/>
          </w:tcPr>
          <w:p w14:paraId="5D93751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CFF41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2.74 (1.99-3.78)</w:t>
            </w:r>
          </w:p>
        </w:tc>
      </w:tr>
      <w:tr w:rsidR="00AB13B5" w14:paraId="323AB1B1" w14:textId="77777777" w:rsidTr="00347EA6">
        <w:tc>
          <w:tcPr>
            <w:tcW w:w="0" w:type="auto"/>
            <w:vAlign w:val="center"/>
            <w:hideMark/>
          </w:tcPr>
          <w:p w14:paraId="535262B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Liver disease</w:t>
            </w:r>
          </w:p>
        </w:tc>
        <w:tc>
          <w:tcPr>
            <w:tcW w:w="0" w:type="auto"/>
            <w:vAlign w:val="center"/>
            <w:hideMark/>
          </w:tcPr>
          <w:p w14:paraId="1AA1F4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 (4.6)</w:t>
            </w:r>
          </w:p>
        </w:tc>
        <w:tc>
          <w:tcPr>
            <w:tcW w:w="0" w:type="auto"/>
            <w:vAlign w:val="center"/>
            <w:hideMark/>
          </w:tcPr>
          <w:p w14:paraId="521B797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73 (4.2)</w:t>
            </w:r>
          </w:p>
        </w:tc>
        <w:tc>
          <w:tcPr>
            <w:tcW w:w="0" w:type="auto"/>
            <w:vAlign w:val="center"/>
            <w:hideMark/>
          </w:tcPr>
          <w:p w14:paraId="030F00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0.773</w:t>
            </w:r>
          </w:p>
        </w:tc>
        <w:tc>
          <w:tcPr>
            <w:tcW w:w="0" w:type="auto"/>
            <w:vAlign w:val="center"/>
            <w:hideMark/>
          </w:tcPr>
          <w:p w14:paraId="7193128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1.09 (0.61-1.96)</w:t>
            </w:r>
          </w:p>
        </w:tc>
      </w:tr>
      <w:tr w:rsidR="00AB13B5" w14:paraId="206F1245" w14:textId="77777777" w:rsidTr="00347EA6">
        <w:tc>
          <w:tcPr>
            <w:tcW w:w="0" w:type="auto"/>
            <w:vAlign w:val="center"/>
            <w:hideMark/>
          </w:tcPr>
          <w:p w14:paraId="10BFAC6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Neuromuscular disorders</w:t>
            </w:r>
          </w:p>
        </w:tc>
        <w:tc>
          <w:tcPr>
            <w:tcW w:w="0" w:type="auto"/>
            <w:vAlign w:val="center"/>
            <w:hideMark/>
          </w:tcPr>
          <w:p w14:paraId="2445510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27 (9.2)</w:t>
            </w:r>
          </w:p>
        </w:tc>
        <w:tc>
          <w:tcPr>
            <w:tcW w:w="0" w:type="auto"/>
            <w:vAlign w:val="center"/>
            <w:hideMark/>
          </w:tcPr>
          <w:p w14:paraId="1242EF3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83 (4.7)</w:t>
            </w:r>
          </w:p>
        </w:tc>
        <w:tc>
          <w:tcPr>
            <w:tcW w:w="0" w:type="auto"/>
            <w:vAlign w:val="center"/>
            <w:hideMark/>
          </w:tcPr>
          <w:p w14:paraId="2CE09B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&lt;0.005</w:t>
            </w:r>
          </w:p>
        </w:tc>
        <w:tc>
          <w:tcPr>
            <w:tcW w:w="0" w:type="auto"/>
            <w:vAlign w:val="center"/>
            <w:hideMark/>
          </w:tcPr>
          <w:p w14:paraId="3FB1BB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1.92 (1.22-3.02)</w:t>
            </w:r>
          </w:p>
        </w:tc>
      </w:tr>
      <w:tr w:rsidR="00AB13B5" w14:paraId="44969862" w14:textId="77777777" w:rsidTr="00347EA6">
        <w:tc>
          <w:tcPr>
            <w:tcW w:w="0" w:type="auto"/>
            <w:vAlign w:val="center"/>
            <w:hideMark/>
          </w:tcPr>
          <w:p w14:paraId="601CAF3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Obesity (BMI ≥ 30)</w:t>
            </w:r>
          </w:p>
        </w:tc>
        <w:tc>
          <w:tcPr>
            <w:tcW w:w="0" w:type="auto"/>
            <w:vAlign w:val="center"/>
            <w:hideMark/>
          </w:tcPr>
          <w:p w14:paraId="477ABC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82 (46.6)</w:t>
            </w:r>
          </w:p>
        </w:tc>
        <w:tc>
          <w:tcPr>
            <w:tcW w:w="0" w:type="auto"/>
            <w:vAlign w:val="center"/>
            <w:hideMark/>
          </w:tcPr>
          <w:p w14:paraId="4A900E1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465 (48.6)</w:t>
            </w:r>
          </w:p>
        </w:tc>
        <w:tc>
          <w:tcPr>
            <w:tcW w:w="0" w:type="auto"/>
            <w:vAlign w:val="center"/>
            <w:hideMark/>
          </w:tcPr>
          <w:p w14:paraId="137942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0.617</w:t>
            </w:r>
          </w:p>
        </w:tc>
        <w:tc>
          <w:tcPr>
            <w:tcW w:w="0" w:type="auto"/>
            <w:vAlign w:val="center"/>
            <w:hideMark/>
          </w:tcPr>
          <w:p w14:paraId="2DF900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0.92 (0.67-1.27)</w:t>
            </w:r>
          </w:p>
        </w:tc>
      </w:tr>
      <w:tr w:rsidR="00AB13B5" w14:paraId="76646B47" w14:textId="77777777" w:rsidTr="00347EA6">
        <w:tc>
          <w:tcPr>
            <w:tcW w:w="0" w:type="auto"/>
            <w:vAlign w:val="center"/>
            <w:hideMark/>
          </w:tcPr>
          <w:p w14:paraId="6060B0C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Rheumatic disease</w:t>
            </w:r>
          </w:p>
        </w:tc>
        <w:tc>
          <w:tcPr>
            <w:tcW w:w="0" w:type="auto"/>
            <w:vAlign w:val="center"/>
            <w:hideMark/>
          </w:tcPr>
          <w:p w14:paraId="786BBA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109 (36.9)</w:t>
            </w:r>
          </w:p>
        </w:tc>
        <w:tc>
          <w:tcPr>
            <w:tcW w:w="0" w:type="auto"/>
            <w:vAlign w:val="center"/>
            <w:hideMark/>
          </w:tcPr>
          <w:p w14:paraId="57DC07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392 (22.4)</w:t>
            </w:r>
          </w:p>
        </w:tc>
        <w:tc>
          <w:tcPr>
            <w:tcW w:w="0" w:type="auto"/>
            <w:vAlign w:val="center"/>
            <w:hideMark/>
          </w:tcPr>
          <w:p w14:paraId="2F26BD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C4ECEE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2.55 (1.84-3.54)</w:t>
            </w:r>
          </w:p>
        </w:tc>
      </w:tr>
      <w:tr w:rsidR="00AB13B5" w14:paraId="5E1DAD0F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5746A4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Symptoms at admission</w:t>
            </w:r>
          </w:p>
        </w:tc>
      </w:tr>
      <w:tr w:rsidR="00AB13B5" w14:paraId="504B74DA" w14:textId="77777777" w:rsidTr="00347EA6">
        <w:tc>
          <w:tcPr>
            <w:tcW w:w="0" w:type="auto"/>
            <w:vAlign w:val="center"/>
            <w:hideMark/>
          </w:tcPr>
          <w:p w14:paraId="33850A0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Abdominal pain</w:t>
            </w:r>
          </w:p>
        </w:tc>
        <w:tc>
          <w:tcPr>
            <w:tcW w:w="0" w:type="auto"/>
            <w:vAlign w:val="center"/>
            <w:hideMark/>
          </w:tcPr>
          <w:p w14:paraId="11DF099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 (2.3)</w:t>
            </w:r>
          </w:p>
        </w:tc>
        <w:tc>
          <w:tcPr>
            <w:tcW w:w="0" w:type="auto"/>
            <w:vAlign w:val="center"/>
            <w:hideMark/>
          </w:tcPr>
          <w:p w14:paraId="347E8A5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52 (3.0)</w:t>
            </w:r>
          </w:p>
        </w:tc>
        <w:tc>
          <w:tcPr>
            <w:tcW w:w="0" w:type="auto"/>
            <w:vAlign w:val="center"/>
            <w:hideMark/>
          </w:tcPr>
          <w:p w14:paraId="758D175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0.484</w:t>
            </w:r>
          </w:p>
        </w:tc>
        <w:tc>
          <w:tcPr>
            <w:tcW w:w="0" w:type="auto"/>
            <w:vAlign w:val="center"/>
            <w:hideMark/>
          </w:tcPr>
          <w:p w14:paraId="40C493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0.75 (0.39-1.67)</w:t>
            </w:r>
          </w:p>
        </w:tc>
      </w:tr>
      <w:tr w:rsidR="00AB13B5" w14:paraId="75A5F7D2" w14:textId="77777777" w:rsidTr="00347EA6">
        <w:tc>
          <w:tcPr>
            <w:tcW w:w="0" w:type="auto"/>
            <w:vAlign w:val="center"/>
            <w:hideMark/>
          </w:tcPr>
          <w:p w14:paraId="79CEC26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Ageusia</w:t>
            </w:r>
          </w:p>
        </w:tc>
        <w:tc>
          <w:tcPr>
            <w:tcW w:w="0" w:type="auto"/>
            <w:vAlign w:val="center"/>
            <w:hideMark/>
          </w:tcPr>
          <w:p w14:paraId="0C06041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 (3.6)</w:t>
            </w:r>
          </w:p>
        </w:tc>
        <w:tc>
          <w:tcPr>
            <w:tcW w:w="0" w:type="auto"/>
            <w:vAlign w:val="center"/>
            <w:hideMark/>
          </w:tcPr>
          <w:p w14:paraId="5DD822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147 (8.6)</w:t>
            </w:r>
          </w:p>
        </w:tc>
        <w:tc>
          <w:tcPr>
            <w:tcW w:w="0" w:type="auto"/>
            <w:vAlign w:val="center"/>
            <w:hideMark/>
          </w:tcPr>
          <w:p w14:paraId="47C1A56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&lt;0.004</w:t>
            </w:r>
          </w:p>
        </w:tc>
        <w:tc>
          <w:tcPr>
            <w:tcW w:w="0" w:type="auto"/>
            <w:vAlign w:val="center"/>
            <w:hideMark/>
          </w:tcPr>
          <w:p w14:paraId="6AF28A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0.40 (0.21-0.75)</w:t>
            </w:r>
          </w:p>
        </w:tc>
      </w:tr>
      <w:tr w:rsidR="00AB13B5" w14:paraId="5C934510" w14:textId="77777777" w:rsidTr="00347EA6">
        <w:tc>
          <w:tcPr>
            <w:tcW w:w="0" w:type="auto"/>
            <w:vAlign w:val="center"/>
            <w:hideMark/>
          </w:tcPr>
          <w:p w14:paraId="7B21260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Anosmia</w:t>
            </w:r>
          </w:p>
        </w:tc>
        <w:tc>
          <w:tcPr>
            <w:tcW w:w="0" w:type="auto"/>
            <w:vAlign w:val="center"/>
            <w:hideMark/>
          </w:tcPr>
          <w:p w14:paraId="41BBD1C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 (3.3)</w:t>
            </w:r>
          </w:p>
        </w:tc>
        <w:tc>
          <w:tcPr>
            <w:tcW w:w="0" w:type="auto"/>
            <w:vAlign w:val="center"/>
            <w:hideMark/>
          </w:tcPr>
          <w:p w14:paraId="5D6C6C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159 (9.3)</w:t>
            </w:r>
          </w:p>
        </w:tc>
        <w:tc>
          <w:tcPr>
            <w:tcW w:w="0" w:type="auto"/>
            <w:vAlign w:val="center"/>
            <w:hideMark/>
          </w:tcPr>
          <w:p w14:paraId="238892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962563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0.33 (0.17-0.64)</w:t>
            </w:r>
          </w:p>
        </w:tc>
      </w:tr>
      <w:tr w:rsidR="00AB13B5" w14:paraId="2FC2B6F0" w14:textId="77777777" w:rsidTr="00347EA6">
        <w:tc>
          <w:tcPr>
            <w:tcW w:w="0" w:type="auto"/>
            <w:vAlign w:val="center"/>
            <w:hideMark/>
          </w:tcPr>
          <w:p w14:paraId="18CD6E0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Chest pain</w:t>
            </w:r>
          </w:p>
        </w:tc>
        <w:tc>
          <w:tcPr>
            <w:tcW w:w="0" w:type="auto"/>
            <w:vAlign w:val="center"/>
            <w:hideMark/>
          </w:tcPr>
          <w:p w14:paraId="1C02B5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 (4.9)</w:t>
            </w:r>
          </w:p>
        </w:tc>
        <w:tc>
          <w:tcPr>
            <w:tcW w:w="0" w:type="auto"/>
            <w:vAlign w:val="center"/>
            <w:hideMark/>
          </w:tcPr>
          <w:p w14:paraId="2EFF50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248 (14.4)</w:t>
            </w:r>
          </w:p>
        </w:tc>
        <w:tc>
          <w:tcPr>
            <w:tcW w:w="0" w:type="auto"/>
            <w:vAlign w:val="center"/>
            <w:hideMark/>
          </w:tcPr>
          <w:p w14:paraId="13B216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21020A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0.31 (0.18-0.52)</w:t>
            </w:r>
          </w:p>
        </w:tc>
      </w:tr>
      <w:tr w:rsidR="00AB13B5" w14:paraId="4E7DF4DB" w14:textId="77777777" w:rsidTr="00347EA6">
        <w:tc>
          <w:tcPr>
            <w:tcW w:w="0" w:type="auto"/>
            <w:vAlign w:val="center"/>
            <w:hideMark/>
          </w:tcPr>
          <w:p w14:paraId="5BF0D51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Chills</w:t>
            </w:r>
          </w:p>
        </w:tc>
        <w:tc>
          <w:tcPr>
            <w:tcW w:w="0" w:type="auto"/>
            <w:vAlign w:val="center"/>
            <w:hideMark/>
          </w:tcPr>
          <w:p w14:paraId="412C1DF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 (3.3)</w:t>
            </w:r>
          </w:p>
        </w:tc>
        <w:tc>
          <w:tcPr>
            <w:tcW w:w="0" w:type="auto"/>
            <w:vAlign w:val="center"/>
            <w:hideMark/>
          </w:tcPr>
          <w:p w14:paraId="548646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57 (3.3)</w:t>
            </w:r>
          </w:p>
        </w:tc>
        <w:tc>
          <w:tcPr>
            <w:tcW w:w="0" w:type="auto"/>
            <w:vAlign w:val="center"/>
            <w:hideMark/>
          </w:tcPr>
          <w:p w14:paraId="3E3FF89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0.963</w:t>
            </w:r>
          </w:p>
        </w:tc>
        <w:tc>
          <w:tcPr>
            <w:tcW w:w="0" w:type="auto"/>
            <w:vAlign w:val="center"/>
            <w:hideMark/>
          </w:tcPr>
          <w:p w14:paraId="37302EB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0.98 (0.50-1.95)</w:t>
            </w:r>
          </w:p>
        </w:tc>
      </w:tr>
      <w:tr w:rsidR="00AB13B5" w14:paraId="03C8767B" w14:textId="77777777" w:rsidTr="00347EA6">
        <w:tc>
          <w:tcPr>
            <w:tcW w:w="0" w:type="auto"/>
            <w:vAlign w:val="center"/>
            <w:hideMark/>
          </w:tcPr>
          <w:p w14:paraId="51275A7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Confusion</w:t>
            </w:r>
          </w:p>
        </w:tc>
        <w:tc>
          <w:tcPr>
            <w:tcW w:w="0" w:type="auto"/>
            <w:vAlign w:val="center"/>
            <w:hideMark/>
          </w:tcPr>
          <w:p w14:paraId="6DC73A9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 (8.5)</w:t>
            </w:r>
          </w:p>
        </w:tc>
        <w:tc>
          <w:tcPr>
            <w:tcW w:w="0" w:type="auto"/>
            <w:vAlign w:val="center"/>
            <w:hideMark/>
          </w:tcPr>
          <w:p w14:paraId="0F1F69C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50 (2.9)</w:t>
            </w:r>
          </w:p>
        </w:tc>
        <w:tc>
          <w:tcPr>
            <w:tcW w:w="0" w:type="auto"/>
            <w:vAlign w:val="center"/>
            <w:hideMark/>
          </w:tcPr>
          <w:p w14:paraId="4329D6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71D8D7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3.11 (1.90-5.08)</w:t>
            </w:r>
          </w:p>
        </w:tc>
      </w:tr>
      <w:tr w:rsidR="00AB13B5" w14:paraId="517B47B7" w14:textId="77777777" w:rsidTr="00347EA6">
        <w:tc>
          <w:tcPr>
            <w:tcW w:w="0" w:type="auto"/>
            <w:vAlign w:val="center"/>
            <w:hideMark/>
          </w:tcPr>
          <w:p w14:paraId="3C76104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Coryza</w:t>
            </w:r>
          </w:p>
        </w:tc>
        <w:tc>
          <w:tcPr>
            <w:tcW w:w="0" w:type="auto"/>
            <w:vAlign w:val="center"/>
            <w:hideMark/>
          </w:tcPr>
          <w:p w14:paraId="185AFAC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 (2.3)</w:t>
            </w:r>
          </w:p>
        </w:tc>
        <w:tc>
          <w:tcPr>
            <w:tcW w:w="0" w:type="auto"/>
            <w:vAlign w:val="center"/>
            <w:hideMark/>
          </w:tcPr>
          <w:p w14:paraId="7552E08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60 (3.5)</w:t>
            </w:r>
          </w:p>
        </w:tc>
        <w:tc>
          <w:tcPr>
            <w:tcW w:w="0" w:type="auto"/>
            <w:vAlign w:val="center"/>
            <w:hideMark/>
          </w:tcPr>
          <w:p w14:paraId="077DA0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0.280</w:t>
            </w:r>
          </w:p>
        </w:tc>
        <w:tc>
          <w:tcPr>
            <w:tcW w:w="0" w:type="auto"/>
            <w:vAlign w:val="center"/>
            <w:hideMark/>
          </w:tcPr>
          <w:p w14:paraId="796FCF9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0.65 (0.29-1.43)</w:t>
            </w:r>
          </w:p>
        </w:tc>
      </w:tr>
      <w:tr w:rsidR="00AB13B5" w14:paraId="2F9EAF6E" w14:textId="77777777" w:rsidTr="00347EA6">
        <w:tc>
          <w:tcPr>
            <w:tcW w:w="0" w:type="auto"/>
            <w:vAlign w:val="center"/>
            <w:hideMark/>
          </w:tcPr>
          <w:p w14:paraId="017B278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Cough</w:t>
            </w:r>
          </w:p>
        </w:tc>
        <w:tc>
          <w:tcPr>
            <w:tcW w:w="0" w:type="auto"/>
            <w:vAlign w:val="center"/>
            <w:hideMark/>
          </w:tcPr>
          <w:p w14:paraId="6CA7222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157 (51.5)</w:t>
            </w:r>
          </w:p>
        </w:tc>
        <w:tc>
          <w:tcPr>
            <w:tcW w:w="0" w:type="auto"/>
            <w:vAlign w:val="center"/>
            <w:hideMark/>
          </w:tcPr>
          <w:p w14:paraId="62D71F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1277 (74.0)</w:t>
            </w:r>
          </w:p>
        </w:tc>
        <w:tc>
          <w:tcPr>
            <w:tcW w:w="0" w:type="auto"/>
            <w:vAlign w:val="center"/>
            <w:hideMark/>
          </w:tcPr>
          <w:p w14:paraId="71EF69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8BC01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0.37 (0.29-0.48)</w:t>
            </w:r>
          </w:p>
        </w:tc>
      </w:tr>
      <w:tr w:rsidR="00AB13B5" w14:paraId="78614349" w14:textId="77777777" w:rsidTr="00347EA6">
        <w:tc>
          <w:tcPr>
            <w:tcW w:w="0" w:type="auto"/>
            <w:vAlign w:val="center"/>
            <w:hideMark/>
          </w:tcPr>
          <w:p w14:paraId="75BCD62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Diarrhoea</w:t>
            </w:r>
          </w:p>
        </w:tc>
        <w:tc>
          <w:tcPr>
            <w:tcW w:w="0" w:type="auto"/>
            <w:vAlign w:val="center"/>
            <w:hideMark/>
          </w:tcPr>
          <w:p w14:paraId="6870125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33 (10.7)</w:t>
            </w:r>
          </w:p>
        </w:tc>
        <w:tc>
          <w:tcPr>
            <w:tcW w:w="0" w:type="auto"/>
            <w:vAlign w:val="center"/>
            <w:hideMark/>
          </w:tcPr>
          <w:p w14:paraId="2E7CB0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334 (19.4)</w:t>
            </w:r>
          </w:p>
        </w:tc>
        <w:tc>
          <w:tcPr>
            <w:tcW w:w="0" w:type="auto"/>
            <w:vAlign w:val="center"/>
            <w:hideMark/>
          </w:tcPr>
          <w:p w14:paraId="007DCCF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52DC81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0.50 (0.34-0.73)</w:t>
            </w:r>
          </w:p>
        </w:tc>
      </w:tr>
      <w:tr w:rsidR="00AB13B5" w14:paraId="2B8B6B6B" w14:textId="77777777" w:rsidTr="00347EA6">
        <w:tc>
          <w:tcPr>
            <w:tcW w:w="0" w:type="auto"/>
            <w:vAlign w:val="center"/>
            <w:hideMark/>
          </w:tcPr>
          <w:p w14:paraId="465F50B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Dizzy</w:t>
            </w:r>
          </w:p>
        </w:tc>
        <w:tc>
          <w:tcPr>
            <w:tcW w:w="0" w:type="auto"/>
            <w:vAlign w:val="center"/>
            <w:hideMark/>
          </w:tcPr>
          <w:p w14:paraId="51A846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 (14.1)</w:t>
            </w:r>
          </w:p>
        </w:tc>
        <w:tc>
          <w:tcPr>
            <w:tcW w:w="0" w:type="auto"/>
            <w:vAlign w:val="center"/>
            <w:hideMark/>
          </w:tcPr>
          <w:p w14:paraId="3FA2F4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79 (4.6)</w:t>
            </w:r>
          </w:p>
        </w:tc>
        <w:tc>
          <w:tcPr>
            <w:tcW w:w="0" w:type="auto"/>
            <w:vAlign w:val="center"/>
            <w:hideMark/>
          </w:tcPr>
          <w:p w14:paraId="69992C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0.791</w:t>
            </w:r>
          </w:p>
        </w:tc>
        <w:tc>
          <w:tcPr>
            <w:tcW w:w="0" w:type="auto"/>
            <w:vAlign w:val="center"/>
            <w:hideMark/>
          </w:tcPr>
          <w:p w14:paraId="344A90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0.92 (0.51-1.68)</w:t>
            </w:r>
          </w:p>
        </w:tc>
      </w:tr>
      <w:tr w:rsidR="00AB13B5" w14:paraId="0CC8D32C" w14:textId="77777777" w:rsidTr="00347EA6">
        <w:tc>
          <w:tcPr>
            <w:tcW w:w="0" w:type="auto"/>
            <w:vAlign w:val="center"/>
            <w:hideMark/>
          </w:tcPr>
          <w:p w14:paraId="1EA4AEC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Dyspnoea</w:t>
            </w:r>
          </w:p>
        </w:tc>
        <w:tc>
          <w:tcPr>
            <w:tcW w:w="0" w:type="auto"/>
            <w:vAlign w:val="center"/>
            <w:hideMark/>
          </w:tcPr>
          <w:p w14:paraId="2ED0F5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203 (66.3)</w:t>
            </w:r>
          </w:p>
        </w:tc>
        <w:tc>
          <w:tcPr>
            <w:tcW w:w="0" w:type="auto"/>
            <w:vAlign w:val="center"/>
            <w:hideMark/>
          </w:tcPr>
          <w:p w14:paraId="21675C7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1130 (65.4)</w:t>
            </w:r>
          </w:p>
        </w:tc>
        <w:tc>
          <w:tcPr>
            <w:tcW w:w="0" w:type="auto"/>
            <w:vAlign w:val="center"/>
            <w:hideMark/>
          </w:tcPr>
          <w:p w14:paraId="1551F0D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0.758</w:t>
            </w:r>
          </w:p>
        </w:tc>
        <w:tc>
          <w:tcPr>
            <w:tcW w:w="0" w:type="auto"/>
            <w:vAlign w:val="center"/>
            <w:hideMark/>
          </w:tcPr>
          <w:p w14:paraId="0391D5E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1.04 (0.81-1.35)</w:t>
            </w:r>
          </w:p>
        </w:tc>
      </w:tr>
      <w:tr w:rsidR="00AB13B5" w14:paraId="49235763" w14:textId="77777777" w:rsidTr="00347EA6">
        <w:tc>
          <w:tcPr>
            <w:tcW w:w="0" w:type="auto"/>
            <w:vAlign w:val="center"/>
            <w:hideMark/>
          </w:tcPr>
          <w:p w14:paraId="0F59EBF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</w:t>
            </w:r>
          </w:p>
        </w:tc>
        <w:tc>
          <w:tcPr>
            <w:tcW w:w="0" w:type="auto"/>
            <w:vAlign w:val="center"/>
            <w:hideMark/>
          </w:tcPr>
          <w:p w14:paraId="07BD55C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78 (25.4)</w:t>
            </w:r>
          </w:p>
        </w:tc>
        <w:tc>
          <w:tcPr>
            <w:tcW w:w="0" w:type="auto"/>
            <w:vAlign w:val="center"/>
            <w:hideMark/>
          </w:tcPr>
          <w:p w14:paraId="05910D0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602 (34.9)</w:t>
            </w:r>
          </w:p>
        </w:tc>
        <w:tc>
          <w:tcPr>
            <w:tcW w:w="0" w:type="auto"/>
            <w:vAlign w:val="center"/>
            <w:hideMark/>
          </w:tcPr>
          <w:p w14:paraId="28ADE64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26789E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0.63 (0.48-0.84)</w:t>
            </w:r>
          </w:p>
        </w:tc>
      </w:tr>
      <w:tr w:rsidR="00AB13B5" w14:paraId="41A497E6" w14:textId="77777777" w:rsidTr="00347EA6">
        <w:tc>
          <w:tcPr>
            <w:tcW w:w="0" w:type="auto"/>
            <w:vAlign w:val="center"/>
            <w:hideMark/>
          </w:tcPr>
          <w:p w14:paraId="6BDC485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Feverish</w:t>
            </w:r>
          </w:p>
        </w:tc>
        <w:tc>
          <w:tcPr>
            <w:tcW w:w="0" w:type="auto"/>
            <w:vAlign w:val="center"/>
            <w:hideMark/>
          </w:tcPr>
          <w:p w14:paraId="7CCFB6C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185 (60.1)</w:t>
            </w:r>
          </w:p>
        </w:tc>
        <w:tc>
          <w:tcPr>
            <w:tcW w:w="0" w:type="auto"/>
            <w:vAlign w:val="center"/>
            <w:hideMark/>
          </w:tcPr>
          <w:p w14:paraId="47A3B84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1179 (68.3)</w:t>
            </w:r>
          </w:p>
        </w:tc>
        <w:tc>
          <w:tcPr>
            <w:tcW w:w="0" w:type="auto"/>
            <w:vAlign w:val="center"/>
            <w:hideMark/>
          </w:tcPr>
          <w:p w14:paraId="6EE22AE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0.005</w:t>
            </w:r>
          </w:p>
        </w:tc>
        <w:tc>
          <w:tcPr>
            <w:tcW w:w="0" w:type="auto"/>
            <w:vAlign w:val="center"/>
            <w:hideMark/>
          </w:tcPr>
          <w:p w14:paraId="7593C97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0.70 (0.54-0.89)</w:t>
            </w:r>
          </w:p>
        </w:tc>
      </w:tr>
      <w:tr w:rsidR="00AB13B5" w14:paraId="4E7D46E9" w14:textId="77777777" w:rsidTr="00347EA6">
        <w:tc>
          <w:tcPr>
            <w:tcW w:w="0" w:type="auto"/>
            <w:vAlign w:val="center"/>
            <w:hideMark/>
          </w:tcPr>
          <w:p w14:paraId="626418E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General deterioration</w:t>
            </w:r>
          </w:p>
        </w:tc>
        <w:tc>
          <w:tcPr>
            <w:tcW w:w="0" w:type="auto"/>
            <w:vAlign w:val="center"/>
            <w:hideMark/>
          </w:tcPr>
          <w:p w14:paraId="351C91F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116 (37.9)</w:t>
            </w:r>
          </w:p>
        </w:tc>
        <w:tc>
          <w:tcPr>
            <w:tcW w:w="0" w:type="auto"/>
            <w:vAlign w:val="center"/>
            <w:hideMark/>
          </w:tcPr>
          <w:p w14:paraId="24196D9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554 (32.2)</w:t>
            </w:r>
          </w:p>
        </w:tc>
        <w:tc>
          <w:tcPr>
            <w:tcW w:w="0" w:type="auto"/>
            <w:vAlign w:val="center"/>
            <w:hideMark/>
          </w:tcPr>
          <w:p w14:paraId="7E8E8C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0.049</w:t>
            </w:r>
          </w:p>
        </w:tc>
        <w:tc>
          <w:tcPr>
            <w:tcW w:w="0" w:type="auto"/>
            <w:vAlign w:val="center"/>
            <w:hideMark/>
          </w:tcPr>
          <w:p w14:paraId="3DBE74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1.29 (1.00-1.66)</w:t>
            </w:r>
          </w:p>
        </w:tc>
      </w:tr>
      <w:tr w:rsidR="00AB13B5" w14:paraId="2AC196C4" w14:textId="77777777" w:rsidTr="00347EA6">
        <w:tc>
          <w:tcPr>
            <w:tcW w:w="0" w:type="auto"/>
            <w:vAlign w:val="center"/>
            <w:hideMark/>
          </w:tcPr>
          <w:p w14:paraId="371625D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Headache</w:t>
            </w:r>
          </w:p>
        </w:tc>
        <w:tc>
          <w:tcPr>
            <w:tcW w:w="0" w:type="auto"/>
            <w:vAlign w:val="center"/>
            <w:hideMark/>
          </w:tcPr>
          <w:p w14:paraId="67B5C69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20 (6.5)</w:t>
            </w:r>
          </w:p>
        </w:tc>
        <w:tc>
          <w:tcPr>
            <w:tcW w:w="0" w:type="auto"/>
            <w:vAlign w:val="center"/>
            <w:hideMark/>
          </w:tcPr>
          <w:p w14:paraId="438FD4B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307 (17.8)</w:t>
            </w:r>
          </w:p>
        </w:tc>
        <w:tc>
          <w:tcPr>
            <w:tcW w:w="0" w:type="auto"/>
            <w:vAlign w:val="center"/>
            <w:hideMark/>
          </w:tcPr>
          <w:p w14:paraId="7FE025C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5153C9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0.32 (0.20-0.52)</w:t>
            </w:r>
          </w:p>
        </w:tc>
      </w:tr>
      <w:tr w:rsidR="00AB13B5" w14:paraId="626424F6" w14:textId="77777777" w:rsidTr="00347EA6">
        <w:tc>
          <w:tcPr>
            <w:tcW w:w="0" w:type="auto"/>
            <w:vAlign w:val="center"/>
            <w:hideMark/>
          </w:tcPr>
          <w:p w14:paraId="5FC19BF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Malaise</w:t>
            </w:r>
          </w:p>
        </w:tc>
        <w:tc>
          <w:tcPr>
            <w:tcW w:w="0" w:type="auto"/>
            <w:vAlign w:val="center"/>
            <w:hideMark/>
          </w:tcPr>
          <w:p w14:paraId="218A415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189 (61.8)</w:t>
            </w:r>
          </w:p>
        </w:tc>
        <w:tc>
          <w:tcPr>
            <w:tcW w:w="0" w:type="auto"/>
            <w:vAlign w:val="center"/>
            <w:hideMark/>
          </w:tcPr>
          <w:p w14:paraId="4FFA10F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1059 (61.4)</w:t>
            </w:r>
          </w:p>
        </w:tc>
        <w:tc>
          <w:tcPr>
            <w:tcW w:w="0" w:type="auto"/>
            <w:vAlign w:val="center"/>
            <w:hideMark/>
          </w:tcPr>
          <w:p w14:paraId="476A4D9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0.902</w:t>
            </w:r>
          </w:p>
        </w:tc>
        <w:tc>
          <w:tcPr>
            <w:tcW w:w="0" w:type="auto"/>
            <w:vAlign w:val="center"/>
            <w:hideMark/>
          </w:tcPr>
          <w:p w14:paraId="543077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1.02 (0.79-1.30)</w:t>
            </w:r>
          </w:p>
        </w:tc>
      </w:tr>
      <w:tr w:rsidR="00AB13B5" w14:paraId="2B605157" w14:textId="77777777" w:rsidTr="00347EA6">
        <w:tc>
          <w:tcPr>
            <w:tcW w:w="0" w:type="auto"/>
            <w:vAlign w:val="center"/>
            <w:hideMark/>
          </w:tcPr>
          <w:p w14:paraId="36EAE09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Myalgia</w:t>
            </w:r>
          </w:p>
        </w:tc>
        <w:tc>
          <w:tcPr>
            <w:tcW w:w="0" w:type="auto"/>
            <w:vAlign w:val="center"/>
            <w:hideMark/>
          </w:tcPr>
          <w:p w14:paraId="6BB5BD1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40 (13.1)</w:t>
            </w:r>
          </w:p>
        </w:tc>
        <w:tc>
          <w:tcPr>
            <w:tcW w:w="0" w:type="auto"/>
            <w:vAlign w:val="center"/>
            <w:hideMark/>
          </w:tcPr>
          <w:p w14:paraId="36231D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441 (25.6)</w:t>
            </w:r>
          </w:p>
        </w:tc>
        <w:tc>
          <w:tcPr>
            <w:tcW w:w="0" w:type="auto"/>
            <w:vAlign w:val="center"/>
            <w:hideMark/>
          </w:tcPr>
          <w:p w14:paraId="7C28E59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7FC0B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0.44 (0.31-0.62)</w:t>
            </w:r>
          </w:p>
        </w:tc>
      </w:tr>
      <w:tr w:rsidR="00AB13B5" w14:paraId="2233E457" w14:textId="77777777" w:rsidTr="00347EA6">
        <w:tc>
          <w:tcPr>
            <w:tcW w:w="0" w:type="auto"/>
            <w:vAlign w:val="center"/>
            <w:hideMark/>
          </w:tcPr>
          <w:p w14:paraId="291D3C9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Nausea</w:t>
            </w:r>
          </w:p>
        </w:tc>
        <w:tc>
          <w:tcPr>
            <w:tcW w:w="0" w:type="auto"/>
            <w:vAlign w:val="center"/>
            <w:hideMark/>
          </w:tcPr>
          <w:p w14:paraId="61AA395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 (5.9)</w:t>
            </w:r>
          </w:p>
        </w:tc>
        <w:tc>
          <w:tcPr>
            <w:tcW w:w="0" w:type="auto"/>
            <w:vAlign w:val="center"/>
            <w:hideMark/>
          </w:tcPr>
          <w:p w14:paraId="5A67435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141 (8.2)</w:t>
            </w:r>
          </w:p>
        </w:tc>
        <w:tc>
          <w:tcPr>
            <w:tcW w:w="0" w:type="auto"/>
            <w:vAlign w:val="center"/>
            <w:hideMark/>
          </w:tcPr>
          <w:p w14:paraId="468FD81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0.169</w:t>
            </w:r>
          </w:p>
        </w:tc>
        <w:tc>
          <w:tcPr>
            <w:tcW w:w="0" w:type="auto"/>
            <w:vAlign w:val="center"/>
            <w:hideMark/>
          </w:tcPr>
          <w:p w14:paraId="1761E8F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0.70 (0.42-1.16)</w:t>
            </w:r>
          </w:p>
        </w:tc>
      </w:tr>
      <w:tr w:rsidR="00AB13B5" w14:paraId="02915CC1" w14:textId="77777777" w:rsidTr="00347EA6">
        <w:tc>
          <w:tcPr>
            <w:tcW w:w="0" w:type="auto"/>
            <w:vAlign w:val="center"/>
            <w:hideMark/>
          </w:tcPr>
          <w:p w14:paraId="3BCB9A7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Sore throat</w:t>
            </w:r>
          </w:p>
        </w:tc>
        <w:tc>
          <w:tcPr>
            <w:tcW w:w="0" w:type="auto"/>
            <w:vAlign w:val="center"/>
            <w:hideMark/>
          </w:tcPr>
          <w:p w14:paraId="0CF0F4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 (2.0)</w:t>
            </w:r>
          </w:p>
        </w:tc>
        <w:tc>
          <w:tcPr>
            <w:tcW w:w="0" w:type="auto"/>
            <w:vAlign w:val="center"/>
            <w:hideMark/>
          </w:tcPr>
          <w:p w14:paraId="12D2ABB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96 (5.6)</w:t>
            </w:r>
          </w:p>
        </w:tc>
        <w:tc>
          <w:tcPr>
            <w:tcW w:w="0" w:type="auto"/>
            <w:vAlign w:val="center"/>
            <w:hideMark/>
          </w:tcPr>
          <w:p w14:paraId="3711A25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0.011</w:t>
            </w:r>
          </w:p>
        </w:tc>
        <w:tc>
          <w:tcPr>
            <w:tcW w:w="0" w:type="auto"/>
            <w:vAlign w:val="center"/>
            <w:hideMark/>
          </w:tcPr>
          <w:p w14:paraId="3A8E5CF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0.34 (0.15-0.78)</w:t>
            </w:r>
          </w:p>
        </w:tc>
      </w:tr>
      <w:tr w:rsidR="00AB13B5" w14:paraId="11E82D5F" w14:textId="77777777" w:rsidTr="00347EA6">
        <w:tc>
          <w:tcPr>
            <w:tcW w:w="0" w:type="auto"/>
            <w:vAlign w:val="center"/>
            <w:hideMark/>
          </w:tcPr>
          <w:p w14:paraId="1DA0169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Tachycardia</w:t>
            </w:r>
          </w:p>
        </w:tc>
        <w:tc>
          <w:tcPr>
            <w:tcW w:w="0" w:type="auto"/>
            <w:vAlign w:val="center"/>
            <w:hideMark/>
          </w:tcPr>
          <w:p w14:paraId="218FFE8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152 (49.4)</w:t>
            </w:r>
          </w:p>
        </w:tc>
        <w:tc>
          <w:tcPr>
            <w:tcW w:w="0" w:type="auto"/>
            <w:vAlign w:val="center"/>
            <w:hideMark/>
          </w:tcPr>
          <w:p w14:paraId="2C24065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420 (24.3)</w:t>
            </w:r>
          </w:p>
        </w:tc>
        <w:tc>
          <w:tcPr>
            <w:tcW w:w="0" w:type="auto"/>
            <w:vAlign w:val="center"/>
            <w:hideMark/>
          </w:tcPr>
          <w:p w14:paraId="7D14F3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7D42DA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3.03 (2.36-3.89)</w:t>
            </w:r>
          </w:p>
        </w:tc>
      </w:tr>
      <w:tr w:rsidR="00AB13B5" w14:paraId="315BBB10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2156D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Vomiting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0DABA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 (2.9)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7F2A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121 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646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3A5F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0.40 (0.20-0.80)</w:t>
            </w:r>
          </w:p>
        </w:tc>
      </w:tr>
      <w:tr w:rsidR="00AB13B5" w14:paraId="3066C221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7242330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Clinical measurements</w:t>
            </w:r>
          </w:p>
        </w:tc>
      </w:tr>
      <w:tr w:rsidR="00AB13B5" w14:paraId="73C140D0" w14:textId="77777777" w:rsidTr="00347EA6">
        <w:tc>
          <w:tcPr>
            <w:tcW w:w="0" w:type="auto"/>
            <w:vAlign w:val="center"/>
            <w:hideMark/>
          </w:tcPr>
          <w:p w14:paraId="71322FB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SBP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D5DADD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127.7 ± 24.5</w:t>
            </w:r>
          </w:p>
        </w:tc>
        <w:tc>
          <w:tcPr>
            <w:tcW w:w="0" w:type="auto"/>
            <w:vAlign w:val="center"/>
            <w:hideMark/>
          </w:tcPr>
          <w:p w14:paraId="7DE2DEA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129.2 ± 20.5</w:t>
            </w:r>
          </w:p>
        </w:tc>
        <w:tc>
          <w:tcPr>
            <w:tcW w:w="0" w:type="auto"/>
            <w:vAlign w:val="center"/>
            <w:hideMark/>
          </w:tcPr>
          <w:p w14:paraId="0384ACC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0.273</w:t>
            </w:r>
          </w:p>
        </w:tc>
        <w:tc>
          <w:tcPr>
            <w:tcW w:w="0" w:type="auto"/>
            <w:vAlign w:val="center"/>
            <w:hideMark/>
          </w:tcPr>
          <w:p w14:paraId="13E5D8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(0.99-1.00)</w:t>
            </w:r>
          </w:p>
        </w:tc>
      </w:tr>
      <w:tr w:rsidR="00AB13B5" w14:paraId="3544CFF6" w14:textId="77777777" w:rsidTr="00347EA6">
        <w:tc>
          <w:tcPr>
            <w:tcW w:w="0" w:type="auto"/>
            <w:vAlign w:val="center"/>
            <w:hideMark/>
          </w:tcPr>
          <w:p w14:paraId="57E0578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SBP &lt; 90 mm Hg</w:t>
            </w:r>
          </w:p>
        </w:tc>
        <w:tc>
          <w:tcPr>
            <w:tcW w:w="0" w:type="auto"/>
            <w:vAlign w:val="center"/>
            <w:hideMark/>
          </w:tcPr>
          <w:p w14:paraId="548AF2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16 (5.5)</w:t>
            </w:r>
          </w:p>
        </w:tc>
        <w:tc>
          <w:tcPr>
            <w:tcW w:w="0" w:type="auto"/>
            <w:vAlign w:val="center"/>
            <w:hideMark/>
          </w:tcPr>
          <w:p w14:paraId="71940F2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 (1.7)</w:t>
            </w:r>
          </w:p>
        </w:tc>
        <w:tc>
          <w:tcPr>
            <w:tcW w:w="0" w:type="auto"/>
            <w:vAlign w:val="center"/>
            <w:hideMark/>
          </w:tcPr>
          <w:p w14:paraId="5816499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6A11505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3.44 (1.82-6.50)</w:t>
            </w:r>
          </w:p>
        </w:tc>
      </w:tr>
      <w:tr w:rsidR="00AB13B5" w14:paraId="5B097505" w14:textId="77777777" w:rsidTr="00347EA6">
        <w:tc>
          <w:tcPr>
            <w:tcW w:w="0" w:type="auto"/>
            <w:vAlign w:val="center"/>
            <w:hideMark/>
          </w:tcPr>
          <w:p w14:paraId="2BEAD17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6A732F9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70.9 ± 14.8</w:t>
            </w:r>
          </w:p>
        </w:tc>
        <w:tc>
          <w:tcPr>
            <w:tcW w:w="0" w:type="auto"/>
            <w:vAlign w:val="center"/>
            <w:hideMark/>
          </w:tcPr>
          <w:p w14:paraId="5FF6119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75.1 ± 13.0</w:t>
            </w:r>
          </w:p>
        </w:tc>
        <w:tc>
          <w:tcPr>
            <w:tcW w:w="0" w:type="auto"/>
            <w:vAlign w:val="center"/>
            <w:hideMark/>
          </w:tcPr>
          <w:p w14:paraId="7E0CD3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D2337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0.97 (0.96-0.98)</w:t>
            </w:r>
          </w:p>
        </w:tc>
      </w:tr>
      <w:tr w:rsidR="00AB13B5" w14:paraId="557EB977" w14:textId="77777777" w:rsidTr="00347EA6">
        <w:tc>
          <w:tcPr>
            <w:tcW w:w="0" w:type="auto"/>
            <w:vAlign w:val="center"/>
            <w:hideMark/>
          </w:tcPr>
          <w:p w14:paraId="14DB245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DBP &lt; 60 mm Hg</w:t>
            </w:r>
          </w:p>
        </w:tc>
        <w:tc>
          <w:tcPr>
            <w:tcW w:w="0" w:type="auto"/>
            <w:vAlign w:val="center"/>
            <w:hideMark/>
          </w:tcPr>
          <w:p w14:paraId="360D400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67 (22.9)</w:t>
            </w:r>
          </w:p>
        </w:tc>
        <w:tc>
          <w:tcPr>
            <w:tcW w:w="0" w:type="auto"/>
            <w:vAlign w:val="center"/>
            <w:hideMark/>
          </w:tcPr>
          <w:p w14:paraId="355DDE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161 (10.2)</w:t>
            </w:r>
          </w:p>
        </w:tc>
        <w:tc>
          <w:tcPr>
            <w:tcW w:w="0" w:type="auto"/>
            <w:vAlign w:val="center"/>
            <w:hideMark/>
          </w:tcPr>
          <w:p w14:paraId="6D346B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EFB30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2.60 (1.89-3.57)</w:t>
            </w:r>
          </w:p>
        </w:tc>
      </w:tr>
      <w:tr w:rsidR="00AB13B5" w14:paraId="5C382FC3" w14:textId="77777777" w:rsidTr="00347EA6">
        <w:tc>
          <w:tcPr>
            <w:tcW w:w="0" w:type="auto"/>
            <w:vAlign w:val="center"/>
            <w:hideMark/>
          </w:tcPr>
          <w:p w14:paraId="799DF69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Heart rate (bpm),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3C09584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89.8 ± 19.8</w:t>
            </w:r>
          </w:p>
        </w:tc>
        <w:tc>
          <w:tcPr>
            <w:tcW w:w="0" w:type="auto"/>
            <w:vAlign w:val="center"/>
            <w:hideMark/>
          </w:tcPr>
          <w:p w14:paraId="4D8C141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91.2 ± 21.4</w:t>
            </w:r>
          </w:p>
        </w:tc>
        <w:tc>
          <w:tcPr>
            <w:tcW w:w="0" w:type="auto"/>
            <w:vAlign w:val="center"/>
            <w:hideMark/>
          </w:tcPr>
          <w:p w14:paraId="11EB01E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0.301</w:t>
            </w:r>
          </w:p>
        </w:tc>
        <w:tc>
          <w:tcPr>
            <w:tcW w:w="0" w:type="auto"/>
            <w:vAlign w:val="center"/>
            <w:hideMark/>
          </w:tcPr>
          <w:p w14:paraId="7FB4F56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(0.99-1.00)</w:t>
            </w:r>
          </w:p>
        </w:tc>
      </w:tr>
      <w:tr w:rsidR="00AB13B5" w14:paraId="028AE7C2" w14:textId="77777777" w:rsidTr="00347EA6">
        <w:tc>
          <w:tcPr>
            <w:tcW w:w="0" w:type="auto"/>
            <w:vAlign w:val="center"/>
            <w:hideMark/>
          </w:tcPr>
          <w:p w14:paraId="728D2BA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Long QT</w:t>
            </w:r>
          </w:p>
        </w:tc>
        <w:tc>
          <w:tcPr>
            <w:tcW w:w="0" w:type="auto"/>
            <w:vAlign w:val="center"/>
            <w:hideMark/>
          </w:tcPr>
          <w:p w14:paraId="2CD14B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 (8.2)</w:t>
            </w:r>
          </w:p>
        </w:tc>
        <w:tc>
          <w:tcPr>
            <w:tcW w:w="0" w:type="auto"/>
            <w:vAlign w:val="center"/>
            <w:hideMark/>
          </w:tcPr>
          <w:p w14:paraId="744BAF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40 (6.2)</w:t>
            </w:r>
          </w:p>
        </w:tc>
        <w:tc>
          <w:tcPr>
            <w:tcW w:w="0" w:type="auto"/>
            <w:vAlign w:val="center"/>
            <w:hideMark/>
          </w:tcPr>
          <w:p w14:paraId="16A7B7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0.402</w:t>
            </w:r>
          </w:p>
        </w:tc>
        <w:tc>
          <w:tcPr>
            <w:tcW w:w="0" w:type="auto"/>
            <w:vAlign w:val="center"/>
            <w:hideMark/>
          </w:tcPr>
          <w:p w14:paraId="3B49353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1.36 (0.66-2.80)</w:t>
            </w:r>
          </w:p>
        </w:tc>
      </w:tr>
      <w:tr w:rsidR="00AB13B5" w14:paraId="13E6D9EE" w14:textId="77777777" w:rsidTr="00347EA6">
        <w:tc>
          <w:tcPr>
            <w:tcW w:w="0" w:type="auto"/>
            <w:vAlign w:val="center"/>
            <w:hideMark/>
          </w:tcPr>
          <w:p w14:paraId="25E9A51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Oxygen saturation (%),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0F7026C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87.4 ± 8.1</w:t>
            </w:r>
          </w:p>
        </w:tc>
        <w:tc>
          <w:tcPr>
            <w:tcW w:w="0" w:type="auto"/>
            <w:vAlign w:val="center"/>
            <w:hideMark/>
          </w:tcPr>
          <w:p w14:paraId="5C8B5CB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93.0 ± 4.8</w:t>
            </w:r>
          </w:p>
        </w:tc>
        <w:tc>
          <w:tcPr>
            <w:tcW w:w="0" w:type="auto"/>
            <w:vAlign w:val="center"/>
            <w:hideMark/>
          </w:tcPr>
          <w:p w14:paraId="697148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9FC02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0.87 (0.85-0.889)</w:t>
            </w:r>
          </w:p>
        </w:tc>
      </w:tr>
      <w:tr w:rsidR="00AB13B5" w14:paraId="28D2C897" w14:textId="77777777" w:rsidTr="00347EA6">
        <w:tc>
          <w:tcPr>
            <w:tcW w:w="0" w:type="auto"/>
            <w:vAlign w:val="center"/>
            <w:hideMark/>
          </w:tcPr>
          <w:p w14:paraId="1A433DF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Low oxygen saturation</w:t>
            </w:r>
          </w:p>
        </w:tc>
        <w:tc>
          <w:tcPr>
            <w:tcW w:w="0" w:type="auto"/>
            <w:vAlign w:val="center"/>
            <w:hideMark/>
          </w:tcPr>
          <w:p w14:paraId="20AC7F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223 (87.1)</w:t>
            </w:r>
          </w:p>
        </w:tc>
        <w:tc>
          <w:tcPr>
            <w:tcW w:w="0" w:type="auto"/>
            <w:vAlign w:val="center"/>
            <w:hideMark/>
          </w:tcPr>
          <w:p w14:paraId="14B189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910 (58.1)</w:t>
            </w:r>
          </w:p>
        </w:tc>
        <w:tc>
          <w:tcPr>
            <w:tcW w:w="0" w:type="auto"/>
            <w:vAlign w:val="center"/>
            <w:hideMark/>
          </w:tcPr>
          <w:p w14:paraId="79EAC81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F0B1F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4.88 (0.34-7.13)</w:t>
            </w:r>
          </w:p>
        </w:tc>
      </w:tr>
      <w:tr w:rsidR="00AB13B5" w14:paraId="6910D1DB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6182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Respiratory rate (rpm),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B88A9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25.3 ± 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A8E20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25.9 ± 29.5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F4CC7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5A1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(0.99-1.01)</w:t>
            </w:r>
          </w:p>
        </w:tc>
      </w:tr>
      <w:tr w:rsidR="00AB13B5" w14:paraId="1AB0060E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4F9FB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b/>
                <w:lang w:val="en-GB"/>
              </w:rPr>
              <w:t>Biochemical alterations</w:t>
            </w:r>
          </w:p>
        </w:tc>
      </w:tr>
      <w:tr w:rsidR="00AB13B5" w14:paraId="6517FAA4" w14:textId="77777777" w:rsidTr="00347EA6">
        <w:tc>
          <w:tcPr>
            <w:tcW w:w="0" w:type="auto"/>
            <w:vAlign w:val="center"/>
            <w:hideMark/>
          </w:tcPr>
          <w:p w14:paraId="6DE50C3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Hypoalbuminaemia (albumin &lt; 3.5 g/dl)</w:t>
            </w:r>
          </w:p>
        </w:tc>
        <w:tc>
          <w:tcPr>
            <w:tcW w:w="0" w:type="auto"/>
            <w:vAlign w:val="center"/>
            <w:hideMark/>
          </w:tcPr>
          <w:p w14:paraId="071399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125 (52.7)</w:t>
            </w:r>
          </w:p>
        </w:tc>
        <w:tc>
          <w:tcPr>
            <w:tcW w:w="0" w:type="auto"/>
            <w:vAlign w:val="center"/>
            <w:hideMark/>
          </w:tcPr>
          <w:p w14:paraId="15F3364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344 (24.1)</w:t>
            </w:r>
          </w:p>
        </w:tc>
        <w:tc>
          <w:tcPr>
            <w:tcW w:w="0" w:type="auto"/>
            <w:vAlign w:val="center"/>
            <w:hideMark/>
          </w:tcPr>
          <w:p w14:paraId="2E7650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BE82D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3.52 (2.65-4.67)</w:t>
            </w:r>
          </w:p>
        </w:tc>
      </w:tr>
      <w:tr w:rsidR="00AB13B5" w14:paraId="0C9C49FE" w14:textId="77777777" w:rsidTr="00347EA6">
        <w:tc>
          <w:tcPr>
            <w:tcW w:w="0" w:type="auto"/>
            <w:vAlign w:val="center"/>
            <w:hideMark/>
          </w:tcPr>
          <w:p w14:paraId="63F7537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ALT &gt; 35 UI/l</w:t>
            </w:r>
          </w:p>
        </w:tc>
        <w:tc>
          <w:tcPr>
            <w:tcW w:w="0" w:type="auto"/>
            <w:vAlign w:val="center"/>
            <w:hideMark/>
          </w:tcPr>
          <w:p w14:paraId="224B1AE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74 (24.5)</w:t>
            </w:r>
          </w:p>
        </w:tc>
        <w:tc>
          <w:tcPr>
            <w:tcW w:w="0" w:type="auto"/>
            <w:vAlign w:val="center"/>
            <w:hideMark/>
          </w:tcPr>
          <w:p w14:paraId="3653319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601 (35.3)</w:t>
            </w:r>
          </w:p>
        </w:tc>
        <w:tc>
          <w:tcPr>
            <w:tcW w:w="0" w:type="auto"/>
            <w:vAlign w:val="center"/>
            <w:hideMark/>
          </w:tcPr>
          <w:p w14:paraId="30A207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2F498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0.60 (0.45-0.79)</w:t>
            </w:r>
          </w:p>
        </w:tc>
      </w:tr>
      <w:tr w:rsidR="00AB13B5" w14:paraId="4A551FA9" w14:textId="77777777" w:rsidTr="00347EA6">
        <w:tc>
          <w:tcPr>
            <w:tcW w:w="0" w:type="auto"/>
            <w:vAlign w:val="center"/>
            <w:hideMark/>
          </w:tcPr>
          <w:p w14:paraId="62CF531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AST &gt; 35UI/l</w:t>
            </w:r>
          </w:p>
        </w:tc>
        <w:tc>
          <w:tcPr>
            <w:tcW w:w="0" w:type="auto"/>
            <w:vAlign w:val="center"/>
            <w:hideMark/>
          </w:tcPr>
          <w:p w14:paraId="46B36D9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152 (52.2)</w:t>
            </w:r>
          </w:p>
        </w:tc>
        <w:tc>
          <w:tcPr>
            <w:tcW w:w="0" w:type="auto"/>
            <w:vAlign w:val="center"/>
            <w:hideMark/>
          </w:tcPr>
          <w:p w14:paraId="6C7F80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765 (46.0)</w:t>
            </w:r>
          </w:p>
        </w:tc>
        <w:tc>
          <w:tcPr>
            <w:tcW w:w="0" w:type="auto"/>
            <w:vAlign w:val="center"/>
            <w:hideMark/>
          </w:tcPr>
          <w:p w14:paraId="7272E3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0.050</w:t>
            </w:r>
          </w:p>
        </w:tc>
        <w:tc>
          <w:tcPr>
            <w:tcW w:w="0" w:type="auto"/>
            <w:vAlign w:val="center"/>
            <w:hideMark/>
          </w:tcPr>
          <w:p w14:paraId="3C880C8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1.28 (1.00-1.65)</w:t>
            </w:r>
          </w:p>
        </w:tc>
      </w:tr>
      <w:tr w:rsidR="00AB13B5" w14:paraId="6B6F06E2" w14:textId="77777777" w:rsidTr="00347EA6">
        <w:tc>
          <w:tcPr>
            <w:tcW w:w="0" w:type="auto"/>
            <w:vAlign w:val="center"/>
            <w:hideMark/>
          </w:tcPr>
          <w:p w14:paraId="3EAC6BF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Hyperbilirubinaemia &gt;1.2 mg/dl</w:t>
            </w:r>
          </w:p>
        </w:tc>
        <w:tc>
          <w:tcPr>
            <w:tcW w:w="0" w:type="auto"/>
            <w:vAlign w:val="center"/>
            <w:hideMark/>
          </w:tcPr>
          <w:p w14:paraId="77B6A6D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25 (8.3)</w:t>
            </w:r>
          </w:p>
        </w:tc>
        <w:tc>
          <w:tcPr>
            <w:tcW w:w="0" w:type="auto"/>
            <w:vAlign w:val="center"/>
            <w:hideMark/>
          </w:tcPr>
          <w:p w14:paraId="352B64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62 (3.7)</w:t>
            </w:r>
          </w:p>
        </w:tc>
        <w:tc>
          <w:tcPr>
            <w:tcW w:w="0" w:type="auto"/>
            <w:vAlign w:val="center"/>
            <w:hideMark/>
          </w:tcPr>
          <w:p w14:paraId="5CB071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7F41FA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2.36 (1.46-3.82)</w:t>
            </w:r>
          </w:p>
        </w:tc>
      </w:tr>
      <w:tr w:rsidR="00AB13B5" w14:paraId="27217F5E" w14:textId="77777777" w:rsidTr="00347EA6">
        <w:tc>
          <w:tcPr>
            <w:tcW w:w="0" w:type="auto"/>
            <w:vAlign w:val="center"/>
            <w:hideMark/>
          </w:tcPr>
          <w:p w14:paraId="1D67F56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C-reactive protein &gt; 1 mg/dl</w:t>
            </w:r>
          </w:p>
        </w:tc>
        <w:tc>
          <w:tcPr>
            <w:tcW w:w="0" w:type="auto"/>
            <w:vAlign w:val="center"/>
            <w:hideMark/>
          </w:tcPr>
          <w:p w14:paraId="383D45A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301 (99.7)</w:t>
            </w:r>
          </w:p>
        </w:tc>
        <w:tc>
          <w:tcPr>
            <w:tcW w:w="0" w:type="auto"/>
            <w:vAlign w:val="center"/>
            <w:hideMark/>
          </w:tcPr>
          <w:p w14:paraId="21A6197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1682 (98.4)</w:t>
            </w:r>
          </w:p>
        </w:tc>
        <w:tc>
          <w:tcPr>
            <w:tcW w:w="0" w:type="auto"/>
            <w:vAlign w:val="center"/>
            <w:hideMark/>
          </w:tcPr>
          <w:p w14:paraId="7C2AF4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0.123</w:t>
            </w:r>
          </w:p>
        </w:tc>
        <w:tc>
          <w:tcPr>
            <w:tcW w:w="0" w:type="auto"/>
            <w:vAlign w:val="center"/>
            <w:hideMark/>
          </w:tcPr>
          <w:p w14:paraId="17049DA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4.83 (0.65-35.70)</w:t>
            </w:r>
          </w:p>
        </w:tc>
      </w:tr>
      <w:tr w:rsidR="00AB13B5" w14:paraId="366AAADB" w14:textId="77777777" w:rsidTr="00347EA6">
        <w:tc>
          <w:tcPr>
            <w:tcW w:w="0" w:type="auto"/>
            <w:vAlign w:val="center"/>
            <w:hideMark/>
          </w:tcPr>
          <w:p w14:paraId="4B1FEF3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CPK &gt; 145 IU/L</w:t>
            </w:r>
          </w:p>
        </w:tc>
        <w:tc>
          <w:tcPr>
            <w:tcW w:w="0" w:type="auto"/>
            <w:vAlign w:val="center"/>
            <w:hideMark/>
          </w:tcPr>
          <w:p w14:paraId="232A234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77 (37.9)</w:t>
            </w:r>
          </w:p>
        </w:tc>
        <w:tc>
          <w:tcPr>
            <w:tcW w:w="0" w:type="auto"/>
            <w:vAlign w:val="center"/>
            <w:hideMark/>
          </w:tcPr>
          <w:p w14:paraId="2297F0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289 (23.5)</w:t>
            </w:r>
          </w:p>
        </w:tc>
        <w:tc>
          <w:tcPr>
            <w:tcW w:w="0" w:type="auto"/>
            <w:vAlign w:val="center"/>
            <w:hideMark/>
          </w:tcPr>
          <w:p w14:paraId="39F8D1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19964F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1.99 (1.46-2.73)</w:t>
            </w:r>
          </w:p>
        </w:tc>
      </w:tr>
      <w:tr w:rsidR="00AB13B5" w14:paraId="3468C495" w14:textId="77777777" w:rsidTr="00347EA6">
        <w:tc>
          <w:tcPr>
            <w:tcW w:w="0" w:type="auto"/>
            <w:vAlign w:val="center"/>
            <w:hideMark/>
          </w:tcPr>
          <w:p w14:paraId="3529694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D-dimer (&gt; 500 μg/ml</w:t>
            </w:r>
          </w:p>
        </w:tc>
        <w:tc>
          <w:tcPr>
            <w:tcW w:w="0" w:type="auto"/>
            <w:vAlign w:val="center"/>
            <w:hideMark/>
          </w:tcPr>
          <w:p w14:paraId="10B89A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233 (81.5)</w:t>
            </w:r>
          </w:p>
        </w:tc>
        <w:tc>
          <w:tcPr>
            <w:tcW w:w="0" w:type="auto"/>
            <w:vAlign w:val="center"/>
            <w:hideMark/>
          </w:tcPr>
          <w:p w14:paraId="1518FFF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1093 (65.6)</w:t>
            </w:r>
          </w:p>
        </w:tc>
        <w:tc>
          <w:tcPr>
            <w:tcW w:w="0" w:type="auto"/>
            <w:vAlign w:val="center"/>
            <w:hideMark/>
          </w:tcPr>
          <w:p w14:paraId="7B20D37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55C63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2.30 (1.68-3.15)</w:t>
            </w:r>
          </w:p>
        </w:tc>
      </w:tr>
      <w:tr w:rsidR="00AB13B5" w14:paraId="6C147C96" w14:textId="77777777" w:rsidTr="00347EA6">
        <w:tc>
          <w:tcPr>
            <w:tcW w:w="0" w:type="auto"/>
            <w:vAlign w:val="center"/>
            <w:hideMark/>
          </w:tcPr>
          <w:p w14:paraId="324A4EB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Eosinophilia (&gt; 500 eosinophils/μl)</w:t>
            </w:r>
          </w:p>
        </w:tc>
        <w:tc>
          <w:tcPr>
            <w:tcW w:w="0" w:type="auto"/>
            <w:vAlign w:val="center"/>
            <w:hideMark/>
          </w:tcPr>
          <w:p w14:paraId="67BA7A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(3.0)</w:t>
            </w:r>
          </w:p>
        </w:tc>
        <w:tc>
          <w:tcPr>
            <w:tcW w:w="0" w:type="auto"/>
            <w:vAlign w:val="center"/>
            <w:hideMark/>
          </w:tcPr>
          <w:p w14:paraId="77E742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83 (4.9)</w:t>
            </w:r>
          </w:p>
        </w:tc>
        <w:tc>
          <w:tcPr>
            <w:tcW w:w="0" w:type="auto"/>
            <w:vAlign w:val="center"/>
            <w:hideMark/>
          </w:tcPr>
          <w:p w14:paraId="7DF661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0.160</w:t>
            </w:r>
          </w:p>
        </w:tc>
        <w:tc>
          <w:tcPr>
            <w:tcW w:w="0" w:type="auto"/>
            <w:vAlign w:val="center"/>
            <w:hideMark/>
          </w:tcPr>
          <w:p w14:paraId="7000DC6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0.61 (0.30-1.22)</w:t>
            </w:r>
          </w:p>
        </w:tc>
      </w:tr>
      <w:tr w:rsidR="00AB13B5" w14:paraId="6C9068E1" w14:textId="77777777" w:rsidTr="00347EA6">
        <w:tc>
          <w:tcPr>
            <w:tcW w:w="0" w:type="auto"/>
            <w:vAlign w:val="center"/>
            <w:hideMark/>
          </w:tcPr>
          <w:p w14:paraId="68FC7B9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Ferritin &gt; 200 ng/ml</w:t>
            </w:r>
          </w:p>
        </w:tc>
        <w:tc>
          <w:tcPr>
            <w:tcW w:w="0" w:type="auto"/>
            <w:vAlign w:val="center"/>
            <w:hideMark/>
          </w:tcPr>
          <w:p w14:paraId="391EBF8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296 (100.0)</w:t>
            </w:r>
          </w:p>
        </w:tc>
        <w:tc>
          <w:tcPr>
            <w:tcW w:w="0" w:type="auto"/>
            <w:vAlign w:val="center"/>
            <w:hideMark/>
          </w:tcPr>
          <w:p w14:paraId="6BA760A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1673 (99.5)</w:t>
            </w:r>
          </w:p>
        </w:tc>
        <w:tc>
          <w:tcPr>
            <w:tcW w:w="0" w:type="auto"/>
            <w:vAlign w:val="center"/>
            <w:hideMark/>
          </w:tcPr>
          <w:p w14:paraId="0F34F8F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0.992</w:t>
            </w:r>
          </w:p>
        </w:tc>
        <w:tc>
          <w:tcPr>
            <w:tcW w:w="0" w:type="auto"/>
            <w:vAlign w:val="center"/>
            <w:hideMark/>
          </w:tcPr>
          <w:p w14:paraId="7E3FB1A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1.11</w:t>
            </w:r>
            <w:r>
              <w:rPr>
                <w:rFonts w:cstheme="majorHAnsi"/>
                <w:vertAlign w:val="superscript"/>
                <w:lang w:val="en-GB"/>
              </w:rPr>
              <w:t>e+7</w:t>
            </w:r>
            <w:r>
              <w:rPr>
                <w:rFonts w:cstheme="majorHAnsi"/>
                <w:lang w:val="en-GB"/>
              </w:rPr>
              <w:t xml:space="preserve"> (0-Inf)</w:t>
            </w:r>
          </w:p>
        </w:tc>
      </w:tr>
      <w:tr w:rsidR="00AB13B5" w14:paraId="016A8BA0" w14:textId="77777777" w:rsidTr="00347EA6">
        <w:tc>
          <w:tcPr>
            <w:tcW w:w="0" w:type="auto"/>
            <w:vAlign w:val="center"/>
            <w:hideMark/>
          </w:tcPr>
          <w:p w14:paraId="7B14659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GGT &gt; 38 UI/l</w:t>
            </w:r>
          </w:p>
        </w:tc>
        <w:tc>
          <w:tcPr>
            <w:tcW w:w="0" w:type="auto"/>
            <w:vAlign w:val="center"/>
            <w:hideMark/>
          </w:tcPr>
          <w:p w14:paraId="58893FD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149 (50.3)</w:t>
            </w:r>
          </w:p>
        </w:tc>
        <w:tc>
          <w:tcPr>
            <w:tcW w:w="0" w:type="auto"/>
            <w:vAlign w:val="center"/>
            <w:hideMark/>
          </w:tcPr>
          <w:p w14:paraId="246234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977 (58.3)</w:t>
            </w:r>
          </w:p>
        </w:tc>
        <w:tc>
          <w:tcPr>
            <w:tcW w:w="0" w:type="auto"/>
            <w:vAlign w:val="center"/>
            <w:hideMark/>
          </w:tcPr>
          <w:p w14:paraId="668605B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0.011</w:t>
            </w:r>
          </w:p>
        </w:tc>
        <w:tc>
          <w:tcPr>
            <w:tcW w:w="0" w:type="auto"/>
            <w:vAlign w:val="center"/>
            <w:hideMark/>
          </w:tcPr>
          <w:p w14:paraId="3E9551A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0.73 (0.57-0.93)</w:t>
            </w:r>
          </w:p>
        </w:tc>
      </w:tr>
      <w:tr w:rsidR="00AB13B5" w14:paraId="18D2B937" w14:textId="77777777" w:rsidTr="00347EA6">
        <w:tc>
          <w:tcPr>
            <w:tcW w:w="0" w:type="auto"/>
            <w:vAlign w:val="center"/>
            <w:hideMark/>
          </w:tcPr>
          <w:p w14:paraId="6F7B3AA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LDH &gt; 247 UI/L</w:t>
            </w:r>
          </w:p>
        </w:tc>
        <w:tc>
          <w:tcPr>
            <w:tcW w:w="0" w:type="auto"/>
            <w:vAlign w:val="center"/>
            <w:hideMark/>
          </w:tcPr>
          <w:p w14:paraId="6587494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235 (84.2)</w:t>
            </w:r>
          </w:p>
        </w:tc>
        <w:tc>
          <w:tcPr>
            <w:tcW w:w="0" w:type="auto"/>
            <w:vAlign w:val="center"/>
            <w:hideMark/>
          </w:tcPr>
          <w:p w14:paraId="121412C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1226 (76.3)</w:t>
            </w:r>
          </w:p>
        </w:tc>
        <w:tc>
          <w:tcPr>
            <w:tcW w:w="0" w:type="auto"/>
            <w:vAlign w:val="center"/>
            <w:hideMark/>
          </w:tcPr>
          <w:p w14:paraId="2720FCD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0.004</w:t>
            </w:r>
          </w:p>
        </w:tc>
        <w:tc>
          <w:tcPr>
            <w:tcW w:w="0" w:type="auto"/>
            <w:vAlign w:val="center"/>
            <w:hideMark/>
          </w:tcPr>
          <w:p w14:paraId="378F8AF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1.66 (1.18-2.33)</w:t>
            </w:r>
          </w:p>
        </w:tc>
      </w:tr>
      <w:tr w:rsidR="00AB13B5" w14:paraId="31D1CC78" w14:textId="77777777" w:rsidTr="00347EA6">
        <w:tc>
          <w:tcPr>
            <w:tcW w:w="0" w:type="auto"/>
            <w:vAlign w:val="center"/>
            <w:hideMark/>
          </w:tcPr>
          <w:p w14:paraId="67182F2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Neutrophilopenia (&lt; 1500 neutrophils/μl)</w:t>
            </w:r>
          </w:p>
        </w:tc>
        <w:tc>
          <w:tcPr>
            <w:tcW w:w="0" w:type="auto"/>
            <w:vAlign w:val="center"/>
            <w:hideMark/>
          </w:tcPr>
          <w:p w14:paraId="25D5992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 (2.6)</w:t>
            </w:r>
          </w:p>
        </w:tc>
        <w:tc>
          <w:tcPr>
            <w:tcW w:w="0" w:type="auto"/>
            <w:vAlign w:val="center"/>
            <w:hideMark/>
          </w:tcPr>
          <w:p w14:paraId="0E621B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32 (1.9)</w:t>
            </w:r>
          </w:p>
        </w:tc>
        <w:tc>
          <w:tcPr>
            <w:tcW w:w="0" w:type="auto"/>
            <w:vAlign w:val="center"/>
            <w:hideMark/>
          </w:tcPr>
          <w:p w14:paraId="64B4BB6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0.384</w:t>
            </w:r>
          </w:p>
        </w:tc>
        <w:tc>
          <w:tcPr>
            <w:tcW w:w="0" w:type="auto"/>
            <w:vAlign w:val="center"/>
            <w:hideMark/>
          </w:tcPr>
          <w:p w14:paraId="04865E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1.42 (0.65-3.10)</w:t>
            </w:r>
          </w:p>
        </w:tc>
      </w:tr>
      <w:tr w:rsidR="00AB13B5" w14:paraId="1E2B9A11" w14:textId="77777777" w:rsidTr="00347EA6">
        <w:tc>
          <w:tcPr>
            <w:tcW w:w="0" w:type="auto"/>
            <w:vAlign w:val="center"/>
            <w:hideMark/>
          </w:tcPr>
          <w:p w14:paraId="589DEB96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Neutrophilia (&gt; 7700 neutrophils /μl)</w:t>
            </w:r>
          </w:p>
        </w:tc>
        <w:tc>
          <w:tcPr>
            <w:tcW w:w="0" w:type="auto"/>
            <w:vAlign w:val="center"/>
            <w:hideMark/>
          </w:tcPr>
          <w:p w14:paraId="3D63CB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109 (35.6)</w:t>
            </w:r>
          </w:p>
        </w:tc>
        <w:tc>
          <w:tcPr>
            <w:tcW w:w="0" w:type="auto"/>
            <w:vAlign w:val="center"/>
            <w:hideMark/>
          </w:tcPr>
          <w:p w14:paraId="3872CC8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264 (15.3)</w:t>
            </w:r>
          </w:p>
        </w:tc>
        <w:tc>
          <w:tcPr>
            <w:tcW w:w="0" w:type="auto"/>
            <w:vAlign w:val="center"/>
            <w:hideMark/>
          </w:tcPr>
          <w:p w14:paraId="271E3A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DC8748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3.05 (2.34-3.99)</w:t>
            </w:r>
          </w:p>
        </w:tc>
      </w:tr>
      <w:tr w:rsidR="00AB13B5" w14:paraId="64152889" w14:textId="77777777" w:rsidTr="00347EA6">
        <w:tc>
          <w:tcPr>
            <w:tcW w:w="0" w:type="auto"/>
            <w:vAlign w:val="center"/>
            <w:hideMark/>
          </w:tcPr>
          <w:p w14:paraId="09C2400B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Thrombocytopenia (&lt; 140 platelets /μl)</w:t>
            </w:r>
          </w:p>
        </w:tc>
        <w:tc>
          <w:tcPr>
            <w:tcW w:w="0" w:type="auto"/>
            <w:vAlign w:val="center"/>
            <w:hideMark/>
          </w:tcPr>
          <w:p w14:paraId="7C1F8C8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85 (28.0)</w:t>
            </w:r>
          </w:p>
        </w:tc>
        <w:tc>
          <w:tcPr>
            <w:tcW w:w="0" w:type="auto"/>
            <w:vAlign w:val="center"/>
            <w:hideMark/>
          </w:tcPr>
          <w:p w14:paraId="615E3F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265 (15.4)</w:t>
            </w:r>
          </w:p>
        </w:tc>
        <w:tc>
          <w:tcPr>
            <w:tcW w:w="0" w:type="auto"/>
            <w:vAlign w:val="center"/>
            <w:hideMark/>
          </w:tcPr>
          <w:p w14:paraId="77A3D2D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62DD6FC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2.13 (1.61-2.83)</w:t>
            </w:r>
          </w:p>
        </w:tc>
      </w:tr>
      <w:tr w:rsidR="00AB13B5" w14:paraId="7DCBB811" w14:textId="77777777" w:rsidTr="00347EA6">
        <w:tc>
          <w:tcPr>
            <w:tcW w:w="0" w:type="auto"/>
            <w:vAlign w:val="center"/>
            <w:hideMark/>
          </w:tcPr>
          <w:p w14:paraId="1AC0FF6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Thrombocytophilia (&gt; 370 platelets /μl)</w:t>
            </w:r>
          </w:p>
        </w:tc>
        <w:tc>
          <w:tcPr>
            <w:tcW w:w="0" w:type="auto"/>
            <w:vAlign w:val="center"/>
            <w:hideMark/>
          </w:tcPr>
          <w:p w14:paraId="791351B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303 (99.7)</w:t>
            </w:r>
          </w:p>
        </w:tc>
        <w:tc>
          <w:tcPr>
            <w:tcW w:w="0" w:type="auto"/>
            <w:vAlign w:val="center"/>
            <w:hideMark/>
          </w:tcPr>
          <w:p w14:paraId="753282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1716 (99.8)</w:t>
            </w:r>
          </w:p>
        </w:tc>
        <w:tc>
          <w:tcPr>
            <w:tcW w:w="0" w:type="auto"/>
            <w:vAlign w:val="center"/>
            <w:hideMark/>
          </w:tcPr>
          <w:p w14:paraId="2DC6D6A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0.845</w:t>
            </w:r>
          </w:p>
        </w:tc>
        <w:tc>
          <w:tcPr>
            <w:tcW w:w="0" w:type="auto"/>
            <w:vAlign w:val="center"/>
            <w:hideMark/>
          </w:tcPr>
          <w:p w14:paraId="40259B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1.05 (0.62-1.77)</w:t>
            </w:r>
          </w:p>
        </w:tc>
      </w:tr>
      <w:tr w:rsidR="00AB13B5" w14:paraId="181E1E84" w14:textId="77777777" w:rsidTr="00347EA6">
        <w:tc>
          <w:tcPr>
            <w:tcW w:w="0" w:type="auto"/>
            <w:vAlign w:val="center"/>
            <w:hideMark/>
          </w:tcPr>
          <w:p w14:paraId="0B616F5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Prothrombin time &gt; 14.3 seconds</w:t>
            </w:r>
          </w:p>
        </w:tc>
        <w:tc>
          <w:tcPr>
            <w:tcW w:w="0" w:type="auto"/>
            <w:vAlign w:val="center"/>
            <w:hideMark/>
          </w:tcPr>
          <w:p w14:paraId="33F85C1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97 (33.2)</w:t>
            </w:r>
          </w:p>
        </w:tc>
        <w:tc>
          <w:tcPr>
            <w:tcW w:w="0" w:type="auto"/>
            <w:vAlign w:val="center"/>
            <w:hideMark/>
          </w:tcPr>
          <w:p w14:paraId="59F23D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238 (14.3)</w:t>
            </w:r>
          </w:p>
        </w:tc>
        <w:tc>
          <w:tcPr>
            <w:tcW w:w="0" w:type="auto"/>
            <w:vAlign w:val="center"/>
            <w:hideMark/>
          </w:tcPr>
          <w:p w14:paraId="3D3F20F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9E16C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2.99 (2.26-3.96)</w:t>
            </w:r>
          </w:p>
        </w:tc>
      </w:tr>
      <w:tr w:rsidR="00AB13B5" w14:paraId="57BDB1B2" w14:textId="77777777" w:rsidTr="00347EA6"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6857F2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Urea in blood &gt; 20 mg/ml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5A6CB74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303 (99.7)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7C078D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1598 (94.0)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4DE8733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699A18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19.3 (2.69-139)</w:t>
            </w:r>
          </w:p>
        </w:tc>
      </w:tr>
      <w:tr w:rsidR="00AB13B5" w14:paraId="584147E6" w14:textId="77777777" w:rsidTr="00347EA6"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6E94F" w14:textId="360C57DF" w:rsidR="00AB13B5" w:rsidRDefault="00AB13B5" w:rsidP="00F76E41">
            <w:pPr>
              <w:pBdr>
                <w:top w:val="single" w:sz="4" w:space="1" w:color="auto"/>
              </w:pBd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sz w:val="18"/>
                <w:szCs w:val="18"/>
                <w:lang w:val="en-GB"/>
              </w:rPr>
              <w:lastRenderedPageBreak/>
              <w:t>Data is expressed by absolute</w:t>
            </w:r>
            <w:r w:rsidR="005F771E">
              <w:rPr>
                <w:rFonts w:cstheme="majorHAnsi"/>
                <w:sz w:val="18"/>
                <w:szCs w:val="18"/>
                <w:lang w:val="en-GB"/>
              </w:rPr>
              <w:t xml:space="preserve"> (n)</w:t>
            </w:r>
            <w:r>
              <w:rPr>
                <w:rFonts w:cstheme="majorHAnsi"/>
                <w:sz w:val="18"/>
                <w:szCs w:val="18"/>
                <w:lang w:val="en-GB"/>
              </w:rPr>
              <w:t xml:space="preserve"> and relative (%) frequencies for categorical variables, and by mean </w:t>
            </w:r>
            <w:r w:rsidR="005F771E">
              <w:rPr>
                <w:rFonts w:cstheme="majorHAnsi"/>
                <w:sz w:val="18"/>
                <w:szCs w:val="18"/>
                <w:lang w:val="en-GB"/>
              </w:rPr>
              <w:t>(</w:t>
            </w:r>
            <w:r w:rsidR="005F771E" w:rsidRPr="00DB2BAA">
              <w:rPr>
                <w:rFonts w:ascii="Arial" w:hAnsi="Arial" w:cs="Arial"/>
                <w:color w:val="1F1F1F"/>
                <w:shd w:val="clear" w:color="auto" w:fill="FFFFFF"/>
              </w:rPr>
              <w:t>x̅</w:t>
            </w:r>
            <w:r w:rsidR="005F771E">
              <w:rPr>
                <w:rFonts w:cstheme="majorHAnsi"/>
                <w:sz w:val="18"/>
                <w:szCs w:val="18"/>
                <w:lang w:val="en-GB"/>
              </w:rPr>
              <w:t>) ± standard deviation (SD) for quantitative variables</w:t>
            </w:r>
            <w:r>
              <w:rPr>
                <w:rFonts w:cstheme="majorHAnsi"/>
                <w:sz w:val="18"/>
                <w:szCs w:val="18"/>
                <w:lang w:val="en-GB"/>
              </w:rPr>
              <w:t>. Figures in bold point for significant differences (p value ≤ 0.05). Abbreviations: HUVN: Virgen de las Nieves University Hospital, ICU: Intensive Care Unit, SBP: systolic blood pressure, DBP: diastolic blood pressure, ALT: alanine transaminase, AST: aspartate transaminase,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ajorHAnsi"/>
                <w:sz w:val="18"/>
                <w:szCs w:val="18"/>
                <w:lang w:val="en-GB"/>
              </w:rPr>
              <w:t>CPK: creatinine phosphokinase, GGT: gamma-glutamyl transferase, LDH: lactate dehydrogenase. The reference category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>for age</w:t>
            </w:r>
            <w:r>
              <w:rPr>
                <w:rFonts w:cstheme="majorHAnsi"/>
                <w:sz w:val="18"/>
                <w:szCs w:val="18"/>
                <w:lang w:val="en-GB"/>
              </w:rPr>
              <w:t xml:space="preserve"> is 0-40 years.</w:t>
            </w:r>
          </w:p>
        </w:tc>
      </w:tr>
    </w:tbl>
    <w:p w14:paraId="5B703857" w14:textId="77777777" w:rsidR="00AB13B5" w:rsidRDefault="00AB13B5" w:rsidP="00AB13B5">
      <w:pPr>
        <w:spacing w:before="240"/>
        <w:ind w:left="2552"/>
        <w:rPr>
          <w:noProof w:val="0"/>
          <w:color w:val="auto"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Table A2</w:t>
      </w:r>
      <w:r>
        <w:rPr>
          <w:sz w:val="18"/>
          <w:szCs w:val="18"/>
          <w:lang w:val="en-GB"/>
        </w:rPr>
        <w:t xml:space="preserve">. Factors associated with </w:t>
      </w:r>
      <w:r>
        <w:rPr>
          <w:b/>
          <w:sz w:val="18"/>
          <w:szCs w:val="18"/>
          <w:lang w:val="en-GB"/>
        </w:rPr>
        <w:t>ICU admission</w:t>
      </w:r>
      <w:r>
        <w:rPr>
          <w:sz w:val="18"/>
          <w:szCs w:val="18"/>
          <w:lang w:val="en-GB"/>
        </w:rPr>
        <w:t xml:space="preserve"> in Spanish COVID-19 hospitalised patients (I-MOVE-COVID19 study)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1637"/>
        <w:gridCol w:w="1728"/>
        <w:gridCol w:w="1009"/>
        <w:gridCol w:w="1767"/>
      </w:tblGrid>
      <w:tr w:rsidR="00AB13B5" w14:paraId="31C63059" w14:textId="77777777" w:rsidTr="00347EA6">
        <w:trPr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E501F" w14:textId="77777777" w:rsidR="00AB13B5" w:rsidRDefault="00AB13B5" w:rsidP="00347EA6">
            <w:pPr>
              <w:spacing w:line="240" w:lineRule="auto"/>
              <w:rPr>
                <w:rFonts w:cstheme="majorHAnsi"/>
                <w:noProof w:val="0"/>
                <w:color w:val="auto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4B265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Admitted to ICU</w:t>
            </w:r>
          </w:p>
          <w:p w14:paraId="26FC8D5B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179 (8.7%)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7AC88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Not admitted to ICU</w:t>
            </w:r>
          </w:p>
          <w:p w14:paraId="2432BA65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1856 (91.3%)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257820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p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E4FBF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Crude OR (IC95%)</w:t>
            </w:r>
          </w:p>
        </w:tc>
      </w:tr>
      <w:tr w:rsidR="00AB13B5" w14:paraId="0B7AD867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3997A2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Sociodemographic and clinical factors</w:t>
            </w:r>
          </w:p>
        </w:tc>
      </w:tr>
      <w:tr w:rsidR="00AB13B5" w14:paraId="59E86B3C" w14:textId="77777777" w:rsidTr="00347EA6">
        <w:tc>
          <w:tcPr>
            <w:tcW w:w="0" w:type="auto"/>
            <w:vAlign w:val="center"/>
            <w:hideMark/>
          </w:tcPr>
          <w:p w14:paraId="4ADF796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Age, grouped (0-39; 40-64; 65-84; 85+ years)</w:t>
            </w:r>
          </w:p>
        </w:tc>
        <w:tc>
          <w:tcPr>
            <w:tcW w:w="0" w:type="auto"/>
            <w:vAlign w:val="center"/>
          </w:tcPr>
          <w:p w14:paraId="7A40E2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6345A7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hideMark/>
          </w:tcPr>
          <w:p w14:paraId="417F371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87209A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0.08 (0.04-0.13)</w:t>
            </w:r>
          </w:p>
        </w:tc>
      </w:tr>
      <w:tr w:rsidR="00AB13B5" w14:paraId="3B1951F6" w14:textId="77777777" w:rsidTr="00347EA6">
        <w:tc>
          <w:tcPr>
            <w:tcW w:w="0" w:type="auto"/>
            <w:vAlign w:val="center"/>
            <w:hideMark/>
          </w:tcPr>
          <w:p w14:paraId="4466BF67" w14:textId="77777777" w:rsidR="00AB13B5" w:rsidRDefault="00AB13B5" w:rsidP="00347EA6">
            <w:pPr>
              <w:spacing w:line="240" w:lineRule="auto"/>
              <w:rPr>
                <w:rFonts w:cstheme="majorHAnsi"/>
                <w:highlight w:val="yellow"/>
                <w:lang w:val="en-GB"/>
              </w:rPr>
            </w:pPr>
            <w:r>
              <w:rPr>
                <w:rFonts w:cstheme="majorHAnsi"/>
                <w:lang w:val="en-GB"/>
              </w:rPr>
              <w:t>Age 0-39 years</w:t>
            </w:r>
          </w:p>
        </w:tc>
        <w:tc>
          <w:tcPr>
            <w:tcW w:w="0" w:type="auto"/>
            <w:vAlign w:val="center"/>
            <w:hideMark/>
          </w:tcPr>
          <w:p w14:paraId="34C9ADC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 (8.4)</w:t>
            </w:r>
          </w:p>
        </w:tc>
        <w:tc>
          <w:tcPr>
            <w:tcW w:w="0" w:type="auto"/>
            <w:vAlign w:val="center"/>
            <w:hideMark/>
          </w:tcPr>
          <w:p w14:paraId="381BAF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197 (10.6)</w:t>
            </w:r>
          </w:p>
        </w:tc>
        <w:tc>
          <w:tcPr>
            <w:tcW w:w="0" w:type="auto"/>
          </w:tcPr>
          <w:p w14:paraId="1917CC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410D6CF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(reference)</w:t>
            </w:r>
          </w:p>
        </w:tc>
      </w:tr>
      <w:tr w:rsidR="00AB13B5" w14:paraId="77136BE6" w14:textId="77777777" w:rsidTr="00347EA6">
        <w:tc>
          <w:tcPr>
            <w:tcW w:w="0" w:type="auto"/>
            <w:vAlign w:val="center"/>
            <w:hideMark/>
          </w:tcPr>
          <w:p w14:paraId="556A203C" w14:textId="77777777" w:rsidR="00AB13B5" w:rsidRDefault="00AB13B5" w:rsidP="00347EA6">
            <w:pPr>
              <w:spacing w:line="240" w:lineRule="auto"/>
              <w:rPr>
                <w:rFonts w:cstheme="majorHAnsi"/>
                <w:highlight w:val="yellow"/>
                <w:lang w:val="en-GB"/>
              </w:rPr>
            </w:pPr>
            <w:r>
              <w:rPr>
                <w:rFonts w:cstheme="majorHAnsi"/>
                <w:lang w:val="en-GB"/>
              </w:rPr>
              <w:t>Age 40-64 years</w:t>
            </w:r>
          </w:p>
        </w:tc>
        <w:tc>
          <w:tcPr>
            <w:tcW w:w="0" w:type="auto"/>
            <w:vAlign w:val="center"/>
            <w:hideMark/>
          </w:tcPr>
          <w:p w14:paraId="63637DC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88 (49.2)</w:t>
            </w:r>
          </w:p>
        </w:tc>
        <w:tc>
          <w:tcPr>
            <w:tcW w:w="0" w:type="auto"/>
            <w:vAlign w:val="center"/>
            <w:hideMark/>
          </w:tcPr>
          <w:p w14:paraId="7ADD2F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720 (38.8)</w:t>
            </w:r>
          </w:p>
        </w:tc>
        <w:tc>
          <w:tcPr>
            <w:tcW w:w="0" w:type="auto"/>
            <w:hideMark/>
          </w:tcPr>
          <w:p w14:paraId="126BBD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0.104</w:t>
            </w:r>
          </w:p>
        </w:tc>
        <w:tc>
          <w:tcPr>
            <w:tcW w:w="0" w:type="auto"/>
            <w:vAlign w:val="center"/>
            <w:hideMark/>
          </w:tcPr>
          <w:p w14:paraId="4A609A7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1.61 (0.91-2.84)</w:t>
            </w:r>
          </w:p>
        </w:tc>
      </w:tr>
      <w:tr w:rsidR="00AB13B5" w14:paraId="78EA1C7C" w14:textId="77777777" w:rsidTr="00347EA6">
        <w:tc>
          <w:tcPr>
            <w:tcW w:w="0" w:type="auto"/>
            <w:vAlign w:val="center"/>
            <w:hideMark/>
          </w:tcPr>
          <w:p w14:paraId="3F1F4320" w14:textId="77777777" w:rsidR="00AB13B5" w:rsidRDefault="00AB13B5" w:rsidP="00347EA6">
            <w:pPr>
              <w:spacing w:line="240" w:lineRule="auto"/>
              <w:rPr>
                <w:rFonts w:cstheme="majorHAnsi"/>
                <w:highlight w:val="yellow"/>
                <w:lang w:val="en-GB"/>
              </w:rPr>
            </w:pPr>
            <w:r>
              <w:rPr>
                <w:rFonts w:cstheme="majorHAnsi"/>
                <w:lang w:val="en-GB"/>
              </w:rPr>
              <w:t>Age 65-85 years</w:t>
            </w:r>
          </w:p>
        </w:tc>
        <w:tc>
          <w:tcPr>
            <w:tcW w:w="0" w:type="auto"/>
            <w:vAlign w:val="center"/>
            <w:hideMark/>
          </w:tcPr>
          <w:p w14:paraId="2D5F041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76 (42.5)</w:t>
            </w:r>
          </w:p>
        </w:tc>
        <w:tc>
          <w:tcPr>
            <w:tcW w:w="0" w:type="auto"/>
            <w:vAlign w:val="center"/>
            <w:hideMark/>
          </w:tcPr>
          <w:p w14:paraId="312D65B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641 (34.6)</w:t>
            </w:r>
          </w:p>
        </w:tc>
        <w:tc>
          <w:tcPr>
            <w:tcW w:w="0" w:type="auto"/>
            <w:hideMark/>
          </w:tcPr>
          <w:p w14:paraId="35A3D22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0.132</w:t>
            </w:r>
          </w:p>
        </w:tc>
        <w:tc>
          <w:tcPr>
            <w:tcW w:w="0" w:type="auto"/>
            <w:vAlign w:val="center"/>
            <w:hideMark/>
          </w:tcPr>
          <w:p w14:paraId="68C2169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1.56 (0.88-2.77)</w:t>
            </w:r>
          </w:p>
        </w:tc>
      </w:tr>
      <w:tr w:rsidR="00AB13B5" w14:paraId="385B4346" w14:textId="77777777" w:rsidTr="00347EA6">
        <w:tc>
          <w:tcPr>
            <w:tcW w:w="0" w:type="auto"/>
            <w:vAlign w:val="center"/>
            <w:hideMark/>
          </w:tcPr>
          <w:p w14:paraId="4853BBA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85+ years</w:t>
            </w:r>
          </w:p>
        </w:tc>
        <w:tc>
          <w:tcPr>
            <w:tcW w:w="0" w:type="auto"/>
            <w:vAlign w:val="center"/>
            <w:hideMark/>
          </w:tcPr>
          <w:p w14:paraId="4F51EF9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 (0.0)</w:t>
            </w:r>
          </w:p>
        </w:tc>
        <w:tc>
          <w:tcPr>
            <w:tcW w:w="0" w:type="auto"/>
            <w:vAlign w:val="center"/>
            <w:hideMark/>
          </w:tcPr>
          <w:p w14:paraId="156282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297 (16.0)</w:t>
            </w:r>
          </w:p>
        </w:tc>
        <w:tc>
          <w:tcPr>
            <w:tcW w:w="0" w:type="auto"/>
            <w:hideMark/>
          </w:tcPr>
          <w:p w14:paraId="7F2E82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0.966</w:t>
            </w:r>
          </w:p>
        </w:tc>
        <w:tc>
          <w:tcPr>
            <w:tcW w:w="0" w:type="auto"/>
            <w:vAlign w:val="center"/>
            <w:hideMark/>
          </w:tcPr>
          <w:p w14:paraId="3656BB4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1.14e-7 (0.00-inf)</w:t>
            </w:r>
          </w:p>
        </w:tc>
      </w:tr>
      <w:tr w:rsidR="00AB13B5" w14:paraId="186FEECF" w14:textId="77777777" w:rsidTr="00347EA6">
        <w:tc>
          <w:tcPr>
            <w:tcW w:w="0" w:type="auto"/>
            <w:vAlign w:val="center"/>
            <w:hideMark/>
          </w:tcPr>
          <w:p w14:paraId="20309BE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Sex (men)</w:t>
            </w:r>
          </w:p>
        </w:tc>
        <w:tc>
          <w:tcPr>
            <w:tcW w:w="0" w:type="auto"/>
            <w:vAlign w:val="center"/>
            <w:hideMark/>
          </w:tcPr>
          <w:p w14:paraId="03DA1E6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974 (52.5)</w:t>
            </w:r>
          </w:p>
        </w:tc>
        <w:tc>
          <w:tcPr>
            <w:tcW w:w="0" w:type="auto"/>
            <w:vAlign w:val="center"/>
            <w:hideMark/>
          </w:tcPr>
          <w:p w14:paraId="61CDFAD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109 (60.9)</w:t>
            </w:r>
          </w:p>
        </w:tc>
        <w:tc>
          <w:tcPr>
            <w:tcW w:w="0" w:type="auto"/>
            <w:hideMark/>
          </w:tcPr>
          <w:p w14:paraId="361CC94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0.032</w:t>
            </w:r>
          </w:p>
        </w:tc>
        <w:tc>
          <w:tcPr>
            <w:tcW w:w="0" w:type="auto"/>
            <w:vAlign w:val="center"/>
            <w:hideMark/>
          </w:tcPr>
          <w:p w14:paraId="09623AA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1.41 (1.03-1.93)</w:t>
            </w:r>
          </w:p>
        </w:tc>
      </w:tr>
      <w:tr w:rsidR="00AB13B5" w14:paraId="027CBF99" w14:textId="77777777" w:rsidTr="00347EA6">
        <w:tc>
          <w:tcPr>
            <w:tcW w:w="0" w:type="auto"/>
            <w:vAlign w:val="center"/>
            <w:hideMark/>
          </w:tcPr>
          <w:p w14:paraId="1929372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Centre (HUVN)</w:t>
            </w:r>
          </w:p>
        </w:tc>
        <w:tc>
          <w:tcPr>
            <w:tcW w:w="0" w:type="auto"/>
            <w:vAlign w:val="center"/>
            <w:hideMark/>
          </w:tcPr>
          <w:p w14:paraId="5D3545E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117 (65.4)</w:t>
            </w:r>
          </w:p>
        </w:tc>
        <w:tc>
          <w:tcPr>
            <w:tcW w:w="0" w:type="auto"/>
            <w:vAlign w:val="center"/>
            <w:hideMark/>
          </w:tcPr>
          <w:p w14:paraId="5FC7A9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710 (38.3)</w:t>
            </w:r>
          </w:p>
        </w:tc>
        <w:tc>
          <w:tcPr>
            <w:tcW w:w="0" w:type="auto"/>
            <w:vAlign w:val="center"/>
            <w:hideMark/>
          </w:tcPr>
          <w:p w14:paraId="09B8B3E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DDA15A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3.05 (2.21-4.20)</w:t>
            </w:r>
          </w:p>
        </w:tc>
      </w:tr>
      <w:tr w:rsidR="00AB13B5" w14:paraId="78D7BA76" w14:textId="77777777" w:rsidTr="00347EA6">
        <w:tc>
          <w:tcPr>
            <w:tcW w:w="0" w:type="auto"/>
            <w:vAlign w:val="center"/>
            <w:hideMark/>
          </w:tcPr>
          <w:p w14:paraId="06CEF89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Covid-19 vaccinated</w:t>
            </w:r>
          </w:p>
        </w:tc>
        <w:tc>
          <w:tcPr>
            <w:tcW w:w="0" w:type="auto"/>
            <w:vAlign w:val="center"/>
            <w:hideMark/>
          </w:tcPr>
          <w:p w14:paraId="4D23B8E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 (10.7)</w:t>
            </w:r>
          </w:p>
        </w:tc>
        <w:tc>
          <w:tcPr>
            <w:tcW w:w="0" w:type="auto"/>
            <w:vAlign w:val="center"/>
            <w:hideMark/>
          </w:tcPr>
          <w:p w14:paraId="6E799D5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203 (22.1)</w:t>
            </w:r>
          </w:p>
        </w:tc>
        <w:tc>
          <w:tcPr>
            <w:tcW w:w="0" w:type="auto"/>
            <w:hideMark/>
          </w:tcPr>
          <w:p w14:paraId="4A97352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14:paraId="25DF0BE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0.42 (0.22-0.80)</w:t>
            </w:r>
          </w:p>
        </w:tc>
      </w:tr>
      <w:tr w:rsidR="00AB13B5" w14:paraId="742CD468" w14:textId="77777777" w:rsidTr="00347EA6">
        <w:tc>
          <w:tcPr>
            <w:tcW w:w="0" w:type="auto"/>
            <w:vAlign w:val="center"/>
            <w:hideMark/>
          </w:tcPr>
          <w:p w14:paraId="0719272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Flu vaccinated</w:t>
            </w:r>
          </w:p>
        </w:tc>
        <w:tc>
          <w:tcPr>
            <w:tcW w:w="0" w:type="auto"/>
            <w:vAlign w:val="center"/>
            <w:hideMark/>
          </w:tcPr>
          <w:p w14:paraId="6AFF8E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70 (8.9)</w:t>
            </w:r>
          </w:p>
        </w:tc>
        <w:tc>
          <w:tcPr>
            <w:tcW w:w="0" w:type="auto"/>
            <w:vAlign w:val="center"/>
            <w:hideMark/>
          </w:tcPr>
          <w:p w14:paraId="68F8AFB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716 (39.0) </w:t>
            </w:r>
          </w:p>
        </w:tc>
        <w:tc>
          <w:tcPr>
            <w:tcW w:w="0" w:type="auto"/>
            <w:hideMark/>
          </w:tcPr>
          <w:p w14:paraId="277994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0.832</w:t>
            </w:r>
          </w:p>
        </w:tc>
        <w:tc>
          <w:tcPr>
            <w:tcW w:w="0" w:type="auto"/>
            <w:vAlign w:val="center"/>
            <w:hideMark/>
          </w:tcPr>
          <w:p w14:paraId="7E49E6E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1.03 (0.75-1.42)</w:t>
            </w:r>
          </w:p>
        </w:tc>
      </w:tr>
      <w:tr w:rsidR="00AB13B5" w14:paraId="3278CCAA" w14:textId="77777777" w:rsidTr="00347EA6">
        <w:tc>
          <w:tcPr>
            <w:tcW w:w="0" w:type="auto"/>
            <w:hideMark/>
          </w:tcPr>
          <w:p w14:paraId="76DD908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previous hospitalizations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CFEFA9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4.43 ± 2.51</w:t>
            </w:r>
          </w:p>
        </w:tc>
        <w:tc>
          <w:tcPr>
            <w:tcW w:w="0" w:type="auto"/>
            <w:vAlign w:val="center"/>
            <w:hideMark/>
          </w:tcPr>
          <w:p w14:paraId="4CE0417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2.36 ± 3.19</w:t>
            </w:r>
          </w:p>
        </w:tc>
        <w:tc>
          <w:tcPr>
            <w:tcW w:w="0" w:type="auto"/>
            <w:hideMark/>
          </w:tcPr>
          <w:p w14:paraId="523BEDB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0.143</w:t>
            </w:r>
          </w:p>
        </w:tc>
        <w:tc>
          <w:tcPr>
            <w:tcW w:w="0" w:type="auto"/>
            <w:vAlign w:val="center"/>
            <w:hideMark/>
          </w:tcPr>
          <w:p w14:paraId="601C23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1.13 (0.96-1.33)</w:t>
            </w:r>
          </w:p>
        </w:tc>
      </w:tr>
      <w:tr w:rsidR="00AB13B5" w14:paraId="558F6805" w14:textId="77777777" w:rsidTr="00347EA6">
        <w:tc>
          <w:tcPr>
            <w:tcW w:w="0" w:type="auto"/>
            <w:hideMark/>
          </w:tcPr>
          <w:p w14:paraId="5F5058A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</w:rPr>
              <w:t xml:space="preserve">Number of previous medical visits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hideMark/>
          </w:tcPr>
          <w:p w14:paraId="286679D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</w:rPr>
              <w:t>7.38 ± 6.55</w:t>
            </w:r>
          </w:p>
        </w:tc>
        <w:tc>
          <w:tcPr>
            <w:tcW w:w="0" w:type="auto"/>
            <w:hideMark/>
          </w:tcPr>
          <w:p w14:paraId="7E5C8E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</w:rPr>
              <w:t>6.66 ± 7.20</w:t>
            </w:r>
          </w:p>
        </w:tc>
        <w:tc>
          <w:tcPr>
            <w:tcW w:w="0" w:type="auto"/>
            <w:hideMark/>
          </w:tcPr>
          <w:p w14:paraId="3FD213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</w:rPr>
              <w:t>0.405</w:t>
            </w:r>
          </w:p>
        </w:tc>
        <w:tc>
          <w:tcPr>
            <w:tcW w:w="0" w:type="auto"/>
            <w:hideMark/>
          </w:tcPr>
          <w:p w14:paraId="79448A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</w:rPr>
              <w:t>1.01 (0.98-1.04)</w:t>
            </w:r>
          </w:p>
        </w:tc>
      </w:tr>
      <w:tr w:rsidR="00AB13B5" w14:paraId="72788C71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9662D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Previous medical visits last year &gt;12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B39A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 (21.5)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EE02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70 (13.9)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B26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FEEA8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1.7 (0.94-3.07)</w:t>
            </w:r>
          </w:p>
        </w:tc>
      </w:tr>
      <w:tr w:rsidR="00AB13B5" w14:paraId="39305CD8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B0C2D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Outcomes</w:t>
            </w:r>
          </w:p>
        </w:tc>
      </w:tr>
      <w:tr w:rsidR="00AB13B5" w14:paraId="5DE30181" w14:textId="77777777" w:rsidTr="00347EA6">
        <w:tc>
          <w:tcPr>
            <w:tcW w:w="0" w:type="auto"/>
            <w:vAlign w:val="center"/>
            <w:hideMark/>
          </w:tcPr>
          <w:p w14:paraId="0F66AC0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Mortality</w:t>
            </w:r>
          </w:p>
        </w:tc>
        <w:tc>
          <w:tcPr>
            <w:tcW w:w="0" w:type="auto"/>
            <w:vAlign w:val="center"/>
            <w:hideMark/>
          </w:tcPr>
          <w:p w14:paraId="70E24F0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63 (35.2%)</w:t>
            </w:r>
          </w:p>
        </w:tc>
        <w:tc>
          <w:tcPr>
            <w:tcW w:w="0" w:type="auto"/>
            <w:vAlign w:val="center"/>
            <w:hideMark/>
          </w:tcPr>
          <w:p w14:paraId="34FF7C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245 (13.2)</w:t>
            </w:r>
          </w:p>
        </w:tc>
        <w:tc>
          <w:tcPr>
            <w:tcW w:w="0" w:type="auto"/>
            <w:hideMark/>
          </w:tcPr>
          <w:p w14:paraId="485D6E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352E3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3.57 (2.55-4.99)</w:t>
            </w:r>
          </w:p>
        </w:tc>
      </w:tr>
      <w:tr w:rsidR="00AB13B5" w14:paraId="0350F774" w14:textId="77777777" w:rsidTr="00347EA6">
        <w:tc>
          <w:tcPr>
            <w:tcW w:w="0" w:type="auto"/>
            <w:vAlign w:val="center"/>
            <w:hideMark/>
          </w:tcPr>
          <w:p w14:paraId="68BD93D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Need for ventilation</w:t>
            </w:r>
          </w:p>
        </w:tc>
        <w:tc>
          <w:tcPr>
            <w:tcW w:w="0" w:type="auto"/>
            <w:vAlign w:val="center"/>
            <w:hideMark/>
          </w:tcPr>
          <w:p w14:paraId="4BDE9B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176 (98.9%)</w:t>
            </w:r>
          </w:p>
        </w:tc>
        <w:tc>
          <w:tcPr>
            <w:tcW w:w="0" w:type="auto"/>
            <w:vAlign w:val="center"/>
            <w:hideMark/>
          </w:tcPr>
          <w:p w14:paraId="3612374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369 (20.4)</w:t>
            </w:r>
          </w:p>
        </w:tc>
        <w:tc>
          <w:tcPr>
            <w:tcW w:w="0" w:type="auto"/>
            <w:hideMark/>
          </w:tcPr>
          <w:p w14:paraId="73DFBC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69447B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344 (84-1393)</w:t>
            </w:r>
          </w:p>
        </w:tc>
      </w:tr>
      <w:tr w:rsidR="00AB13B5" w14:paraId="1345CFCC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31BDA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b/>
                <w:lang w:val="en-GB"/>
              </w:rPr>
              <w:t>Time between events</w:t>
            </w:r>
          </w:p>
        </w:tc>
      </w:tr>
      <w:tr w:rsidR="00AB13B5" w14:paraId="6ADBCFB7" w14:textId="77777777" w:rsidTr="00347EA6">
        <w:tc>
          <w:tcPr>
            <w:tcW w:w="0" w:type="auto"/>
            <w:hideMark/>
          </w:tcPr>
          <w:p w14:paraId="78416F97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onset to admission,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0162F3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7.1 ± 3.4</w:t>
            </w:r>
          </w:p>
        </w:tc>
        <w:tc>
          <w:tcPr>
            <w:tcW w:w="0" w:type="auto"/>
            <w:vAlign w:val="center"/>
            <w:hideMark/>
          </w:tcPr>
          <w:p w14:paraId="4C2B55E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6.5 ± 13.0</w:t>
            </w:r>
          </w:p>
        </w:tc>
        <w:tc>
          <w:tcPr>
            <w:tcW w:w="0" w:type="auto"/>
            <w:hideMark/>
          </w:tcPr>
          <w:p w14:paraId="358BED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0.578</w:t>
            </w:r>
          </w:p>
        </w:tc>
        <w:tc>
          <w:tcPr>
            <w:tcW w:w="0" w:type="auto"/>
            <w:vAlign w:val="center"/>
            <w:hideMark/>
          </w:tcPr>
          <w:p w14:paraId="5434062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(0.99-1.01)</w:t>
            </w:r>
          </w:p>
        </w:tc>
      </w:tr>
      <w:tr w:rsidR="00AB13B5" w14:paraId="5DE0D724" w14:textId="77777777" w:rsidTr="00347EA6">
        <w:tc>
          <w:tcPr>
            <w:tcW w:w="0" w:type="auto"/>
            <w:vAlign w:val="center"/>
            <w:hideMark/>
          </w:tcPr>
          <w:p w14:paraId="0DBC945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of stay,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694C1C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34.4 ± 24.4</w:t>
            </w:r>
          </w:p>
        </w:tc>
        <w:tc>
          <w:tcPr>
            <w:tcW w:w="0" w:type="auto"/>
            <w:vAlign w:val="center"/>
            <w:hideMark/>
          </w:tcPr>
          <w:p w14:paraId="63DAAAC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10.1 ± 11.2</w:t>
            </w:r>
          </w:p>
        </w:tc>
        <w:tc>
          <w:tcPr>
            <w:tcW w:w="0" w:type="auto"/>
            <w:hideMark/>
          </w:tcPr>
          <w:p w14:paraId="56D6C3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8130CD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1.12 (1.10-1.13)</w:t>
            </w:r>
          </w:p>
        </w:tc>
      </w:tr>
      <w:tr w:rsidR="00AB13B5" w14:paraId="2C9A3DBD" w14:textId="77777777" w:rsidTr="00347EA6">
        <w:tc>
          <w:tcPr>
            <w:tcW w:w="0" w:type="auto"/>
            <w:vAlign w:val="center"/>
            <w:hideMark/>
          </w:tcPr>
          <w:p w14:paraId="15AA790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of stay &gt; 7</w:t>
            </w:r>
          </w:p>
        </w:tc>
        <w:tc>
          <w:tcPr>
            <w:tcW w:w="0" w:type="auto"/>
            <w:vAlign w:val="center"/>
            <w:hideMark/>
          </w:tcPr>
          <w:p w14:paraId="47F1485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171 (98.3)</w:t>
            </w:r>
          </w:p>
        </w:tc>
        <w:tc>
          <w:tcPr>
            <w:tcW w:w="0" w:type="auto"/>
            <w:vAlign w:val="center"/>
            <w:hideMark/>
          </w:tcPr>
          <w:p w14:paraId="0E724E0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1066 (57.7)</w:t>
            </w:r>
          </w:p>
        </w:tc>
        <w:tc>
          <w:tcPr>
            <w:tcW w:w="0" w:type="auto"/>
            <w:vAlign w:val="center"/>
            <w:hideMark/>
          </w:tcPr>
          <w:p w14:paraId="5227995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43266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41.71 (13.3-131)</w:t>
            </w:r>
          </w:p>
        </w:tc>
      </w:tr>
      <w:tr w:rsidR="00AB13B5" w14:paraId="799265C5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3F404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Underlying conditions</w:t>
            </w:r>
          </w:p>
        </w:tc>
      </w:tr>
      <w:tr w:rsidR="00AB13B5" w14:paraId="3641A16A" w14:textId="77777777" w:rsidTr="00347EA6">
        <w:tc>
          <w:tcPr>
            <w:tcW w:w="0" w:type="auto"/>
            <w:vAlign w:val="center"/>
            <w:hideMark/>
          </w:tcPr>
          <w:p w14:paraId="00571F5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chronic diseases,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9593D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2.6 ± 1.5</w:t>
            </w:r>
          </w:p>
        </w:tc>
        <w:tc>
          <w:tcPr>
            <w:tcW w:w="0" w:type="auto"/>
            <w:vAlign w:val="center"/>
            <w:hideMark/>
          </w:tcPr>
          <w:p w14:paraId="5FA746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2.7 ± 1.9</w:t>
            </w:r>
          </w:p>
        </w:tc>
        <w:tc>
          <w:tcPr>
            <w:tcW w:w="0" w:type="auto"/>
            <w:hideMark/>
          </w:tcPr>
          <w:p w14:paraId="2F49082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0.535</w:t>
            </w:r>
          </w:p>
        </w:tc>
        <w:tc>
          <w:tcPr>
            <w:tcW w:w="0" w:type="auto"/>
            <w:vAlign w:val="center"/>
            <w:hideMark/>
          </w:tcPr>
          <w:p w14:paraId="1FCA7D9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0.96 (0.86-1.08)</w:t>
            </w:r>
          </w:p>
        </w:tc>
      </w:tr>
      <w:tr w:rsidR="00AB13B5" w14:paraId="2DE06BB7" w14:textId="77777777" w:rsidTr="00347EA6">
        <w:tc>
          <w:tcPr>
            <w:tcW w:w="0" w:type="auto"/>
            <w:vAlign w:val="center"/>
            <w:hideMark/>
          </w:tcPr>
          <w:p w14:paraId="0EDA2DE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Anaemia</w:t>
            </w:r>
          </w:p>
        </w:tc>
        <w:tc>
          <w:tcPr>
            <w:tcW w:w="0" w:type="auto"/>
            <w:vAlign w:val="center"/>
            <w:hideMark/>
          </w:tcPr>
          <w:p w14:paraId="631F10C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 (9.0)</w:t>
            </w:r>
          </w:p>
        </w:tc>
        <w:tc>
          <w:tcPr>
            <w:tcW w:w="0" w:type="auto"/>
            <w:vAlign w:val="center"/>
            <w:hideMark/>
          </w:tcPr>
          <w:p w14:paraId="39D3FF7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223 (12.0)</w:t>
            </w:r>
          </w:p>
        </w:tc>
        <w:tc>
          <w:tcPr>
            <w:tcW w:w="0" w:type="auto"/>
            <w:hideMark/>
          </w:tcPr>
          <w:p w14:paraId="14FCF35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0.240</w:t>
            </w:r>
          </w:p>
        </w:tc>
        <w:tc>
          <w:tcPr>
            <w:tcW w:w="0" w:type="auto"/>
            <w:vAlign w:val="center"/>
            <w:hideMark/>
          </w:tcPr>
          <w:p w14:paraId="470F37E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0.73 (0.43-1.24)</w:t>
            </w:r>
          </w:p>
        </w:tc>
      </w:tr>
      <w:tr w:rsidR="00AB13B5" w14:paraId="65B42274" w14:textId="77777777" w:rsidTr="00347EA6">
        <w:tc>
          <w:tcPr>
            <w:tcW w:w="0" w:type="auto"/>
            <w:vAlign w:val="center"/>
            <w:hideMark/>
          </w:tcPr>
          <w:p w14:paraId="15911A4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Asthma</w:t>
            </w:r>
          </w:p>
        </w:tc>
        <w:tc>
          <w:tcPr>
            <w:tcW w:w="0" w:type="auto"/>
            <w:vAlign w:val="center"/>
            <w:hideMark/>
          </w:tcPr>
          <w:p w14:paraId="7AAAFF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 (7.9)</w:t>
            </w:r>
          </w:p>
        </w:tc>
        <w:tc>
          <w:tcPr>
            <w:tcW w:w="0" w:type="auto"/>
            <w:vAlign w:val="center"/>
            <w:hideMark/>
          </w:tcPr>
          <w:p w14:paraId="0D17965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154 (8.3)</w:t>
            </w:r>
          </w:p>
        </w:tc>
        <w:tc>
          <w:tcPr>
            <w:tcW w:w="0" w:type="auto"/>
            <w:hideMark/>
          </w:tcPr>
          <w:p w14:paraId="5CEEF8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0.855</w:t>
            </w:r>
          </w:p>
        </w:tc>
        <w:tc>
          <w:tcPr>
            <w:tcW w:w="0" w:type="auto"/>
            <w:vAlign w:val="center"/>
            <w:hideMark/>
          </w:tcPr>
          <w:p w14:paraId="56C1D9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0.95 (0.54-1.68)</w:t>
            </w:r>
          </w:p>
        </w:tc>
      </w:tr>
      <w:tr w:rsidR="00AB13B5" w14:paraId="4D6B6808" w14:textId="77777777" w:rsidTr="00347EA6">
        <w:tc>
          <w:tcPr>
            <w:tcW w:w="0" w:type="auto"/>
            <w:vAlign w:val="center"/>
            <w:hideMark/>
          </w:tcPr>
          <w:p w14:paraId="4A9A96F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Body mass index (BMI),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79DEE2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31.6 ± 5.9</w:t>
            </w:r>
          </w:p>
        </w:tc>
        <w:tc>
          <w:tcPr>
            <w:tcW w:w="0" w:type="auto"/>
            <w:vAlign w:val="center"/>
            <w:hideMark/>
          </w:tcPr>
          <w:p w14:paraId="70C6FE8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29.2 ± 5.6</w:t>
            </w:r>
          </w:p>
        </w:tc>
        <w:tc>
          <w:tcPr>
            <w:tcW w:w="0" w:type="auto"/>
            <w:hideMark/>
          </w:tcPr>
          <w:p w14:paraId="1D1F54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5EBAD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1.00 (1.00-1.00)</w:t>
            </w:r>
          </w:p>
        </w:tc>
      </w:tr>
      <w:tr w:rsidR="00AB13B5" w14:paraId="646A7FAC" w14:textId="77777777" w:rsidTr="00347EA6">
        <w:tc>
          <w:tcPr>
            <w:tcW w:w="0" w:type="auto"/>
            <w:vAlign w:val="center"/>
            <w:hideMark/>
          </w:tcPr>
          <w:p w14:paraId="2C82C9A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Cancer</w:t>
            </w:r>
          </w:p>
        </w:tc>
        <w:tc>
          <w:tcPr>
            <w:tcW w:w="0" w:type="auto"/>
            <w:vAlign w:val="center"/>
            <w:hideMark/>
          </w:tcPr>
          <w:p w14:paraId="307F08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(5.1)</w:t>
            </w:r>
          </w:p>
        </w:tc>
        <w:tc>
          <w:tcPr>
            <w:tcW w:w="0" w:type="auto"/>
            <w:vAlign w:val="center"/>
            <w:hideMark/>
          </w:tcPr>
          <w:p w14:paraId="146A62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151 (8.1)</w:t>
            </w:r>
          </w:p>
        </w:tc>
        <w:tc>
          <w:tcPr>
            <w:tcW w:w="0" w:type="auto"/>
            <w:hideMark/>
          </w:tcPr>
          <w:p w14:paraId="503F3D5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0.153</w:t>
            </w:r>
          </w:p>
        </w:tc>
        <w:tc>
          <w:tcPr>
            <w:tcW w:w="0" w:type="auto"/>
            <w:vAlign w:val="center"/>
            <w:hideMark/>
          </w:tcPr>
          <w:p w14:paraId="252055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0.60 (0.30-1.21)</w:t>
            </w:r>
          </w:p>
        </w:tc>
      </w:tr>
      <w:tr w:rsidR="00AB13B5" w14:paraId="3BDE36E4" w14:textId="77777777" w:rsidTr="00347EA6">
        <w:tc>
          <w:tcPr>
            <w:tcW w:w="0" w:type="auto"/>
            <w:vAlign w:val="center"/>
            <w:hideMark/>
          </w:tcPr>
          <w:p w14:paraId="64B0E80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Dementia</w:t>
            </w:r>
          </w:p>
        </w:tc>
        <w:tc>
          <w:tcPr>
            <w:tcW w:w="0" w:type="auto"/>
            <w:vAlign w:val="center"/>
            <w:hideMark/>
          </w:tcPr>
          <w:p w14:paraId="71C2997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 (0.0)</w:t>
            </w:r>
          </w:p>
        </w:tc>
        <w:tc>
          <w:tcPr>
            <w:tcW w:w="0" w:type="auto"/>
            <w:vAlign w:val="center"/>
            <w:hideMark/>
          </w:tcPr>
          <w:p w14:paraId="5185DE7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195 (10.5)</w:t>
            </w:r>
          </w:p>
        </w:tc>
        <w:tc>
          <w:tcPr>
            <w:tcW w:w="0" w:type="auto"/>
            <w:hideMark/>
          </w:tcPr>
          <w:p w14:paraId="17B467A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0.973</w:t>
            </w:r>
          </w:p>
        </w:tc>
        <w:tc>
          <w:tcPr>
            <w:tcW w:w="0" w:type="auto"/>
            <w:vAlign w:val="center"/>
            <w:hideMark/>
          </w:tcPr>
          <w:p w14:paraId="7EF945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7.35</w:t>
            </w:r>
            <w:r>
              <w:rPr>
                <w:rFonts w:cstheme="majorHAnsi"/>
                <w:vertAlign w:val="superscript"/>
                <w:lang w:val="en-GB"/>
              </w:rPr>
              <w:t>e-8</w:t>
            </w:r>
            <w:r>
              <w:rPr>
                <w:rFonts w:cstheme="majorHAnsi"/>
                <w:lang w:val="en-GB"/>
              </w:rPr>
              <w:t xml:space="preserve"> (0.00-Inf)</w:t>
            </w:r>
          </w:p>
        </w:tc>
      </w:tr>
      <w:tr w:rsidR="00AB13B5" w14:paraId="21E25584" w14:textId="77777777" w:rsidTr="00347EA6">
        <w:tc>
          <w:tcPr>
            <w:tcW w:w="0" w:type="auto"/>
            <w:vAlign w:val="center"/>
            <w:hideMark/>
          </w:tcPr>
          <w:p w14:paraId="56ECA75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Diabetes</w:t>
            </w:r>
          </w:p>
        </w:tc>
        <w:tc>
          <w:tcPr>
            <w:tcW w:w="0" w:type="auto"/>
            <w:vAlign w:val="center"/>
            <w:hideMark/>
          </w:tcPr>
          <w:p w14:paraId="4FDB83C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58 (32.6)</w:t>
            </w:r>
          </w:p>
        </w:tc>
        <w:tc>
          <w:tcPr>
            <w:tcW w:w="0" w:type="auto"/>
            <w:vAlign w:val="center"/>
            <w:hideMark/>
          </w:tcPr>
          <w:p w14:paraId="335B295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424 (22.9)</w:t>
            </w:r>
          </w:p>
        </w:tc>
        <w:tc>
          <w:tcPr>
            <w:tcW w:w="0" w:type="auto"/>
            <w:hideMark/>
          </w:tcPr>
          <w:p w14:paraId="4B4E6D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0.004</w:t>
            </w:r>
          </w:p>
        </w:tc>
        <w:tc>
          <w:tcPr>
            <w:tcW w:w="0" w:type="auto"/>
            <w:vAlign w:val="center"/>
            <w:hideMark/>
          </w:tcPr>
          <w:p w14:paraId="1ACC12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1.63 (1.17-2.27)</w:t>
            </w:r>
          </w:p>
        </w:tc>
      </w:tr>
      <w:tr w:rsidR="00AB13B5" w14:paraId="4E99650A" w14:textId="77777777" w:rsidTr="00347EA6">
        <w:tc>
          <w:tcPr>
            <w:tcW w:w="0" w:type="auto"/>
            <w:vAlign w:val="center"/>
            <w:hideMark/>
          </w:tcPr>
          <w:p w14:paraId="02F7648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Heart disease</w:t>
            </w:r>
          </w:p>
        </w:tc>
        <w:tc>
          <w:tcPr>
            <w:tcW w:w="0" w:type="auto"/>
            <w:vAlign w:val="center"/>
            <w:hideMark/>
          </w:tcPr>
          <w:p w14:paraId="67D82BA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31 (17.6)</w:t>
            </w:r>
          </w:p>
        </w:tc>
        <w:tc>
          <w:tcPr>
            <w:tcW w:w="0" w:type="auto"/>
            <w:vAlign w:val="center"/>
            <w:hideMark/>
          </w:tcPr>
          <w:p w14:paraId="6B1001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367 (19.8)</w:t>
            </w:r>
          </w:p>
        </w:tc>
        <w:tc>
          <w:tcPr>
            <w:tcW w:w="0" w:type="auto"/>
            <w:hideMark/>
          </w:tcPr>
          <w:p w14:paraId="6013E6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0.486</w:t>
            </w:r>
          </w:p>
        </w:tc>
        <w:tc>
          <w:tcPr>
            <w:tcW w:w="0" w:type="auto"/>
            <w:vAlign w:val="center"/>
            <w:hideMark/>
          </w:tcPr>
          <w:p w14:paraId="76845AB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 (0.58-1.30)</w:t>
            </w:r>
          </w:p>
        </w:tc>
      </w:tr>
      <w:tr w:rsidR="00AB13B5" w14:paraId="3327EE55" w14:textId="77777777" w:rsidTr="00347EA6">
        <w:tc>
          <w:tcPr>
            <w:tcW w:w="0" w:type="auto"/>
            <w:vAlign w:val="center"/>
            <w:hideMark/>
          </w:tcPr>
          <w:p w14:paraId="6DC617F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14:paraId="6391FE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92 (51.7)</w:t>
            </w:r>
          </w:p>
        </w:tc>
        <w:tc>
          <w:tcPr>
            <w:tcW w:w="0" w:type="auto"/>
            <w:vAlign w:val="center"/>
            <w:hideMark/>
          </w:tcPr>
          <w:p w14:paraId="72D78F5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878 (47.4)</w:t>
            </w:r>
          </w:p>
        </w:tc>
        <w:tc>
          <w:tcPr>
            <w:tcW w:w="0" w:type="auto"/>
            <w:hideMark/>
          </w:tcPr>
          <w:p w14:paraId="52A31C3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0.273</w:t>
            </w:r>
          </w:p>
        </w:tc>
        <w:tc>
          <w:tcPr>
            <w:tcW w:w="0" w:type="auto"/>
            <w:vAlign w:val="center"/>
            <w:hideMark/>
          </w:tcPr>
          <w:p w14:paraId="567DCC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1.19 (0.87-1.62)</w:t>
            </w:r>
          </w:p>
        </w:tc>
      </w:tr>
      <w:tr w:rsidR="00AB13B5" w14:paraId="45435A05" w14:textId="77777777" w:rsidTr="00347EA6">
        <w:tc>
          <w:tcPr>
            <w:tcW w:w="0" w:type="auto"/>
            <w:vAlign w:val="center"/>
            <w:hideMark/>
          </w:tcPr>
          <w:p w14:paraId="1DEEFC6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Kidney disease</w:t>
            </w:r>
          </w:p>
        </w:tc>
        <w:tc>
          <w:tcPr>
            <w:tcW w:w="0" w:type="auto"/>
            <w:vAlign w:val="center"/>
            <w:hideMark/>
          </w:tcPr>
          <w:p w14:paraId="74551CB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 (8.0)</w:t>
            </w:r>
          </w:p>
        </w:tc>
        <w:tc>
          <w:tcPr>
            <w:tcW w:w="0" w:type="auto"/>
            <w:vAlign w:val="center"/>
            <w:hideMark/>
          </w:tcPr>
          <w:p w14:paraId="003B35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196 (10.6)</w:t>
            </w:r>
          </w:p>
        </w:tc>
        <w:tc>
          <w:tcPr>
            <w:tcW w:w="0" w:type="auto"/>
            <w:hideMark/>
          </w:tcPr>
          <w:p w14:paraId="7A73EF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0.277</w:t>
            </w:r>
          </w:p>
        </w:tc>
        <w:tc>
          <w:tcPr>
            <w:tcW w:w="0" w:type="auto"/>
            <w:vAlign w:val="center"/>
            <w:hideMark/>
          </w:tcPr>
          <w:p w14:paraId="4CA732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0.73 (0.41-1.29)</w:t>
            </w:r>
          </w:p>
        </w:tc>
      </w:tr>
      <w:tr w:rsidR="00AB13B5" w14:paraId="1B5D163C" w14:textId="77777777" w:rsidTr="00347EA6">
        <w:tc>
          <w:tcPr>
            <w:tcW w:w="0" w:type="auto"/>
            <w:vAlign w:val="center"/>
            <w:hideMark/>
          </w:tcPr>
          <w:p w14:paraId="43E15BE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Ictus</w:t>
            </w:r>
          </w:p>
        </w:tc>
        <w:tc>
          <w:tcPr>
            <w:tcW w:w="0" w:type="auto"/>
            <w:vAlign w:val="center"/>
            <w:hideMark/>
          </w:tcPr>
          <w:p w14:paraId="379001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(5.1)</w:t>
            </w:r>
          </w:p>
        </w:tc>
        <w:tc>
          <w:tcPr>
            <w:tcW w:w="0" w:type="auto"/>
            <w:vAlign w:val="center"/>
            <w:hideMark/>
          </w:tcPr>
          <w:p w14:paraId="2A9BBE0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115 (6.2)</w:t>
            </w:r>
          </w:p>
        </w:tc>
        <w:tc>
          <w:tcPr>
            <w:tcW w:w="0" w:type="auto"/>
            <w:hideMark/>
          </w:tcPr>
          <w:p w14:paraId="33D6F1E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0.553</w:t>
            </w:r>
          </w:p>
        </w:tc>
        <w:tc>
          <w:tcPr>
            <w:tcW w:w="0" w:type="auto"/>
            <w:vAlign w:val="center"/>
            <w:hideMark/>
          </w:tcPr>
          <w:p w14:paraId="580A39E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0.81 (0.40-1.63)</w:t>
            </w:r>
          </w:p>
        </w:tc>
      </w:tr>
      <w:tr w:rsidR="00AB13B5" w14:paraId="358DFF7C" w14:textId="77777777" w:rsidTr="00347EA6">
        <w:tc>
          <w:tcPr>
            <w:tcW w:w="0" w:type="auto"/>
            <w:vAlign w:val="center"/>
            <w:hideMark/>
          </w:tcPr>
          <w:p w14:paraId="5D2ACD2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Immunodeficiency</w:t>
            </w:r>
          </w:p>
        </w:tc>
        <w:tc>
          <w:tcPr>
            <w:tcW w:w="0" w:type="auto"/>
            <w:vAlign w:val="center"/>
            <w:hideMark/>
          </w:tcPr>
          <w:p w14:paraId="4E0DCE8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 (1.7)</w:t>
            </w:r>
          </w:p>
        </w:tc>
        <w:tc>
          <w:tcPr>
            <w:tcW w:w="0" w:type="auto"/>
            <w:vAlign w:val="center"/>
            <w:hideMark/>
          </w:tcPr>
          <w:p w14:paraId="02B7E3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36 (1.9)</w:t>
            </w:r>
          </w:p>
        </w:tc>
        <w:tc>
          <w:tcPr>
            <w:tcW w:w="0" w:type="auto"/>
            <w:hideMark/>
          </w:tcPr>
          <w:p w14:paraId="639458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0.819</w:t>
            </w:r>
          </w:p>
        </w:tc>
        <w:tc>
          <w:tcPr>
            <w:tcW w:w="0" w:type="auto"/>
            <w:vAlign w:val="center"/>
            <w:hideMark/>
          </w:tcPr>
          <w:p w14:paraId="4D223D1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 (0.27-2.86)</w:t>
            </w:r>
          </w:p>
        </w:tc>
      </w:tr>
      <w:tr w:rsidR="00AB13B5" w14:paraId="1097E78E" w14:textId="77777777" w:rsidTr="00347EA6">
        <w:tc>
          <w:tcPr>
            <w:tcW w:w="0" w:type="auto"/>
            <w:vAlign w:val="center"/>
            <w:hideMark/>
          </w:tcPr>
          <w:p w14:paraId="238EFC0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Liver disease</w:t>
            </w:r>
          </w:p>
        </w:tc>
        <w:tc>
          <w:tcPr>
            <w:tcW w:w="0" w:type="auto"/>
            <w:vAlign w:val="center"/>
            <w:hideMark/>
          </w:tcPr>
          <w:p w14:paraId="3F66A8E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 (4.5)</w:t>
            </w:r>
          </w:p>
        </w:tc>
        <w:tc>
          <w:tcPr>
            <w:tcW w:w="0" w:type="auto"/>
            <w:vAlign w:val="center"/>
            <w:hideMark/>
          </w:tcPr>
          <w:p w14:paraId="606A67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78 (4.2)</w:t>
            </w:r>
          </w:p>
        </w:tc>
        <w:tc>
          <w:tcPr>
            <w:tcW w:w="0" w:type="auto"/>
            <w:hideMark/>
          </w:tcPr>
          <w:p w14:paraId="6CFF71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0.844</w:t>
            </w:r>
          </w:p>
        </w:tc>
        <w:tc>
          <w:tcPr>
            <w:tcW w:w="0" w:type="auto"/>
            <w:vAlign w:val="center"/>
            <w:hideMark/>
          </w:tcPr>
          <w:p w14:paraId="1EBE96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1.08 (0.51-2.27)</w:t>
            </w:r>
          </w:p>
        </w:tc>
      </w:tr>
      <w:tr w:rsidR="00AB13B5" w14:paraId="4091F18B" w14:textId="77777777" w:rsidTr="00347EA6">
        <w:tc>
          <w:tcPr>
            <w:tcW w:w="0" w:type="auto"/>
            <w:vAlign w:val="center"/>
            <w:hideMark/>
          </w:tcPr>
          <w:p w14:paraId="2E9AEA2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Lung disease</w:t>
            </w:r>
          </w:p>
        </w:tc>
        <w:tc>
          <w:tcPr>
            <w:tcW w:w="0" w:type="auto"/>
            <w:vAlign w:val="center"/>
            <w:hideMark/>
          </w:tcPr>
          <w:p w14:paraId="0816DE6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23 (12.8)</w:t>
            </w:r>
          </w:p>
        </w:tc>
        <w:tc>
          <w:tcPr>
            <w:tcW w:w="0" w:type="auto"/>
            <w:vAlign w:val="center"/>
            <w:hideMark/>
          </w:tcPr>
          <w:p w14:paraId="705DBF6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192 (10.4)</w:t>
            </w:r>
          </w:p>
        </w:tc>
        <w:tc>
          <w:tcPr>
            <w:tcW w:w="0" w:type="auto"/>
            <w:hideMark/>
          </w:tcPr>
          <w:p w14:paraId="578575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0.301</w:t>
            </w:r>
          </w:p>
        </w:tc>
        <w:tc>
          <w:tcPr>
            <w:tcW w:w="0" w:type="auto"/>
            <w:vAlign w:val="center"/>
            <w:hideMark/>
          </w:tcPr>
          <w:p w14:paraId="35E8D7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1.28 (0.80-2.03)</w:t>
            </w:r>
          </w:p>
        </w:tc>
      </w:tr>
      <w:tr w:rsidR="00AB13B5" w14:paraId="225A290A" w14:textId="77777777" w:rsidTr="00347EA6">
        <w:tc>
          <w:tcPr>
            <w:tcW w:w="0" w:type="auto"/>
            <w:vAlign w:val="center"/>
            <w:hideMark/>
          </w:tcPr>
          <w:p w14:paraId="39EC323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Neuromuscular disorders</w:t>
            </w:r>
          </w:p>
        </w:tc>
        <w:tc>
          <w:tcPr>
            <w:tcW w:w="0" w:type="auto"/>
            <w:vAlign w:val="center"/>
            <w:hideMark/>
          </w:tcPr>
          <w:p w14:paraId="354E73B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 (3.4)</w:t>
            </w:r>
          </w:p>
        </w:tc>
        <w:tc>
          <w:tcPr>
            <w:tcW w:w="0" w:type="auto"/>
            <w:vAlign w:val="center"/>
            <w:hideMark/>
          </w:tcPr>
          <w:p w14:paraId="1DB92AB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102 (5.5)</w:t>
            </w:r>
          </w:p>
        </w:tc>
        <w:tc>
          <w:tcPr>
            <w:tcW w:w="0" w:type="auto"/>
            <w:hideMark/>
          </w:tcPr>
          <w:p w14:paraId="63A95B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0.236</w:t>
            </w:r>
          </w:p>
        </w:tc>
        <w:tc>
          <w:tcPr>
            <w:tcW w:w="0" w:type="auto"/>
            <w:vAlign w:val="center"/>
            <w:hideMark/>
          </w:tcPr>
          <w:p w14:paraId="7329B6E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0.60 (0.26-1.39)</w:t>
            </w:r>
          </w:p>
        </w:tc>
      </w:tr>
      <w:tr w:rsidR="00AB13B5" w14:paraId="6E1EC87A" w14:textId="77777777" w:rsidTr="00347EA6">
        <w:tc>
          <w:tcPr>
            <w:tcW w:w="0" w:type="auto"/>
            <w:vAlign w:val="center"/>
            <w:hideMark/>
          </w:tcPr>
          <w:p w14:paraId="77E520C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Obesity (BMI ≥ 30)</w:t>
            </w:r>
          </w:p>
        </w:tc>
        <w:tc>
          <w:tcPr>
            <w:tcW w:w="0" w:type="auto"/>
            <w:vAlign w:val="center"/>
            <w:hideMark/>
          </w:tcPr>
          <w:p w14:paraId="2C282C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59 (62.1)</w:t>
            </w:r>
          </w:p>
        </w:tc>
        <w:tc>
          <w:tcPr>
            <w:tcW w:w="0" w:type="auto"/>
            <w:vAlign w:val="center"/>
            <w:hideMark/>
          </w:tcPr>
          <w:p w14:paraId="1C4D22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485 (47.0)</w:t>
            </w:r>
          </w:p>
        </w:tc>
        <w:tc>
          <w:tcPr>
            <w:tcW w:w="0" w:type="auto"/>
            <w:hideMark/>
          </w:tcPr>
          <w:p w14:paraId="562AAB6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0.005</w:t>
            </w:r>
          </w:p>
        </w:tc>
        <w:tc>
          <w:tcPr>
            <w:tcW w:w="0" w:type="auto"/>
            <w:vAlign w:val="center"/>
            <w:hideMark/>
          </w:tcPr>
          <w:p w14:paraId="3DFEAC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1.84 (1.20-2.84)</w:t>
            </w:r>
          </w:p>
        </w:tc>
      </w:tr>
      <w:tr w:rsidR="00AB13B5" w14:paraId="532114FB" w14:textId="77777777" w:rsidTr="00347EA6">
        <w:tc>
          <w:tcPr>
            <w:tcW w:w="0" w:type="auto"/>
            <w:vAlign w:val="center"/>
            <w:hideMark/>
          </w:tcPr>
          <w:p w14:paraId="2DFDE3A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Rheumatic disease</w:t>
            </w:r>
          </w:p>
        </w:tc>
        <w:tc>
          <w:tcPr>
            <w:tcW w:w="0" w:type="auto"/>
            <w:vAlign w:val="center"/>
            <w:hideMark/>
          </w:tcPr>
          <w:p w14:paraId="0012AC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34 (19.1)</w:t>
            </w:r>
          </w:p>
        </w:tc>
        <w:tc>
          <w:tcPr>
            <w:tcW w:w="0" w:type="auto"/>
            <w:vAlign w:val="center"/>
            <w:hideMark/>
          </w:tcPr>
          <w:p w14:paraId="67770EC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462 (24.9)</w:t>
            </w:r>
          </w:p>
        </w:tc>
        <w:tc>
          <w:tcPr>
            <w:tcW w:w="0" w:type="auto"/>
            <w:hideMark/>
          </w:tcPr>
          <w:p w14:paraId="5D7E253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0.086</w:t>
            </w:r>
          </w:p>
        </w:tc>
        <w:tc>
          <w:tcPr>
            <w:tcW w:w="0" w:type="auto"/>
            <w:vAlign w:val="center"/>
            <w:hideMark/>
          </w:tcPr>
          <w:p w14:paraId="4B6740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0.71 (0.48-1.05)</w:t>
            </w:r>
          </w:p>
        </w:tc>
      </w:tr>
      <w:tr w:rsidR="00AB13B5" w14:paraId="1ACBD8AF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72ED5C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Symptoms at admission</w:t>
            </w:r>
          </w:p>
        </w:tc>
      </w:tr>
      <w:tr w:rsidR="00AB13B5" w14:paraId="72588471" w14:textId="77777777" w:rsidTr="00347EA6">
        <w:tc>
          <w:tcPr>
            <w:tcW w:w="0" w:type="auto"/>
            <w:vAlign w:val="center"/>
            <w:hideMark/>
          </w:tcPr>
          <w:p w14:paraId="19447D8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Abdominal pain</w:t>
            </w:r>
          </w:p>
        </w:tc>
        <w:tc>
          <w:tcPr>
            <w:tcW w:w="0" w:type="auto"/>
            <w:vAlign w:val="center"/>
            <w:hideMark/>
          </w:tcPr>
          <w:p w14:paraId="73916B1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 (5.6)</w:t>
            </w:r>
          </w:p>
        </w:tc>
        <w:tc>
          <w:tcPr>
            <w:tcW w:w="0" w:type="auto"/>
            <w:vAlign w:val="center"/>
            <w:hideMark/>
          </w:tcPr>
          <w:p w14:paraId="2CC6BF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48 (2.6)</w:t>
            </w:r>
          </w:p>
        </w:tc>
        <w:tc>
          <w:tcPr>
            <w:tcW w:w="0" w:type="auto"/>
            <w:hideMark/>
          </w:tcPr>
          <w:p w14:paraId="5FA6CF2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0.027</w:t>
            </w:r>
          </w:p>
        </w:tc>
        <w:tc>
          <w:tcPr>
            <w:tcW w:w="0" w:type="auto"/>
            <w:vAlign w:val="center"/>
            <w:hideMark/>
          </w:tcPr>
          <w:p w14:paraId="1D6622F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2.20 (1.10-4.44)</w:t>
            </w:r>
          </w:p>
        </w:tc>
      </w:tr>
      <w:tr w:rsidR="00AB13B5" w14:paraId="039B33FB" w14:textId="77777777" w:rsidTr="00347EA6">
        <w:tc>
          <w:tcPr>
            <w:tcW w:w="0" w:type="auto"/>
            <w:vAlign w:val="center"/>
            <w:hideMark/>
          </w:tcPr>
          <w:p w14:paraId="48DDE90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Ageusia</w:t>
            </w:r>
          </w:p>
        </w:tc>
        <w:tc>
          <w:tcPr>
            <w:tcW w:w="0" w:type="auto"/>
            <w:vAlign w:val="center"/>
            <w:hideMark/>
          </w:tcPr>
          <w:p w14:paraId="04415C5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 (5.6)</w:t>
            </w:r>
          </w:p>
        </w:tc>
        <w:tc>
          <w:tcPr>
            <w:tcW w:w="0" w:type="auto"/>
            <w:vAlign w:val="center"/>
            <w:hideMark/>
          </w:tcPr>
          <w:p w14:paraId="5A7FD1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149 (93.7)</w:t>
            </w:r>
          </w:p>
        </w:tc>
        <w:tc>
          <w:tcPr>
            <w:tcW w:w="0" w:type="auto"/>
            <w:hideMark/>
          </w:tcPr>
          <w:p w14:paraId="7494937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0.239</w:t>
            </w:r>
          </w:p>
        </w:tc>
        <w:tc>
          <w:tcPr>
            <w:tcW w:w="0" w:type="auto"/>
            <w:vAlign w:val="center"/>
            <w:hideMark/>
          </w:tcPr>
          <w:p w14:paraId="02EAC52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0.67 (0.35-1.30)</w:t>
            </w:r>
          </w:p>
        </w:tc>
      </w:tr>
      <w:tr w:rsidR="00AB13B5" w14:paraId="207751DE" w14:textId="77777777" w:rsidTr="00347EA6">
        <w:tc>
          <w:tcPr>
            <w:tcW w:w="0" w:type="auto"/>
            <w:vAlign w:val="center"/>
            <w:hideMark/>
          </w:tcPr>
          <w:p w14:paraId="7425D57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Anosmia</w:t>
            </w:r>
          </w:p>
        </w:tc>
        <w:tc>
          <w:tcPr>
            <w:tcW w:w="0" w:type="auto"/>
            <w:vAlign w:val="center"/>
            <w:hideMark/>
          </w:tcPr>
          <w:p w14:paraId="6A7BFAC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(5.1)</w:t>
            </w:r>
          </w:p>
        </w:tc>
        <w:tc>
          <w:tcPr>
            <w:tcW w:w="0" w:type="auto"/>
            <w:vAlign w:val="center"/>
            <w:hideMark/>
          </w:tcPr>
          <w:p w14:paraId="3151C32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160 (8.7)</w:t>
            </w:r>
          </w:p>
        </w:tc>
        <w:tc>
          <w:tcPr>
            <w:tcW w:w="0" w:type="auto"/>
            <w:hideMark/>
          </w:tcPr>
          <w:p w14:paraId="28B93F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0.096</w:t>
            </w:r>
          </w:p>
        </w:tc>
        <w:tc>
          <w:tcPr>
            <w:tcW w:w="0" w:type="auto"/>
            <w:vAlign w:val="center"/>
            <w:hideMark/>
          </w:tcPr>
          <w:p w14:paraId="65B3094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0.56 (0.28-1.11)</w:t>
            </w:r>
          </w:p>
        </w:tc>
      </w:tr>
      <w:tr w:rsidR="00AB13B5" w14:paraId="46D5019C" w14:textId="77777777" w:rsidTr="00347EA6">
        <w:tc>
          <w:tcPr>
            <w:tcW w:w="0" w:type="auto"/>
            <w:vAlign w:val="center"/>
            <w:hideMark/>
          </w:tcPr>
          <w:p w14:paraId="1C8C752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Chest pain</w:t>
            </w:r>
          </w:p>
        </w:tc>
        <w:tc>
          <w:tcPr>
            <w:tcW w:w="0" w:type="auto"/>
            <w:vAlign w:val="center"/>
            <w:hideMark/>
          </w:tcPr>
          <w:p w14:paraId="5377729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21 (8.1)</w:t>
            </w:r>
          </w:p>
        </w:tc>
        <w:tc>
          <w:tcPr>
            <w:tcW w:w="0" w:type="auto"/>
            <w:vAlign w:val="center"/>
            <w:hideMark/>
          </w:tcPr>
          <w:p w14:paraId="2875179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239 (13)</w:t>
            </w:r>
          </w:p>
        </w:tc>
        <w:tc>
          <w:tcPr>
            <w:tcW w:w="0" w:type="auto"/>
            <w:hideMark/>
          </w:tcPr>
          <w:p w14:paraId="2F17409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0.649</w:t>
            </w:r>
          </w:p>
        </w:tc>
        <w:tc>
          <w:tcPr>
            <w:tcW w:w="0" w:type="auto"/>
            <w:vAlign w:val="center"/>
            <w:hideMark/>
          </w:tcPr>
          <w:p w14:paraId="2A16C6C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0.90 (0.56-1.44)</w:t>
            </w:r>
          </w:p>
        </w:tc>
      </w:tr>
      <w:tr w:rsidR="00AB13B5" w14:paraId="6B4B552A" w14:textId="77777777" w:rsidTr="00347EA6">
        <w:tc>
          <w:tcPr>
            <w:tcW w:w="0" w:type="auto"/>
            <w:vAlign w:val="center"/>
            <w:hideMark/>
          </w:tcPr>
          <w:p w14:paraId="74AB896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Chills</w:t>
            </w:r>
          </w:p>
        </w:tc>
        <w:tc>
          <w:tcPr>
            <w:tcW w:w="0" w:type="auto"/>
            <w:vAlign w:val="center"/>
            <w:hideMark/>
          </w:tcPr>
          <w:p w14:paraId="73C3E69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 (3.4)</w:t>
            </w:r>
          </w:p>
        </w:tc>
        <w:tc>
          <w:tcPr>
            <w:tcW w:w="0" w:type="auto"/>
            <w:vAlign w:val="center"/>
            <w:hideMark/>
          </w:tcPr>
          <w:p w14:paraId="3D7176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61 (3.3)</w:t>
            </w:r>
          </w:p>
        </w:tc>
        <w:tc>
          <w:tcPr>
            <w:tcW w:w="0" w:type="auto"/>
            <w:hideMark/>
          </w:tcPr>
          <w:p w14:paraId="44D962D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0.965</w:t>
            </w:r>
          </w:p>
        </w:tc>
        <w:tc>
          <w:tcPr>
            <w:tcW w:w="0" w:type="auto"/>
            <w:vAlign w:val="center"/>
            <w:hideMark/>
          </w:tcPr>
          <w:p w14:paraId="62B23FE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1.02 (0.43-2.39)</w:t>
            </w:r>
          </w:p>
        </w:tc>
      </w:tr>
      <w:tr w:rsidR="00AB13B5" w14:paraId="1784E943" w14:textId="77777777" w:rsidTr="00347EA6">
        <w:tc>
          <w:tcPr>
            <w:tcW w:w="0" w:type="auto"/>
            <w:vAlign w:val="center"/>
            <w:hideMark/>
          </w:tcPr>
          <w:p w14:paraId="440F25F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Confusion</w:t>
            </w:r>
          </w:p>
        </w:tc>
        <w:tc>
          <w:tcPr>
            <w:tcW w:w="0" w:type="auto"/>
            <w:vAlign w:val="center"/>
            <w:hideMark/>
          </w:tcPr>
          <w:p w14:paraId="142F67C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 (0.6)</w:t>
            </w:r>
          </w:p>
        </w:tc>
        <w:tc>
          <w:tcPr>
            <w:tcW w:w="0" w:type="auto"/>
            <w:vAlign w:val="center"/>
            <w:hideMark/>
          </w:tcPr>
          <w:p w14:paraId="79AD97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75 (4.1)</w:t>
            </w:r>
          </w:p>
        </w:tc>
        <w:tc>
          <w:tcPr>
            <w:tcW w:w="0" w:type="auto"/>
            <w:hideMark/>
          </w:tcPr>
          <w:p w14:paraId="1388084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0.046</w:t>
            </w:r>
          </w:p>
        </w:tc>
        <w:tc>
          <w:tcPr>
            <w:tcW w:w="0" w:type="auto"/>
            <w:vAlign w:val="center"/>
            <w:hideMark/>
          </w:tcPr>
          <w:p w14:paraId="64B1E40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0.13 (0.02-0.96)</w:t>
            </w:r>
          </w:p>
        </w:tc>
      </w:tr>
      <w:tr w:rsidR="00AB13B5" w14:paraId="2D00ECBA" w14:textId="77777777" w:rsidTr="00347EA6">
        <w:tc>
          <w:tcPr>
            <w:tcW w:w="0" w:type="auto"/>
            <w:vAlign w:val="center"/>
            <w:hideMark/>
          </w:tcPr>
          <w:p w14:paraId="60F55C3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Coryza</w:t>
            </w:r>
          </w:p>
        </w:tc>
        <w:tc>
          <w:tcPr>
            <w:tcW w:w="0" w:type="auto"/>
            <w:vAlign w:val="center"/>
            <w:hideMark/>
          </w:tcPr>
          <w:p w14:paraId="3FDFC8F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 (3.0)</w:t>
            </w:r>
          </w:p>
        </w:tc>
        <w:tc>
          <w:tcPr>
            <w:tcW w:w="0" w:type="auto"/>
            <w:vAlign w:val="center"/>
            <w:hideMark/>
          </w:tcPr>
          <w:p w14:paraId="072E09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65 (3.5)</w:t>
            </w:r>
          </w:p>
        </w:tc>
        <w:tc>
          <w:tcPr>
            <w:tcW w:w="0" w:type="auto"/>
            <w:hideMark/>
          </w:tcPr>
          <w:p w14:paraId="0C32DF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0.105</w:t>
            </w:r>
          </w:p>
        </w:tc>
        <w:tc>
          <w:tcPr>
            <w:tcW w:w="0" w:type="auto"/>
            <w:vAlign w:val="center"/>
            <w:hideMark/>
          </w:tcPr>
          <w:p w14:paraId="16C209D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0.31 (0.08-1.28)</w:t>
            </w:r>
          </w:p>
        </w:tc>
      </w:tr>
      <w:tr w:rsidR="00AB13B5" w14:paraId="72429AA3" w14:textId="77777777" w:rsidTr="00347EA6">
        <w:tc>
          <w:tcPr>
            <w:tcW w:w="0" w:type="auto"/>
            <w:vAlign w:val="center"/>
            <w:hideMark/>
          </w:tcPr>
          <w:p w14:paraId="1786711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Cough</w:t>
            </w:r>
          </w:p>
        </w:tc>
        <w:tc>
          <w:tcPr>
            <w:tcW w:w="0" w:type="auto"/>
            <w:vAlign w:val="center"/>
            <w:hideMark/>
          </w:tcPr>
          <w:p w14:paraId="1BAC565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127 (71.3)</w:t>
            </w:r>
          </w:p>
        </w:tc>
        <w:tc>
          <w:tcPr>
            <w:tcW w:w="0" w:type="auto"/>
            <w:vAlign w:val="center"/>
            <w:hideMark/>
          </w:tcPr>
          <w:p w14:paraId="3D7843A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1295 (70.4)</w:t>
            </w:r>
          </w:p>
        </w:tc>
        <w:tc>
          <w:tcPr>
            <w:tcW w:w="0" w:type="auto"/>
            <w:hideMark/>
          </w:tcPr>
          <w:p w14:paraId="49C862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0.795</w:t>
            </w:r>
          </w:p>
        </w:tc>
        <w:tc>
          <w:tcPr>
            <w:tcW w:w="0" w:type="auto"/>
            <w:vAlign w:val="center"/>
            <w:hideMark/>
          </w:tcPr>
          <w:p w14:paraId="27869D0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1.05 (0.75-1.47)</w:t>
            </w:r>
          </w:p>
        </w:tc>
      </w:tr>
      <w:tr w:rsidR="00AB13B5" w14:paraId="23895C81" w14:textId="77777777" w:rsidTr="00347EA6">
        <w:tc>
          <w:tcPr>
            <w:tcW w:w="0" w:type="auto"/>
            <w:vAlign w:val="center"/>
            <w:hideMark/>
          </w:tcPr>
          <w:p w14:paraId="0033468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Diarrhoea</w:t>
            </w:r>
          </w:p>
        </w:tc>
        <w:tc>
          <w:tcPr>
            <w:tcW w:w="0" w:type="auto"/>
            <w:vAlign w:val="center"/>
            <w:hideMark/>
          </w:tcPr>
          <w:p w14:paraId="4A26088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31 (17.4)</w:t>
            </w:r>
          </w:p>
        </w:tc>
        <w:tc>
          <w:tcPr>
            <w:tcW w:w="0" w:type="auto"/>
            <w:vAlign w:val="center"/>
            <w:hideMark/>
          </w:tcPr>
          <w:p w14:paraId="302303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335 (18.2)</w:t>
            </w:r>
          </w:p>
        </w:tc>
        <w:tc>
          <w:tcPr>
            <w:tcW w:w="0" w:type="auto"/>
            <w:hideMark/>
          </w:tcPr>
          <w:p w14:paraId="4A3925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0.794</w:t>
            </w:r>
          </w:p>
        </w:tc>
        <w:tc>
          <w:tcPr>
            <w:tcW w:w="0" w:type="auto"/>
            <w:vAlign w:val="center"/>
            <w:hideMark/>
          </w:tcPr>
          <w:p w14:paraId="0D662A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0.95 (0.63-1.42)</w:t>
            </w:r>
          </w:p>
        </w:tc>
      </w:tr>
      <w:tr w:rsidR="00AB13B5" w14:paraId="18F31BAD" w14:textId="77777777" w:rsidTr="00347EA6">
        <w:tc>
          <w:tcPr>
            <w:tcW w:w="0" w:type="auto"/>
            <w:vAlign w:val="center"/>
            <w:hideMark/>
          </w:tcPr>
          <w:p w14:paraId="67AE804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Dizzy</w:t>
            </w:r>
          </w:p>
        </w:tc>
        <w:tc>
          <w:tcPr>
            <w:tcW w:w="0" w:type="auto"/>
            <w:vAlign w:val="center"/>
            <w:hideMark/>
          </w:tcPr>
          <w:p w14:paraId="2C7B0AB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 (4.5)</w:t>
            </w:r>
          </w:p>
        </w:tc>
        <w:tc>
          <w:tcPr>
            <w:tcW w:w="0" w:type="auto"/>
            <w:vAlign w:val="center"/>
            <w:hideMark/>
          </w:tcPr>
          <w:p w14:paraId="0756E4C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83 (4.5)</w:t>
            </w:r>
          </w:p>
        </w:tc>
        <w:tc>
          <w:tcPr>
            <w:tcW w:w="0" w:type="auto"/>
            <w:hideMark/>
          </w:tcPr>
          <w:p w14:paraId="2B9449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0.987</w:t>
            </w:r>
          </w:p>
        </w:tc>
        <w:tc>
          <w:tcPr>
            <w:tcW w:w="0" w:type="auto"/>
            <w:vAlign w:val="center"/>
            <w:hideMark/>
          </w:tcPr>
          <w:p w14:paraId="72D60E6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(0.47-2.09)</w:t>
            </w:r>
          </w:p>
        </w:tc>
      </w:tr>
      <w:tr w:rsidR="00AB13B5" w14:paraId="0B902D48" w14:textId="77777777" w:rsidTr="00347EA6">
        <w:tc>
          <w:tcPr>
            <w:tcW w:w="0" w:type="auto"/>
            <w:vAlign w:val="center"/>
            <w:hideMark/>
          </w:tcPr>
          <w:p w14:paraId="41796D6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Dyspnoea</w:t>
            </w:r>
          </w:p>
        </w:tc>
        <w:tc>
          <w:tcPr>
            <w:tcW w:w="0" w:type="auto"/>
            <w:vAlign w:val="center"/>
            <w:hideMark/>
          </w:tcPr>
          <w:p w14:paraId="6A65D8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131 (73.2)</w:t>
            </w:r>
          </w:p>
        </w:tc>
        <w:tc>
          <w:tcPr>
            <w:tcW w:w="0" w:type="auto"/>
            <w:vAlign w:val="center"/>
            <w:hideMark/>
          </w:tcPr>
          <w:p w14:paraId="60237AE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1192 (64.7)</w:t>
            </w:r>
          </w:p>
        </w:tc>
        <w:tc>
          <w:tcPr>
            <w:tcW w:w="0" w:type="auto"/>
            <w:hideMark/>
          </w:tcPr>
          <w:p w14:paraId="4C2E1A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0.024</w:t>
            </w:r>
          </w:p>
        </w:tc>
        <w:tc>
          <w:tcPr>
            <w:tcW w:w="0" w:type="auto"/>
            <w:vAlign w:val="center"/>
            <w:hideMark/>
          </w:tcPr>
          <w:p w14:paraId="1FCCB6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1.49 (1.05-2.10)</w:t>
            </w:r>
          </w:p>
        </w:tc>
      </w:tr>
      <w:tr w:rsidR="00AB13B5" w14:paraId="6D8B2118" w14:textId="77777777" w:rsidTr="00347EA6">
        <w:tc>
          <w:tcPr>
            <w:tcW w:w="0" w:type="auto"/>
            <w:vAlign w:val="center"/>
            <w:hideMark/>
          </w:tcPr>
          <w:p w14:paraId="3525D35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</w:t>
            </w:r>
          </w:p>
        </w:tc>
        <w:tc>
          <w:tcPr>
            <w:tcW w:w="0" w:type="auto"/>
            <w:vAlign w:val="center"/>
            <w:hideMark/>
          </w:tcPr>
          <w:p w14:paraId="07295C3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61 (34.5)</w:t>
            </w:r>
          </w:p>
        </w:tc>
        <w:tc>
          <w:tcPr>
            <w:tcW w:w="0" w:type="auto"/>
            <w:vAlign w:val="center"/>
            <w:hideMark/>
          </w:tcPr>
          <w:p w14:paraId="58C378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615 (33.4)</w:t>
            </w:r>
          </w:p>
        </w:tc>
        <w:tc>
          <w:tcPr>
            <w:tcW w:w="0" w:type="auto"/>
            <w:hideMark/>
          </w:tcPr>
          <w:p w14:paraId="5E0133D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0.780</w:t>
            </w:r>
          </w:p>
        </w:tc>
        <w:tc>
          <w:tcPr>
            <w:tcW w:w="0" w:type="auto"/>
            <w:vAlign w:val="center"/>
            <w:hideMark/>
          </w:tcPr>
          <w:p w14:paraId="6F2EB2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1.05 (0.76-1.45)</w:t>
            </w:r>
          </w:p>
        </w:tc>
      </w:tr>
      <w:tr w:rsidR="00AB13B5" w14:paraId="097321FE" w14:textId="77777777" w:rsidTr="00347EA6">
        <w:tc>
          <w:tcPr>
            <w:tcW w:w="0" w:type="auto"/>
            <w:vAlign w:val="center"/>
            <w:hideMark/>
          </w:tcPr>
          <w:p w14:paraId="0D81976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Feverish</w:t>
            </w:r>
          </w:p>
        </w:tc>
        <w:tc>
          <w:tcPr>
            <w:tcW w:w="0" w:type="auto"/>
            <w:vAlign w:val="center"/>
            <w:hideMark/>
          </w:tcPr>
          <w:p w14:paraId="3F9ACDE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112 (62.6)</w:t>
            </w:r>
          </w:p>
        </w:tc>
        <w:tc>
          <w:tcPr>
            <w:tcW w:w="0" w:type="auto"/>
            <w:vAlign w:val="center"/>
            <w:hideMark/>
          </w:tcPr>
          <w:p w14:paraId="30D9A4D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1244 (67.6)</w:t>
            </w:r>
          </w:p>
        </w:tc>
        <w:tc>
          <w:tcPr>
            <w:tcW w:w="0" w:type="auto"/>
            <w:hideMark/>
          </w:tcPr>
          <w:p w14:paraId="2896372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0.174</w:t>
            </w:r>
          </w:p>
        </w:tc>
        <w:tc>
          <w:tcPr>
            <w:tcW w:w="0" w:type="auto"/>
            <w:vAlign w:val="center"/>
            <w:hideMark/>
          </w:tcPr>
          <w:p w14:paraId="25CECB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0.80 (0.58-1.10)</w:t>
            </w:r>
          </w:p>
        </w:tc>
      </w:tr>
      <w:tr w:rsidR="00AB13B5" w14:paraId="2691F5D0" w14:textId="77777777" w:rsidTr="00347EA6">
        <w:tc>
          <w:tcPr>
            <w:tcW w:w="0" w:type="auto"/>
            <w:vAlign w:val="center"/>
            <w:hideMark/>
          </w:tcPr>
          <w:p w14:paraId="20EBB24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Malaise</w:t>
            </w:r>
          </w:p>
        </w:tc>
        <w:tc>
          <w:tcPr>
            <w:tcW w:w="0" w:type="auto"/>
            <w:vAlign w:val="center"/>
            <w:hideMark/>
          </w:tcPr>
          <w:p w14:paraId="0D23906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92 (52.0)</w:t>
            </w:r>
          </w:p>
        </w:tc>
        <w:tc>
          <w:tcPr>
            <w:tcW w:w="0" w:type="auto"/>
            <w:vAlign w:val="center"/>
            <w:hideMark/>
          </w:tcPr>
          <w:p w14:paraId="2866CEB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1149 (62.4)</w:t>
            </w:r>
          </w:p>
        </w:tc>
        <w:tc>
          <w:tcPr>
            <w:tcW w:w="0" w:type="auto"/>
            <w:hideMark/>
          </w:tcPr>
          <w:p w14:paraId="0B15883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0.007</w:t>
            </w:r>
          </w:p>
        </w:tc>
        <w:tc>
          <w:tcPr>
            <w:tcW w:w="0" w:type="auto"/>
            <w:vAlign w:val="center"/>
            <w:hideMark/>
          </w:tcPr>
          <w:p w14:paraId="54178D3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0.65 (0.48-0.89)</w:t>
            </w:r>
          </w:p>
        </w:tc>
      </w:tr>
      <w:tr w:rsidR="00AB13B5" w14:paraId="074840BE" w14:textId="77777777" w:rsidTr="00347EA6">
        <w:tc>
          <w:tcPr>
            <w:tcW w:w="0" w:type="auto"/>
            <w:vAlign w:val="center"/>
            <w:hideMark/>
          </w:tcPr>
          <w:p w14:paraId="488FFD2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General deterioration</w:t>
            </w:r>
          </w:p>
        </w:tc>
        <w:tc>
          <w:tcPr>
            <w:tcW w:w="0" w:type="auto"/>
            <w:vAlign w:val="center"/>
            <w:hideMark/>
          </w:tcPr>
          <w:p w14:paraId="56F0DEF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55 (30.9)</w:t>
            </w:r>
          </w:p>
        </w:tc>
        <w:tc>
          <w:tcPr>
            <w:tcW w:w="0" w:type="auto"/>
            <w:vAlign w:val="center"/>
            <w:hideMark/>
          </w:tcPr>
          <w:p w14:paraId="71A7BE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613 (33.4)</w:t>
            </w:r>
          </w:p>
        </w:tc>
        <w:tc>
          <w:tcPr>
            <w:tcW w:w="0" w:type="auto"/>
            <w:hideMark/>
          </w:tcPr>
          <w:p w14:paraId="4B384AA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0.507</w:t>
            </w:r>
          </w:p>
        </w:tc>
        <w:tc>
          <w:tcPr>
            <w:tcW w:w="0" w:type="auto"/>
            <w:vAlign w:val="center"/>
            <w:hideMark/>
          </w:tcPr>
          <w:p w14:paraId="49957F7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0.89 (0.64-1.25)</w:t>
            </w:r>
          </w:p>
        </w:tc>
      </w:tr>
      <w:tr w:rsidR="00AB13B5" w14:paraId="5D30708A" w14:textId="77777777" w:rsidTr="00347EA6">
        <w:tc>
          <w:tcPr>
            <w:tcW w:w="0" w:type="auto"/>
            <w:vAlign w:val="center"/>
            <w:hideMark/>
          </w:tcPr>
          <w:p w14:paraId="79E86F3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Headache</w:t>
            </w:r>
          </w:p>
        </w:tc>
        <w:tc>
          <w:tcPr>
            <w:tcW w:w="0" w:type="auto"/>
            <w:vAlign w:val="center"/>
            <w:hideMark/>
          </w:tcPr>
          <w:p w14:paraId="64FEB78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 (16.9)</w:t>
            </w:r>
          </w:p>
        </w:tc>
        <w:tc>
          <w:tcPr>
            <w:tcW w:w="0" w:type="auto"/>
            <w:vAlign w:val="center"/>
            <w:hideMark/>
          </w:tcPr>
          <w:p w14:paraId="1AD3219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295 (16.1)</w:t>
            </w:r>
          </w:p>
        </w:tc>
        <w:tc>
          <w:tcPr>
            <w:tcW w:w="0" w:type="auto"/>
            <w:hideMark/>
          </w:tcPr>
          <w:p w14:paraId="30BC61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0.758</w:t>
            </w:r>
          </w:p>
        </w:tc>
        <w:tc>
          <w:tcPr>
            <w:tcW w:w="0" w:type="auto"/>
            <w:vAlign w:val="center"/>
            <w:hideMark/>
          </w:tcPr>
          <w:p w14:paraId="45E7804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1.07 (0.71-1.61)</w:t>
            </w:r>
          </w:p>
        </w:tc>
      </w:tr>
      <w:tr w:rsidR="00AB13B5" w14:paraId="0D7E741E" w14:textId="77777777" w:rsidTr="00347EA6">
        <w:tc>
          <w:tcPr>
            <w:tcW w:w="0" w:type="auto"/>
            <w:vAlign w:val="center"/>
            <w:hideMark/>
          </w:tcPr>
          <w:p w14:paraId="265A550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Myalgia</w:t>
            </w:r>
          </w:p>
        </w:tc>
        <w:tc>
          <w:tcPr>
            <w:tcW w:w="0" w:type="auto"/>
            <w:vAlign w:val="center"/>
            <w:hideMark/>
          </w:tcPr>
          <w:p w14:paraId="727D6A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52 (29.1)</w:t>
            </w:r>
          </w:p>
        </w:tc>
        <w:tc>
          <w:tcPr>
            <w:tcW w:w="0" w:type="auto"/>
            <w:vAlign w:val="center"/>
            <w:hideMark/>
          </w:tcPr>
          <w:p w14:paraId="507CD1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428 (23.3)</w:t>
            </w:r>
          </w:p>
        </w:tc>
        <w:tc>
          <w:tcPr>
            <w:tcW w:w="0" w:type="auto"/>
            <w:hideMark/>
          </w:tcPr>
          <w:p w14:paraId="5F8F6A3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0.086</w:t>
            </w:r>
          </w:p>
        </w:tc>
        <w:tc>
          <w:tcPr>
            <w:tcW w:w="0" w:type="auto"/>
            <w:vAlign w:val="center"/>
            <w:hideMark/>
          </w:tcPr>
          <w:p w14:paraId="1BEA7B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1.35 (0.96-1.89)</w:t>
            </w:r>
          </w:p>
        </w:tc>
      </w:tr>
      <w:tr w:rsidR="00AB13B5" w14:paraId="127EDA1C" w14:textId="77777777" w:rsidTr="00347EA6">
        <w:tc>
          <w:tcPr>
            <w:tcW w:w="0" w:type="auto"/>
            <w:vAlign w:val="center"/>
            <w:hideMark/>
          </w:tcPr>
          <w:p w14:paraId="47395BB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Nausea</w:t>
            </w:r>
          </w:p>
        </w:tc>
        <w:tc>
          <w:tcPr>
            <w:tcW w:w="0" w:type="auto"/>
            <w:vAlign w:val="center"/>
            <w:hideMark/>
          </w:tcPr>
          <w:p w14:paraId="7E7F895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 (10.1)</w:t>
            </w:r>
          </w:p>
        </w:tc>
        <w:tc>
          <w:tcPr>
            <w:tcW w:w="0" w:type="auto"/>
            <w:vAlign w:val="center"/>
            <w:hideMark/>
          </w:tcPr>
          <w:p w14:paraId="7DC59C7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139 (7.6)</w:t>
            </w:r>
          </w:p>
        </w:tc>
        <w:tc>
          <w:tcPr>
            <w:tcW w:w="0" w:type="auto"/>
            <w:hideMark/>
          </w:tcPr>
          <w:p w14:paraId="211129E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0.238</w:t>
            </w:r>
          </w:p>
        </w:tc>
        <w:tc>
          <w:tcPr>
            <w:tcW w:w="0" w:type="auto"/>
            <w:vAlign w:val="center"/>
            <w:hideMark/>
          </w:tcPr>
          <w:p w14:paraId="2A802E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1.36 (0.81-2.29)</w:t>
            </w:r>
          </w:p>
        </w:tc>
      </w:tr>
      <w:tr w:rsidR="00AB13B5" w14:paraId="520A69AD" w14:textId="77777777" w:rsidTr="00347EA6">
        <w:tc>
          <w:tcPr>
            <w:tcW w:w="0" w:type="auto"/>
            <w:vAlign w:val="center"/>
            <w:hideMark/>
          </w:tcPr>
          <w:p w14:paraId="27822C7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Sore throat</w:t>
            </w:r>
          </w:p>
        </w:tc>
        <w:tc>
          <w:tcPr>
            <w:tcW w:w="0" w:type="auto"/>
            <w:vAlign w:val="center"/>
            <w:hideMark/>
          </w:tcPr>
          <w:p w14:paraId="47F129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(5.1)</w:t>
            </w:r>
          </w:p>
        </w:tc>
        <w:tc>
          <w:tcPr>
            <w:tcW w:w="0" w:type="auto"/>
            <w:vAlign w:val="center"/>
            <w:hideMark/>
          </w:tcPr>
          <w:p w14:paraId="09BFA9D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92 (5.0)</w:t>
            </w:r>
          </w:p>
        </w:tc>
        <w:tc>
          <w:tcPr>
            <w:tcW w:w="0" w:type="auto"/>
            <w:hideMark/>
          </w:tcPr>
          <w:p w14:paraId="18E27A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0.979</w:t>
            </w:r>
          </w:p>
        </w:tc>
        <w:tc>
          <w:tcPr>
            <w:tcW w:w="0" w:type="auto"/>
            <w:vAlign w:val="center"/>
            <w:hideMark/>
          </w:tcPr>
          <w:p w14:paraId="437747C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1.01 (0.50-2.04)</w:t>
            </w:r>
          </w:p>
        </w:tc>
      </w:tr>
      <w:tr w:rsidR="00AB13B5" w14:paraId="302F9EF3" w14:textId="77777777" w:rsidTr="00347EA6">
        <w:tc>
          <w:tcPr>
            <w:tcW w:w="0" w:type="auto"/>
            <w:vAlign w:val="center"/>
            <w:hideMark/>
          </w:tcPr>
          <w:p w14:paraId="7484E26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Tachycardia</w:t>
            </w:r>
          </w:p>
        </w:tc>
        <w:tc>
          <w:tcPr>
            <w:tcW w:w="0" w:type="auto"/>
            <w:vAlign w:val="center"/>
            <w:hideMark/>
          </w:tcPr>
          <w:p w14:paraId="28EE20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50 (28.1)</w:t>
            </w:r>
          </w:p>
        </w:tc>
        <w:tc>
          <w:tcPr>
            <w:tcW w:w="0" w:type="auto"/>
            <w:vAlign w:val="center"/>
            <w:hideMark/>
          </w:tcPr>
          <w:p w14:paraId="52673FC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517 (28.1)</w:t>
            </w:r>
          </w:p>
        </w:tc>
        <w:tc>
          <w:tcPr>
            <w:tcW w:w="0" w:type="auto"/>
            <w:hideMark/>
          </w:tcPr>
          <w:p w14:paraId="5E063CA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0.991</w:t>
            </w:r>
          </w:p>
        </w:tc>
        <w:tc>
          <w:tcPr>
            <w:tcW w:w="0" w:type="auto"/>
            <w:vAlign w:val="center"/>
            <w:hideMark/>
          </w:tcPr>
          <w:p w14:paraId="30510B6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(0.71-1.41)</w:t>
            </w:r>
          </w:p>
        </w:tc>
      </w:tr>
      <w:tr w:rsidR="00AB13B5" w14:paraId="32392966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F1A80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Vomiting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C796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 (6.7)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D9AF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118 (6.4)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2E388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3AB4D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1.05 (0.57-1.95)</w:t>
            </w:r>
          </w:p>
        </w:tc>
      </w:tr>
      <w:tr w:rsidR="00AB13B5" w14:paraId="598B7A05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F600D9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Clinical measurements</w:t>
            </w:r>
          </w:p>
        </w:tc>
      </w:tr>
      <w:tr w:rsidR="00AB13B5" w14:paraId="634CFF6B" w14:textId="77777777" w:rsidTr="00347EA6">
        <w:tc>
          <w:tcPr>
            <w:tcW w:w="0" w:type="auto"/>
            <w:vAlign w:val="center"/>
            <w:hideMark/>
          </w:tcPr>
          <w:p w14:paraId="56D4EEF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SBP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41DFD8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126 ± 22.1 </w:t>
            </w:r>
          </w:p>
        </w:tc>
        <w:tc>
          <w:tcPr>
            <w:tcW w:w="0" w:type="auto"/>
            <w:vAlign w:val="center"/>
            <w:hideMark/>
          </w:tcPr>
          <w:p w14:paraId="436ECEF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129 ± 21.0</w:t>
            </w:r>
          </w:p>
        </w:tc>
        <w:tc>
          <w:tcPr>
            <w:tcW w:w="0" w:type="auto"/>
            <w:hideMark/>
          </w:tcPr>
          <w:p w14:paraId="0D06DEC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0.067</w:t>
            </w:r>
          </w:p>
        </w:tc>
        <w:tc>
          <w:tcPr>
            <w:tcW w:w="0" w:type="auto"/>
            <w:vAlign w:val="center"/>
            <w:hideMark/>
          </w:tcPr>
          <w:p w14:paraId="5B9E4F1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(0.98-1.00)</w:t>
            </w:r>
          </w:p>
        </w:tc>
      </w:tr>
      <w:tr w:rsidR="00AB13B5" w14:paraId="4BE8D4AB" w14:textId="77777777" w:rsidTr="00347EA6">
        <w:tc>
          <w:tcPr>
            <w:tcW w:w="0" w:type="auto"/>
            <w:vAlign w:val="center"/>
            <w:hideMark/>
          </w:tcPr>
          <w:p w14:paraId="1BEF927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SBP &lt; 90 mm Hg</w:t>
            </w:r>
          </w:p>
        </w:tc>
        <w:tc>
          <w:tcPr>
            <w:tcW w:w="0" w:type="auto"/>
            <w:vAlign w:val="center"/>
            <w:hideMark/>
          </w:tcPr>
          <w:p w14:paraId="50D212C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 (4.5)</w:t>
            </w:r>
          </w:p>
        </w:tc>
        <w:tc>
          <w:tcPr>
            <w:tcW w:w="0" w:type="auto"/>
            <w:vAlign w:val="center"/>
            <w:hideMark/>
          </w:tcPr>
          <w:p w14:paraId="2628383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35 (2.1)</w:t>
            </w:r>
          </w:p>
        </w:tc>
        <w:tc>
          <w:tcPr>
            <w:tcW w:w="0" w:type="auto"/>
            <w:hideMark/>
          </w:tcPr>
          <w:p w14:paraId="70004A9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0.051</w:t>
            </w:r>
          </w:p>
        </w:tc>
        <w:tc>
          <w:tcPr>
            <w:tcW w:w="0" w:type="auto"/>
            <w:vAlign w:val="center"/>
            <w:hideMark/>
          </w:tcPr>
          <w:p w14:paraId="563BB7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2.23 (0.98-5.12)</w:t>
            </w:r>
          </w:p>
        </w:tc>
      </w:tr>
      <w:tr w:rsidR="00AB13B5" w14:paraId="7A6D88BE" w14:textId="77777777" w:rsidTr="00347EA6">
        <w:tc>
          <w:tcPr>
            <w:tcW w:w="0" w:type="auto"/>
            <w:vAlign w:val="center"/>
            <w:hideMark/>
          </w:tcPr>
          <w:p w14:paraId="3E33712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56888E2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73.3 ± 13.4</w:t>
            </w:r>
          </w:p>
        </w:tc>
        <w:tc>
          <w:tcPr>
            <w:tcW w:w="0" w:type="auto"/>
            <w:vAlign w:val="center"/>
            <w:hideMark/>
          </w:tcPr>
          <w:p w14:paraId="4FC255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74.6 ± 13.4</w:t>
            </w:r>
          </w:p>
        </w:tc>
        <w:tc>
          <w:tcPr>
            <w:tcW w:w="0" w:type="auto"/>
            <w:hideMark/>
          </w:tcPr>
          <w:p w14:paraId="6D5F4EB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0.270</w:t>
            </w:r>
          </w:p>
        </w:tc>
        <w:tc>
          <w:tcPr>
            <w:tcW w:w="0" w:type="auto"/>
            <w:vAlign w:val="center"/>
            <w:hideMark/>
          </w:tcPr>
          <w:p w14:paraId="7C5C42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(0.98-1.01)</w:t>
            </w:r>
          </w:p>
        </w:tc>
      </w:tr>
      <w:tr w:rsidR="00AB13B5" w14:paraId="7778F2ED" w14:textId="77777777" w:rsidTr="00347EA6">
        <w:tc>
          <w:tcPr>
            <w:tcW w:w="0" w:type="auto"/>
            <w:vAlign w:val="center"/>
            <w:hideMark/>
          </w:tcPr>
          <w:p w14:paraId="5723DAE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DBP &lt; 60 mm Hg</w:t>
            </w:r>
          </w:p>
        </w:tc>
        <w:tc>
          <w:tcPr>
            <w:tcW w:w="0" w:type="auto"/>
            <w:vAlign w:val="center"/>
            <w:hideMark/>
          </w:tcPr>
          <w:p w14:paraId="1592CAA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23 (14.7)</w:t>
            </w:r>
          </w:p>
        </w:tc>
        <w:tc>
          <w:tcPr>
            <w:tcW w:w="0" w:type="auto"/>
            <w:vAlign w:val="center"/>
            <w:hideMark/>
          </w:tcPr>
          <w:p w14:paraId="3B7656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201 (11.8)</w:t>
            </w:r>
          </w:p>
        </w:tc>
        <w:tc>
          <w:tcPr>
            <w:tcW w:w="0" w:type="auto"/>
            <w:hideMark/>
          </w:tcPr>
          <w:p w14:paraId="45E00A9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0.287</w:t>
            </w:r>
          </w:p>
        </w:tc>
        <w:tc>
          <w:tcPr>
            <w:tcW w:w="0" w:type="auto"/>
            <w:vAlign w:val="center"/>
            <w:hideMark/>
          </w:tcPr>
          <w:p w14:paraId="3F032A4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1.29 (0.81-2.05)</w:t>
            </w:r>
          </w:p>
        </w:tc>
      </w:tr>
      <w:tr w:rsidR="00AB13B5" w14:paraId="78AFB807" w14:textId="77777777" w:rsidTr="00347EA6">
        <w:tc>
          <w:tcPr>
            <w:tcW w:w="0" w:type="auto"/>
            <w:vAlign w:val="center"/>
            <w:hideMark/>
          </w:tcPr>
          <w:p w14:paraId="760C5CD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Heart rate (bpm),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53528FE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93.0 ± 33.6</w:t>
            </w:r>
          </w:p>
        </w:tc>
        <w:tc>
          <w:tcPr>
            <w:tcW w:w="0" w:type="auto"/>
            <w:vAlign w:val="center"/>
            <w:hideMark/>
          </w:tcPr>
          <w:p w14:paraId="21685F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90.8 ± 19.7</w:t>
            </w:r>
          </w:p>
        </w:tc>
        <w:tc>
          <w:tcPr>
            <w:tcW w:w="0" w:type="auto"/>
            <w:hideMark/>
          </w:tcPr>
          <w:p w14:paraId="3C293F8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0.228</w:t>
            </w:r>
          </w:p>
        </w:tc>
        <w:tc>
          <w:tcPr>
            <w:tcW w:w="0" w:type="auto"/>
            <w:vAlign w:val="center"/>
            <w:hideMark/>
          </w:tcPr>
          <w:p w14:paraId="15765BE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(1.00-1.01)</w:t>
            </w:r>
          </w:p>
        </w:tc>
      </w:tr>
      <w:tr w:rsidR="00AB13B5" w14:paraId="0755BE6B" w14:textId="77777777" w:rsidTr="00347EA6">
        <w:tc>
          <w:tcPr>
            <w:tcW w:w="0" w:type="auto"/>
            <w:vAlign w:val="center"/>
            <w:hideMark/>
          </w:tcPr>
          <w:p w14:paraId="0833D6F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Long QT</w:t>
            </w:r>
          </w:p>
        </w:tc>
        <w:tc>
          <w:tcPr>
            <w:tcW w:w="0" w:type="auto"/>
            <w:vAlign w:val="center"/>
            <w:hideMark/>
          </w:tcPr>
          <w:p w14:paraId="47CA5CE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 (8.9)</w:t>
            </w:r>
          </w:p>
        </w:tc>
        <w:tc>
          <w:tcPr>
            <w:tcW w:w="0" w:type="auto"/>
            <w:vAlign w:val="center"/>
            <w:hideMark/>
          </w:tcPr>
          <w:p w14:paraId="395BEDD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43 (6.3)</w:t>
            </w:r>
          </w:p>
        </w:tc>
        <w:tc>
          <w:tcPr>
            <w:tcW w:w="0" w:type="auto"/>
            <w:hideMark/>
          </w:tcPr>
          <w:p w14:paraId="16BFAFE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0.380</w:t>
            </w:r>
          </w:p>
        </w:tc>
        <w:tc>
          <w:tcPr>
            <w:tcW w:w="0" w:type="auto"/>
            <w:vAlign w:val="center"/>
            <w:hideMark/>
          </w:tcPr>
          <w:p w14:paraId="52CC6B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1.45 (0.63-3.35)</w:t>
            </w:r>
          </w:p>
        </w:tc>
      </w:tr>
      <w:tr w:rsidR="00AB13B5" w14:paraId="5CB656C9" w14:textId="77777777" w:rsidTr="00347EA6">
        <w:tc>
          <w:tcPr>
            <w:tcW w:w="0" w:type="auto"/>
            <w:vAlign w:val="center"/>
            <w:hideMark/>
          </w:tcPr>
          <w:p w14:paraId="7F76B56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Oxygen saturation (%),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0819586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87.6 ± 7.4</w:t>
            </w:r>
          </w:p>
        </w:tc>
        <w:tc>
          <w:tcPr>
            <w:tcW w:w="0" w:type="auto"/>
            <w:vAlign w:val="center"/>
            <w:hideMark/>
          </w:tcPr>
          <w:p w14:paraId="4F604AB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92.6 ± 5.4</w:t>
            </w:r>
          </w:p>
        </w:tc>
        <w:tc>
          <w:tcPr>
            <w:tcW w:w="0" w:type="auto"/>
            <w:hideMark/>
          </w:tcPr>
          <w:p w14:paraId="3C203C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BAFA76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0.90 (0.88-0.92)</w:t>
            </w:r>
          </w:p>
        </w:tc>
      </w:tr>
      <w:tr w:rsidR="00AB13B5" w14:paraId="3834F7D8" w14:textId="77777777" w:rsidTr="00347EA6">
        <w:tc>
          <w:tcPr>
            <w:tcW w:w="0" w:type="auto"/>
            <w:vAlign w:val="center"/>
            <w:hideMark/>
          </w:tcPr>
          <w:p w14:paraId="5A2C4F9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Low oxygen saturation</w:t>
            </w:r>
          </w:p>
        </w:tc>
        <w:tc>
          <w:tcPr>
            <w:tcW w:w="0" w:type="auto"/>
            <w:vAlign w:val="center"/>
            <w:hideMark/>
          </w:tcPr>
          <w:p w14:paraId="70F5FCE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118 (89.4)</w:t>
            </w:r>
          </w:p>
        </w:tc>
        <w:tc>
          <w:tcPr>
            <w:tcW w:w="0" w:type="auto"/>
            <w:vAlign w:val="center"/>
            <w:hideMark/>
          </w:tcPr>
          <w:p w14:paraId="27F48B8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1008 (60.1)</w:t>
            </w:r>
          </w:p>
        </w:tc>
        <w:tc>
          <w:tcPr>
            <w:tcW w:w="0" w:type="auto"/>
            <w:hideMark/>
          </w:tcPr>
          <w:p w14:paraId="6B9990E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D581B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5.60 (3.19-9.83)</w:t>
            </w:r>
          </w:p>
        </w:tc>
      </w:tr>
      <w:tr w:rsidR="00AB13B5" w14:paraId="660550DB" w14:textId="77777777" w:rsidTr="00347EA6">
        <w:tc>
          <w:tcPr>
            <w:tcW w:w="0" w:type="auto"/>
            <w:vAlign w:val="center"/>
            <w:hideMark/>
          </w:tcPr>
          <w:p w14:paraId="6314E6B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Respiratory rate (rpm),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33E4051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26.4 ± 11.1</w:t>
            </w:r>
          </w:p>
        </w:tc>
        <w:tc>
          <w:tcPr>
            <w:tcW w:w="0" w:type="auto"/>
            <w:vAlign w:val="center"/>
            <w:hideMark/>
          </w:tcPr>
          <w:p w14:paraId="4DA46B4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25.7 ± 29.3</w:t>
            </w:r>
          </w:p>
        </w:tc>
        <w:tc>
          <w:tcPr>
            <w:tcW w:w="0" w:type="auto"/>
            <w:hideMark/>
          </w:tcPr>
          <w:p w14:paraId="37B4121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0.852</w:t>
            </w:r>
          </w:p>
        </w:tc>
        <w:tc>
          <w:tcPr>
            <w:tcW w:w="0" w:type="auto"/>
            <w:vAlign w:val="center"/>
            <w:hideMark/>
          </w:tcPr>
          <w:p w14:paraId="1226653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(0.99-1.01)</w:t>
            </w:r>
          </w:p>
        </w:tc>
      </w:tr>
      <w:tr w:rsidR="00AB13B5" w14:paraId="7DF408CD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4FBE10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b/>
                <w:lang w:val="en-GB"/>
              </w:rPr>
              <w:t>Biochemical alterations</w:t>
            </w:r>
          </w:p>
        </w:tc>
      </w:tr>
      <w:tr w:rsidR="00AB13B5" w14:paraId="3E55C952" w14:textId="77777777" w:rsidTr="00347EA6">
        <w:tc>
          <w:tcPr>
            <w:tcW w:w="0" w:type="auto"/>
            <w:hideMark/>
          </w:tcPr>
          <w:p w14:paraId="1602A31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Hypoalbuminaemia (albumin &lt; 3.5 g/dl)</w:t>
            </w:r>
          </w:p>
        </w:tc>
        <w:tc>
          <w:tcPr>
            <w:tcW w:w="0" w:type="auto"/>
            <w:vAlign w:val="center"/>
            <w:hideMark/>
          </w:tcPr>
          <w:p w14:paraId="7E36DA7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41 (25.5)</w:t>
            </w:r>
          </w:p>
        </w:tc>
        <w:tc>
          <w:tcPr>
            <w:tcW w:w="0" w:type="auto"/>
            <w:vAlign w:val="center"/>
            <w:hideMark/>
          </w:tcPr>
          <w:p w14:paraId="19678A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425 (28.4)</w:t>
            </w:r>
          </w:p>
        </w:tc>
        <w:tc>
          <w:tcPr>
            <w:tcW w:w="0" w:type="auto"/>
            <w:hideMark/>
          </w:tcPr>
          <w:p w14:paraId="3428F78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0.425</w:t>
            </w:r>
          </w:p>
        </w:tc>
        <w:tc>
          <w:tcPr>
            <w:tcW w:w="0" w:type="auto"/>
            <w:vAlign w:val="center"/>
            <w:hideMark/>
          </w:tcPr>
          <w:p w14:paraId="22AC12B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0.86 (0.59-1.25)</w:t>
            </w:r>
          </w:p>
        </w:tc>
      </w:tr>
      <w:tr w:rsidR="00AB13B5" w14:paraId="413A1C5A" w14:textId="77777777" w:rsidTr="00347EA6">
        <w:tc>
          <w:tcPr>
            <w:tcW w:w="0" w:type="auto"/>
            <w:hideMark/>
          </w:tcPr>
          <w:p w14:paraId="7C19316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ALT &gt; 35 UI/l</w:t>
            </w:r>
          </w:p>
        </w:tc>
        <w:tc>
          <w:tcPr>
            <w:tcW w:w="0" w:type="auto"/>
            <w:vAlign w:val="center"/>
            <w:hideMark/>
          </w:tcPr>
          <w:p w14:paraId="6D88CB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73 (41.2)</w:t>
            </w:r>
          </w:p>
        </w:tc>
        <w:tc>
          <w:tcPr>
            <w:tcW w:w="0" w:type="auto"/>
            <w:vAlign w:val="center"/>
            <w:hideMark/>
          </w:tcPr>
          <w:p w14:paraId="33E1B59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601 (33.1)</w:t>
            </w:r>
          </w:p>
        </w:tc>
        <w:tc>
          <w:tcPr>
            <w:tcW w:w="0" w:type="auto"/>
            <w:hideMark/>
          </w:tcPr>
          <w:p w14:paraId="74FF566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0.030</w:t>
            </w:r>
          </w:p>
        </w:tc>
        <w:tc>
          <w:tcPr>
            <w:tcW w:w="0" w:type="auto"/>
            <w:hideMark/>
          </w:tcPr>
          <w:p w14:paraId="02A2F91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1.42 (1.03-1.94)</w:t>
            </w:r>
          </w:p>
        </w:tc>
      </w:tr>
      <w:tr w:rsidR="00AB13B5" w14:paraId="3711789B" w14:textId="77777777" w:rsidTr="00347EA6">
        <w:tc>
          <w:tcPr>
            <w:tcW w:w="0" w:type="auto"/>
            <w:hideMark/>
          </w:tcPr>
          <w:p w14:paraId="6D5E895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AST &gt; 35UI/l</w:t>
            </w:r>
          </w:p>
        </w:tc>
        <w:tc>
          <w:tcPr>
            <w:tcW w:w="0" w:type="auto"/>
            <w:vAlign w:val="center"/>
            <w:hideMark/>
          </w:tcPr>
          <w:p w14:paraId="5EC83E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104 (59.8)</w:t>
            </w:r>
          </w:p>
        </w:tc>
        <w:tc>
          <w:tcPr>
            <w:tcW w:w="0" w:type="auto"/>
            <w:vAlign w:val="center"/>
            <w:hideMark/>
          </w:tcPr>
          <w:p w14:paraId="43194BC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807 (45.7)</w:t>
            </w:r>
          </w:p>
        </w:tc>
        <w:tc>
          <w:tcPr>
            <w:tcW w:w="0" w:type="auto"/>
            <w:hideMark/>
          </w:tcPr>
          <w:p w14:paraId="3C7D4F2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2E52BC6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1.77 (1.29-2.42)</w:t>
            </w:r>
          </w:p>
        </w:tc>
      </w:tr>
      <w:tr w:rsidR="00AB13B5" w14:paraId="368A1ACD" w14:textId="77777777" w:rsidTr="00347EA6">
        <w:tc>
          <w:tcPr>
            <w:tcW w:w="0" w:type="auto"/>
            <w:hideMark/>
          </w:tcPr>
          <w:p w14:paraId="344CA1F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Hyperbilirubinaemia &gt;1.2 mg/dl</w:t>
            </w:r>
          </w:p>
        </w:tc>
        <w:tc>
          <w:tcPr>
            <w:tcW w:w="0" w:type="auto"/>
            <w:vAlign w:val="center"/>
            <w:hideMark/>
          </w:tcPr>
          <w:p w14:paraId="7AEE11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14 (8.0)</w:t>
            </w:r>
          </w:p>
        </w:tc>
        <w:tc>
          <w:tcPr>
            <w:tcW w:w="0" w:type="auto"/>
            <w:vAlign w:val="center"/>
            <w:hideMark/>
          </w:tcPr>
          <w:p w14:paraId="1A11839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73 (4.1)</w:t>
            </w:r>
          </w:p>
        </w:tc>
        <w:tc>
          <w:tcPr>
            <w:tcW w:w="0" w:type="auto"/>
            <w:hideMark/>
          </w:tcPr>
          <w:p w14:paraId="2CF1AC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0.019</w:t>
            </w:r>
          </w:p>
        </w:tc>
        <w:tc>
          <w:tcPr>
            <w:tcW w:w="0" w:type="auto"/>
            <w:hideMark/>
          </w:tcPr>
          <w:p w14:paraId="4E80996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2.04 (1.12-3.69)</w:t>
            </w:r>
          </w:p>
        </w:tc>
      </w:tr>
      <w:tr w:rsidR="00AB13B5" w14:paraId="10F429B3" w14:textId="77777777" w:rsidTr="00347EA6">
        <w:tc>
          <w:tcPr>
            <w:tcW w:w="0" w:type="auto"/>
            <w:hideMark/>
          </w:tcPr>
          <w:p w14:paraId="6B32F32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C-reactive protein &gt; 1 mg/dl</w:t>
            </w:r>
          </w:p>
        </w:tc>
        <w:tc>
          <w:tcPr>
            <w:tcW w:w="0" w:type="auto"/>
            <w:vAlign w:val="center"/>
            <w:hideMark/>
          </w:tcPr>
          <w:p w14:paraId="1CA7005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175 (100)</w:t>
            </w:r>
          </w:p>
        </w:tc>
        <w:tc>
          <w:tcPr>
            <w:tcW w:w="0" w:type="auto"/>
            <w:vAlign w:val="center"/>
            <w:hideMark/>
          </w:tcPr>
          <w:p w14:paraId="4DC546C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1794 (98.5)</w:t>
            </w:r>
          </w:p>
        </w:tc>
        <w:tc>
          <w:tcPr>
            <w:tcW w:w="0" w:type="auto"/>
            <w:hideMark/>
          </w:tcPr>
          <w:p w14:paraId="2439F29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0.985</w:t>
            </w:r>
          </w:p>
        </w:tc>
        <w:tc>
          <w:tcPr>
            <w:tcW w:w="0" w:type="auto"/>
            <w:hideMark/>
          </w:tcPr>
          <w:p w14:paraId="5E1CC6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4.91</w:t>
            </w:r>
            <w:r>
              <w:rPr>
                <w:rFonts w:cstheme="majorHAnsi"/>
                <w:vertAlign w:val="superscript"/>
                <w:lang w:val="en-GB"/>
              </w:rPr>
              <w:t>e+6</w:t>
            </w:r>
            <w:r>
              <w:rPr>
                <w:rFonts w:cstheme="majorHAnsi"/>
                <w:lang w:val="en-GB"/>
              </w:rPr>
              <w:t xml:space="preserve"> (0.00-Inf)</w:t>
            </w:r>
          </w:p>
        </w:tc>
      </w:tr>
      <w:tr w:rsidR="00AB13B5" w14:paraId="46A12E2B" w14:textId="77777777" w:rsidTr="00347EA6">
        <w:tc>
          <w:tcPr>
            <w:tcW w:w="0" w:type="auto"/>
            <w:hideMark/>
          </w:tcPr>
          <w:p w14:paraId="01F0680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CPK &gt; 145 IU/L</w:t>
            </w:r>
          </w:p>
        </w:tc>
        <w:tc>
          <w:tcPr>
            <w:tcW w:w="0" w:type="auto"/>
            <w:vAlign w:val="center"/>
            <w:hideMark/>
          </w:tcPr>
          <w:p w14:paraId="7ED4CB7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54 (37.8)</w:t>
            </w:r>
          </w:p>
        </w:tc>
        <w:tc>
          <w:tcPr>
            <w:tcW w:w="0" w:type="auto"/>
            <w:vAlign w:val="center"/>
            <w:hideMark/>
          </w:tcPr>
          <w:p w14:paraId="448F2B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310 (24.2)</w:t>
            </w:r>
          </w:p>
        </w:tc>
        <w:tc>
          <w:tcPr>
            <w:tcW w:w="0" w:type="auto"/>
            <w:hideMark/>
          </w:tcPr>
          <w:p w14:paraId="4378CAC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0C08BF5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1.90 (1.32-2.73)</w:t>
            </w:r>
          </w:p>
        </w:tc>
      </w:tr>
      <w:tr w:rsidR="00AB13B5" w14:paraId="45C93735" w14:textId="77777777" w:rsidTr="00347EA6">
        <w:tc>
          <w:tcPr>
            <w:tcW w:w="0" w:type="auto"/>
            <w:hideMark/>
          </w:tcPr>
          <w:p w14:paraId="3074FEF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D-dimer (&gt; 500 μg/ml</w:t>
            </w:r>
          </w:p>
        </w:tc>
        <w:tc>
          <w:tcPr>
            <w:tcW w:w="0" w:type="auto"/>
            <w:vAlign w:val="center"/>
            <w:hideMark/>
          </w:tcPr>
          <w:p w14:paraId="136701C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118 (70.2)</w:t>
            </w:r>
          </w:p>
        </w:tc>
        <w:tc>
          <w:tcPr>
            <w:tcW w:w="0" w:type="auto"/>
            <w:vAlign w:val="center"/>
            <w:hideMark/>
          </w:tcPr>
          <w:p w14:paraId="71BD2A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1200 (67.8)</w:t>
            </w:r>
          </w:p>
        </w:tc>
        <w:tc>
          <w:tcPr>
            <w:tcW w:w="0" w:type="auto"/>
            <w:hideMark/>
          </w:tcPr>
          <w:p w14:paraId="01061C3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0.523</w:t>
            </w:r>
          </w:p>
        </w:tc>
        <w:tc>
          <w:tcPr>
            <w:tcW w:w="0" w:type="auto"/>
            <w:hideMark/>
          </w:tcPr>
          <w:p w14:paraId="627536E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1.12 (0.79-1.58)</w:t>
            </w:r>
          </w:p>
        </w:tc>
      </w:tr>
      <w:tr w:rsidR="00AB13B5" w14:paraId="7F12598A" w14:textId="77777777" w:rsidTr="00347EA6">
        <w:tc>
          <w:tcPr>
            <w:tcW w:w="0" w:type="auto"/>
            <w:hideMark/>
          </w:tcPr>
          <w:p w14:paraId="5357BD0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Eosinophilia (&gt; 500 eosinophils/μl)</w:t>
            </w:r>
          </w:p>
        </w:tc>
        <w:tc>
          <w:tcPr>
            <w:tcW w:w="0" w:type="auto"/>
            <w:vAlign w:val="center"/>
            <w:hideMark/>
          </w:tcPr>
          <w:p w14:paraId="67FB88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162 (92.6)</w:t>
            </w:r>
          </w:p>
        </w:tc>
        <w:tc>
          <w:tcPr>
            <w:tcW w:w="0" w:type="auto"/>
            <w:vAlign w:val="center"/>
            <w:hideMark/>
          </w:tcPr>
          <w:p w14:paraId="379EC0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1519 (83.5)</w:t>
            </w:r>
          </w:p>
        </w:tc>
        <w:tc>
          <w:tcPr>
            <w:tcW w:w="0" w:type="auto"/>
            <w:hideMark/>
          </w:tcPr>
          <w:p w14:paraId="605CF1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0.068</w:t>
            </w:r>
          </w:p>
        </w:tc>
        <w:tc>
          <w:tcPr>
            <w:tcW w:w="0" w:type="auto"/>
            <w:hideMark/>
          </w:tcPr>
          <w:p w14:paraId="68AAE4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0.34 (0.11-1.08)</w:t>
            </w:r>
          </w:p>
        </w:tc>
      </w:tr>
      <w:tr w:rsidR="00AB13B5" w14:paraId="7DBF5DB4" w14:textId="77777777" w:rsidTr="00347EA6">
        <w:tc>
          <w:tcPr>
            <w:tcW w:w="0" w:type="auto"/>
            <w:hideMark/>
          </w:tcPr>
          <w:p w14:paraId="7E020DE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Ferritin &gt; 200 ng/ml</w:t>
            </w:r>
          </w:p>
        </w:tc>
        <w:tc>
          <w:tcPr>
            <w:tcW w:w="0" w:type="auto"/>
            <w:vAlign w:val="center"/>
            <w:hideMark/>
          </w:tcPr>
          <w:p w14:paraId="2FDC19A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174 (100.0)</w:t>
            </w:r>
          </w:p>
        </w:tc>
        <w:tc>
          <w:tcPr>
            <w:tcW w:w="0" w:type="auto"/>
            <w:vAlign w:val="center"/>
            <w:hideMark/>
          </w:tcPr>
          <w:p w14:paraId="29D1FC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1781 (99.6)</w:t>
            </w:r>
          </w:p>
        </w:tc>
        <w:tc>
          <w:tcPr>
            <w:tcW w:w="0" w:type="auto"/>
            <w:hideMark/>
          </w:tcPr>
          <w:p w14:paraId="77BF88B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vertAlign w:val="superscript"/>
                <w:lang w:val="en-GB"/>
              </w:rPr>
            </w:pPr>
            <w:r>
              <w:rPr>
                <w:rFonts w:cstheme="majorHAnsi"/>
                <w:lang w:val="en-GB"/>
              </w:rPr>
              <w:t>0.991</w:t>
            </w:r>
          </w:p>
        </w:tc>
        <w:tc>
          <w:tcPr>
            <w:tcW w:w="0" w:type="auto"/>
            <w:hideMark/>
          </w:tcPr>
          <w:p w14:paraId="09EDAA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3.84</w:t>
            </w:r>
            <w:r>
              <w:rPr>
                <w:rFonts w:cstheme="majorHAnsi"/>
                <w:vertAlign w:val="superscript"/>
                <w:lang w:val="en-GB"/>
              </w:rPr>
              <w:t>e+6</w:t>
            </w:r>
            <w:r>
              <w:rPr>
                <w:rFonts w:cstheme="majorHAnsi"/>
                <w:lang w:val="en-GB"/>
              </w:rPr>
              <w:t xml:space="preserve"> (0.00-Inf)</w:t>
            </w:r>
          </w:p>
        </w:tc>
      </w:tr>
      <w:tr w:rsidR="00AB13B5" w14:paraId="1694E726" w14:textId="77777777" w:rsidTr="00347EA6">
        <w:tc>
          <w:tcPr>
            <w:tcW w:w="0" w:type="auto"/>
            <w:hideMark/>
          </w:tcPr>
          <w:p w14:paraId="317AC8A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GGT &gt; 38 UI/l</w:t>
            </w:r>
          </w:p>
        </w:tc>
        <w:tc>
          <w:tcPr>
            <w:tcW w:w="0" w:type="auto"/>
            <w:vAlign w:val="center"/>
            <w:hideMark/>
          </w:tcPr>
          <w:p w14:paraId="4E70E86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121 (69.5)</w:t>
            </w:r>
          </w:p>
        </w:tc>
        <w:tc>
          <w:tcPr>
            <w:tcW w:w="0" w:type="auto"/>
            <w:vAlign w:val="center"/>
            <w:hideMark/>
          </w:tcPr>
          <w:p w14:paraId="5C910F5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999 (55.9)</w:t>
            </w:r>
          </w:p>
        </w:tc>
        <w:tc>
          <w:tcPr>
            <w:tcW w:w="0" w:type="auto"/>
            <w:hideMark/>
          </w:tcPr>
          <w:p w14:paraId="440728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61BC79A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1.80 (1.29-2.52)</w:t>
            </w:r>
          </w:p>
        </w:tc>
      </w:tr>
      <w:tr w:rsidR="00AB13B5" w14:paraId="564BB604" w14:textId="77777777" w:rsidTr="00347EA6">
        <w:tc>
          <w:tcPr>
            <w:tcW w:w="0" w:type="auto"/>
            <w:hideMark/>
          </w:tcPr>
          <w:p w14:paraId="6974559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LDH &gt; 247 UI/L</w:t>
            </w:r>
          </w:p>
        </w:tc>
        <w:tc>
          <w:tcPr>
            <w:tcW w:w="0" w:type="auto"/>
            <w:vAlign w:val="center"/>
            <w:hideMark/>
          </w:tcPr>
          <w:p w14:paraId="2F04C2A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162 (94.7)</w:t>
            </w:r>
          </w:p>
        </w:tc>
        <w:tc>
          <w:tcPr>
            <w:tcW w:w="0" w:type="auto"/>
            <w:vAlign w:val="center"/>
            <w:hideMark/>
          </w:tcPr>
          <w:p w14:paraId="64AC1B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1291 (75.9)</w:t>
            </w:r>
          </w:p>
        </w:tc>
        <w:tc>
          <w:tcPr>
            <w:tcW w:w="0" w:type="auto"/>
            <w:hideMark/>
          </w:tcPr>
          <w:p w14:paraId="39AD4B6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48328C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5.73 (2.90-11.31)</w:t>
            </w:r>
          </w:p>
        </w:tc>
      </w:tr>
      <w:tr w:rsidR="00AB13B5" w14:paraId="5DBE9348" w14:textId="77777777" w:rsidTr="00347EA6">
        <w:tc>
          <w:tcPr>
            <w:tcW w:w="0" w:type="auto"/>
            <w:hideMark/>
          </w:tcPr>
          <w:p w14:paraId="3192AA3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Neutrophilopenia (&lt; 1500 neutrophils/μl)</w:t>
            </w:r>
          </w:p>
        </w:tc>
        <w:tc>
          <w:tcPr>
            <w:tcW w:w="0" w:type="auto"/>
            <w:vAlign w:val="center"/>
            <w:hideMark/>
          </w:tcPr>
          <w:p w14:paraId="6299F0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 (1.1)</w:t>
            </w:r>
          </w:p>
        </w:tc>
        <w:tc>
          <w:tcPr>
            <w:tcW w:w="0" w:type="auto"/>
            <w:vAlign w:val="center"/>
            <w:hideMark/>
          </w:tcPr>
          <w:p w14:paraId="46B9BD5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38 (2.1)</w:t>
            </w:r>
          </w:p>
        </w:tc>
        <w:tc>
          <w:tcPr>
            <w:tcW w:w="0" w:type="auto"/>
            <w:hideMark/>
          </w:tcPr>
          <w:p w14:paraId="5EA1FD9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0.395</w:t>
            </w:r>
          </w:p>
        </w:tc>
        <w:tc>
          <w:tcPr>
            <w:tcW w:w="0" w:type="auto"/>
            <w:hideMark/>
          </w:tcPr>
          <w:p w14:paraId="078A3FC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0.54 (0.13-2.25)</w:t>
            </w:r>
          </w:p>
        </w:tc>
      </w:tr>
      <w:tr w:rsidR="00AB13B5" w14:paraId="074C74F0" w14:textId="77777777" w:rsidTr="00347EA6">
        <w:tc>
          <w:tcPr>
            <w:tcW w:w="0" w:type="auto"/>
            <w:hideMark/>
          </w:tcPr>
          <w:p w14:paraId="73251C00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Neutrophilia (&gt; 7700 neutrophils /μl)</w:t>
            </w:r>
          </w:p>
        </w:tc>
        <w:tc>
          <w:tcPr>
            <w:tcW w:w="0" w:type="auto"/>
            <w:vAlign w:val="center"/>
            <w:hideMark/>
          </w:tcPr>
          <w:p w14:paraId="71B02C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53 (29.8)</w:t>
            </w:r>
          </w:p>
        </w:tc>
        <w:tc>
          <w:tcPr>
            <w:tcW w:w="0" w:type="auto"/>
            <w:vAlign w:val="center"/>
            <w:hideMark/>
          </w:tcPr>
          <w:p w14:paraId="0EB957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318 (17.3)</w:t>
            </w:r>
          </w:p>
        </w:tc>
        <w:tc>
          <w:tcPr>
            <w:tcW w:w="0" w:type="auto"/>
            <w:hideMark/>
          </w:tcPr>
          <w:p w14:paraId="7758A88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1F47246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2.02 (1.43-2.85)</w:t>
            </w:r>
          </w:p>
        </w:tc>
      </w:tr>
      <w:tr w:rsidR="00AB13B5" w14:paraId="66F4F4A6" w14:textId="77777777" w:rsidTr="00347EA6">
        <w:tc>
          <w:tcPr>
            <w:tcW w:w="0" w:type="auto"/>
            <w:hideMark/>
          </w:tcPr>
          <w:p w14:paraId="1B2ED5C9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Thrombocytopenia (&lt; 140 platelets /μl)</w:t>
            </w:r>
          </w:p>
        </w:tc>
        <w:tc>
          <w:tcPr>
            <w:tcW w:w="0" w:type="auto"/>
            <w:vAlign w:val="center"/>
            <w:hideMark/>
          </w:tcPr>
          <w:p w14:paraId="6ECC35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 (16.9)</w:t>
            </w:r>
          </w:p>
        </w:tc>
        <w:tc>
          <w:tcPr>
            <w:tcW w:w="0" w:type="auto"/>
            <w:vAlign w:val="center"/>
            <w:hideMark/>
          </w:tcPr>
          <w:p w14:paraId="2B1F9D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319 (17.4)</w:t>
            </w:r>
          </w:p>
        </w:tc>
        <w:tc>
          <w:tcPr>
            <w:tcW w:w="0" w:type="auto"/>
            <w:hideMark/>
          </w:tcPr>
          <w:p w14:paraId="76FBD82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0.879</w:t>
            </w:r>
          </w:p>
        </w:tc>
        <w:tc>
          <w:tcPr>
            <w:tcW w:w="0" w:type="auto"/>
            <w:hideMark/>
          </w:tcPr>
          <w:p w14:paraId="36A159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0.97 (0.64-1.46)</w:t>
            </w:r>
          </w:p>
        </w:tc>
      </w:tr>
      <w:tr w:rsidR="00AB13B5" w14:paraId="54411D5F" w14:textId="77777777" w:rsidTr="00347EA6">
        <w:tc>
          <w:tcPr>
            <w:tcW w:w="0" w:type="auto"/>
            <w:hideMark/>
          </w:tcPr>
          <w:p w14:paraId="5E5A654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Thrombocytophilia (&gt; 370 platelets /μl)</w:t>
            </w:r>
          </w:p>
        </w:tc>
        <w:tc>
          <w:tcPr>
            <w:tcW w:w="0" w:type="auto"/>
            <w:vAlign w:val="center"/>
            <w:hideMark/>
          </w:tcPr>
          <w:p w14:paraId="4CEB96D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176 (99.4)</w:t>
            </w:r>
          </w:p>
        </w:tc>
        <w:tc>
          <w:tcPr>
            <w:tcW w:w="0" w:type="auto"/>
            <w:vAlign w:val="center"/>
            <w:hideMark/>
          </w:tcPr>
          <w:p w14:paraId="050614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1829 (99.8)</w:t>
            </w:r>
          </w:p>
        </w:tc>
        <w:tc>
          <w:tcPr>
            <w:tcW w:w="0" w:type="auto"/>
            <w:hideMark/>
          </w:tcPr>
          <w:p w14:paraId="554EBD9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0.505</w:t>
            </w:r>
          </w:p>
        </w:tc>
        <w:tc>
          <w:tcPr>
            <w:tcW w:w="0" w:type="auto"/>
            <w:hideMark/>
          </w:tcPr>
          <w:p w14:paraId="48CBF9F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1.23 (0.66-2.29)</w:t>
            </w:r>
          </w:p>
        </w:tc>
      </w:tr>
      <w:tr w:rsidR="00AB13B5" w14:paraId="5B97CAD6" w14:textId="77777777" w:rsidTr="00347EA6">
        <w:tc>
          <w:tcPr>
            <w:tcW w:w="0" w:type="auto"/>
            <w:hideMark/>
          </w:tcPr>
          <w:p w14:paraId="6110988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Prothrombin time &gt; 14.3 seconds</w:t>
            </w:r>
          </w:p>
        </w:tc>
        <w:tc>
          <w:tcPr>
            <w:tcW w:w="0" w:type="auto"/>
            <w:vAlign w:val="center"/>
            <w:hideMark/>
          </w:tcPr>
          <w:p w14:paraId="54B87D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25 (14.8)</w:t>
            </w:r>
          </w:p>
        </w:tc>
        <w:tc>
          <w:tcPr>
            <w:tcW w:w="0" w:type="auto"/>
            <w:vAlign w:val="center"/>
            <w:hideMark/>
          </w:tcPr>
          <w:p w14:paraId="44A578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306 (17.2)</w:t>
            </w:r>
          </w:p>
        </w:tc>
        <w:tc>
          <w:tcPr>
            <w:tcW w:w="0" w:type="auto"/>
            <w:hideMark/>
          </w:tcPr>
          <w:p w14:paraId="1B0C25E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0.430</w:t>
            </w:r>
          </w:p>
        </w:tc>
        <w:tc>
          <w:tcPr>
            <w:tcW w:w="0" w:type="auto"/>
            <w:hideMark/>
          </w:tcPr>
          <w:p w14:paraId="3C170E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0.84 (0.54-1.30)</w:t>
            </w:r>
          </w:p>
        </w:tc>
      </w:tr>
      <w:tr w:rsidR="00AB13B5" w14:paraId="5E91417C" w14:textId="77777777" w:rsidTr="00347EA6">
        <w:tc>
          <w:tcPr>
            <w:tcW w:w="0" w:type="auto"/>
            <w:hideMark/>
          </w:tcPr>
          <w:p w14:paraId="694D69F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Urea in blood &gt; 20 mg/ml</w:t>
            </w:r>
          </w:p>
        </w:tc>
        <w:tc>
          <w:tcPr>
            <w:tcW w:w="0" w:type="auto"/>
            <w:vAlign w:val="center"/>
            <w:hideMark/>
          </w:tcPr>
          <w:p w14:paraId="59E78DC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175 (98.3)</w:t>
            </w:r>
          </w:p>
        </w:tc>
        <w:tc>
          <w:tcPr>
            <w:tcW w:w="0" w:type="auto"/>
            <w:vAlign w:val="center"/>
            <w:hideMark/>
          </w:tcPr>
          <w:p w14:paraId="23373C6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1715 (94.5)</w:t>
            </w:r>
          </w:p>
        </w:tc>
        <w:tc>
          <w:tcPr>
            <w:tcW w:w="0" w:type="auto"/>
            <w:hideMark/>
          </w:tcPr>
          <w:p w14:paraId="1915E45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0.040</w:t>
            </w:r>
          </w:p>
        </w:tc>
        <w:tc>
          <w:tcPr>
            <w:tcW w:w="0" w:type="auto"/>
            <w:hideMark/>
          </w:tcPr>
          <w:p w14:paraId="77E6713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3.37 (1.06-10.7)</w:t>
            </w:r>
          </w:p>
        </w:tc>
      </w:tr>
      <w:tr w:rsidR="00AB13B5" w14:paraId="1FF0675C" w14:textId="77777777" w:rsidTr="00347EA6"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8A266A" w14:textId="7D9FA9CD" w:rsidR="00AB13B5" w:rsidRPr="00735370" w:rsidRDefault="00AB13B5" w:rsidP="00F76E41">
            <w:pPr>
              <w:pBdr>
                <w:top w:val="single" w:sz="4" w:space="1" w:color="auto"/>
              </w:pBdr>
              <w:spacing w:line="240" w:lineRule="auto"/>
              <w:rPr>
                <w:rFonts w:cstheme="majorHAnsi"/>
                <w:sz w:val="18"/>
                <w:szCs w:val="18"/>
                <w:lang w:val="en-GB"/>
              </w:rPr>
            </w:pPr>
            <w:r>
              <w:rPr>
                <w:rFonts w:cstheme="majorHAnsi"/>
                <w:sz w:val="18"/>
                <w:szCs w:val="18"/>
                <w:lang w:val="en-GB"/>
              </w:rPr>
              <w:t xml:space="preserve">Data is expressed by absolute and relative (%) frequencies for categorical variables, and by mean 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>(</w:t>
            </w:r>
            <w:r w:rsidR="00F76E41" w:rsidRPr="00DB2BAA">
              <w:rPr>
                <w:rFonts w:ascii="Arial" w:hAnsi="Arial" w:cs="Arial"/>
                <w:color w:val="1F1F1F"/>
                <w:shd w:val="clear" w:color="auto" w:fill="FFFFFF"/>
              </w:rPr>
              <w:t>x̅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>) ± standard deviation (SD) for quantitative variables</w:t>
            </w:r>
            <w:r>
              <w:rPr>
                <w:rFonts w:cstheme="majorHAnsi"/>
                <w:sz w:val="18"/>
                <w:szCs w:val="18"/>
                <w:lang w:val="en-GB"/>
              </w:rPr>
              <w:t>. Figures in bold point for significant differences (p value ≤ 0.05). Abbreviations: HUVN: Virgen de las Nieves University Hospital, ICU: Intensive Care Unit, SBP: systolic blood pressure, DBP: diastolic blood pressure, ALT: alanine transaminase, AST: aspartate transaminase,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ajorHAnsi"/>
                <w:sz w:val="18"/>
                <w:szCs w:val="18"/>
                <w:lang w:val="en-GB"/>
              </w:rPr>
              <w:t>CPK: creatinine phosphokinase, GGT: gamma-glutamyl transferase, LDH: lactate dehydrogenase. The reference category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 xml:space="preserve"> for age</w:t>
            </w:r>
            <w:r>
              <w:rPr>
                <w:rFonts w:cstheme="majorHAnsi"/>
                <w:sz w:val="18"/>
                <w:szCs w:val="18"/>
                <w:lang w:val="en-GB"/>
              </w:rPr>
              <w:t xml:space="preserve"> is 0-40 years.</w:t>
            </w:r>
          </w:p>
        </w:tc>
      </w:tr>
    </w:tbl>
    <w:p w14:paraId="64B9E666" w14:textId="77777777" w:rsidR="00AB13B5" w:rsidRDefault="00AB13B5" w:rsidP="00AB13B5">
      <w:pPr>
        <w:spacing w:before="240"/>
        <w:ind w:left="2552"/>
        <w:rPr>
          <w:noProof w:val="0"/>
          <w:color w:val="auto"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Table A3</w:t>
      </w:r>
      <w:r>
        <w:rPr>
          <w:sz w:val="18"/>
          <w:szCs w:val="18"/>
          <w:lang w:val="en-GB"/>
        </w:rPr>
        <w:t xml:space="preserve">. Factors associated with </w:t>
      </w:r>
      <w:r>
        <w:rPr>
          <w:b/>
          <w:sz w:val="18"/>
          <w:szCs w:val="18"/>
          <w:lang w:val="en-GB"/>
        </w:rPr>
        <w:t>ventilation</w:t>
      </w:r>
      <w:r>
        <w:rPr>
          <w:sz w:val="18"/>
          <w:szCs w:val="18"/>
          <w:lang w:val="en-GB"/>
        </w:rPr>
        <w:t xml:space="preserve"> in Spanish COVID-19 hospitalised patients (I-MOVE-COVID19 study)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1700"/>
        <w:gridCol w:w="1815"/>
        <w:gridCol w:w="996"/>
        <w:gridCol w:w="1733"/>
      </w:tblGrid>
      <w:tr w:rsidR="00AB13B5" w14:paraId="3453C681" w14:textId="77777777" w:rsidTr="00347EA6">
        <w:trPr>
          <w:tblHeader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C8B6D0" w14:textId="77777777" w:rsidR="00AB13B5" w:rsidRDefault="00AB13B5" w:rsidP="00347EA6">
            <w:pPr>
              <w:spacing w:line="240" w:lineRule="auto"/>
              <w:rPr>
                <w:rFonts w:cstheme="majorHAnsi"/>
                <w:noProof w:val="0"/>
                <w:color w:val="auto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1A28A6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With ventilation</w:t>
            </w:r>
          </w:p>
          <w:p w14:paraId="33962F0A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548 (26.7%)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975818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Without ventilation</w:t>
            </w:r>
          </w:p>
          <w:p w14:paraId="001B52CF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1456 (73.3%)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48A9E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p value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86AACF" w14:textId="77777777" w:rsidR="00AB13B5" w:rsidRDefault="00AB13B5" w:rsidP="00347EA6">
            <w:pPr>
              <w:spacing w:line="240" w:lineRule="auto"/>
              <w:jc w:val="center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Crude OR (IC95%)</w:t>
            </w:r>
          </w:p>
        </w:tc>
      </w:tr>
      <w:tr w:rsidR="00AB13B5" w14:paraId="635F310E" w14:textId="77777777" w:rsidTr="00347EA6">
        <w:tc>
          <w:tcPr>
            <w:tcW w:w="0" w:type="auto"/>
            <w:gridSpan w:val="5"/>
            <w:vAlign w:val="center"/>
            <w:hideMark/>
          </w:tcPr>
          <w:p w14:paraId="0CF30DA5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Sociodemographic and clinical factors</w:t>
            </w:r>
          </w:p>
        </w:tc>
      </w:tr>
      <w:tr w:rsidR="00AB13B5" w14:paraId="455AEEFC" w14:textId="77777777" w:rsidTr="00347EA6">
        <w:tc>
          <w:tcPr>
            <w:tcW w:w="0" w:type="auto"/>
            <w:vAlign w:val="center"/>
            <w:hideMark/>
          </w:tcPr>
          <w:p w14:paraId="58CB444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Age, grouped (0-39; 40-64; 65-84; 85+ years)</w:t>
            </w:r>
          </w:p>
        </w:tc>
        <w:tc>
          <w:tcPr>
            <w:tcW w:w="0" w:type="auto"/>
            <w:vAlign w:val="center"/>
          </w:tcPr>
          <w:p w14:paraId="0906AD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60280A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7B24FC9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4FB3C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0.25 (0.18-0.35)</w:t>
            </w:r>
          </w:p>
        </w:tc>
      </w:tr>
      <w:tr w:rsidR="00AB13B5" w:rsidRPr="004B0E49" w14:paraId="180787B9" w14:textId="77777777" w:rsidTr="00347EA6">
        <w:tc>
          <w:tcPr>
            <w:tcW w:w="0" w:type="auto"/>
            <w:vAlign w:val="center"/>
            <w:hideMark/>
          </w:tcPr>
          <w:p w14:paraId="4C8F0752" w14:textId="77777777" w:rsidR="00AB13B5" w:rsidRPr="004B0E49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 w:rsidRPr="004B0E49">
              <w:rPr>
                <w:rFonts w:cstheme="majorHAnsi"/>
                <w:lang w:val="en-GB"/>
              </w:rPr>
              <w:t>Age 0-39 years</w:t>
            </w:r>
          </w:p>
        </w:tc>
        <w:tc>
          <w:tcPr>
            <w:tcW w:w="0" w:type="auto"/>
            <w:vAlign w:val="center"/>
          </w:tcPr>
          <w:p w14:paraId="2618C376" w14:textId="77777777" w:rsidR="00AB13B5" w:rsidRPr="004B0E49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1F0F4436" w14:textId="77777777" w:rsidR="00AB13B5" w:rsidRPr="004B0E49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27B883E4" w14:textId="77777777" w:rsidR="00AB13B5" w:rsidRPr="004B0E49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14:paraId="6CA8851D" w14:textId="77777777" w:rsidR="00AB13B5" w:rsidRPr="004B0E49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 w:rsidRPr="004B0E49">
              <w:rPr>
                <w:rFonts w:cstheme="majorHAnsi"/>
                <w:lang w:val="en-GB"/>
              </w:rPr>
              <w:t>(reference)</w:t>
            </w:r>
          </w:p>
        </w:tc>
      </w:tr>
      <w:tr w:rsidR="00AB13B5" w14:paraId="0B46A87D" w14:textId="77777777" w:rsidTr="00347EA6">
        <w:tc>
          <w:tcPr>
            <w:tcW w:w="0" w:type="auto"/>
            <w:vAlign w:val="center"/>
            <w:hideMark/>
          </w:tcPr>
          <w:p w14:paraId="73EE841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40-64 years</w:t>
            </w:r>
          </w:p>
        </w:tc>
        <w:tc>
          <w:tcPr>
            <w:tcW w:w="0" w:type="auto"/>
            <w:vAlign w:val="center"/>
            <w:hideMark/>
          </w:tcPr>
          <w:p w14:paraId="204F70C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lang w:val="en-GB"/>
              </w:rPr>
              <w:t>506 (92.5)</w:t>
            </w:r>
          </w:p>
        </w:tc>
        <w:tc>
          <w:tcPr>
            <w:tcW w:w="0" w:type="auto"/>
            <w:vAlign w:val="center"/>
            <w:hideMark/>
          </w:tcPr>
          <w:p w14:paraId="22A662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lang w:val="en-GB"/>
              </w:rPr>
              <w:t>1291 (88.7)</w:t>
            </w:r>
          </w:p>
        </w:tc>
        <w:tc>
          <w:tcPr>
            <w:tcW w:w="0" w:type="auto"/>
            <w:vAlign w:val="center"/>
            <w:hideMark/>
          </w:tcPr>
          <w:p w14:paraId="640F4B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0.159</w:t>
            </w:r>
          </w:p>
        </w:tc>
        <w:tc>
          <w:tcPr>
            <w:tcW w:w="0" w:type="auto"/>
            <w:vAlign w:val="center"/>
            <w:hideMark/>
          </w:tcPr>
          <w:p w14:paraId="39D714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1.31 (0.99-1.92)</w:t>
            </w:r>
          </w:p>
        </w:tc>
      </w:tr>
      <w:tr w:rsidR="00AB13B5" w14:paraId="23F9D134" w14:textId="77777777" w:rsidTr="00347EA6">
        <w:tc>
          <w:tcPr>
            <w:tcW w:w="0" w:type="auto"/>
            <w:vAlign w:val="center"/>
            <w:hideMark/>
          </w:tcPr>
          <w:p w14:paraId="30BA81F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65-85 years</w:t>
            </w:r>
          </w:p>
        </w:tc>
        <w:tc>
          <w:tcPr>
            <w:tcW w:w="0" w:type="auto"/>
            <w:vAlign w:val="center"/>
            <w:hideMark/>
          </w:tcPr>
          <w:p w14:paraId="7E1920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310 (56.7)</w:t>
            </w:r>
          </w:p>
        </w:tc>
        <w:tc>
          <w:tcPr>
            <w:tcW w:w="0" w:type="auto"/>
            <w:vAlign w:val="center"/>
            <w:hideMark/>
          </w:tcPr>
          <w:p w14:paraId="2513B3E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690 (47.4)</w:t>
            </w:r>
          </w:p>
        </w:tc>
        <w:tc>
          <w:tcPr>
            <w:tcW w:w="0" w:type="auto"/>
            <w:vAlign w:val="center"/>
            <w:hideMark/>
          </w:tcPr>
          <w:p w14:paraId="7FEA441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94415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1.98 (1.36-2.89)</w:t>
            </w:r>
          </w:p>
        </w:tc>
      </w:tr>
      <w:tr w:rsidR="00AB13B5" w14:paraId="1E1D93EA" w14:textId="77777777" w:rsidTr="00347EA6">
        <w:tc>
          <w:tcPr>
            <w:tcW w:w="0" w:type="auto"/>
            <w:vAlign w:val="center"/>
            <w:hideMark/>
          </w:tcPr>
          <w:p w14:paraId="41DB7B7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 85+ years</w:t>
            </w:r>
          </w:p>
        </w:tc>
        <w:tc>
          <w:tcPr>
            <w:tcW w:w="0" w:type="auto"/>
            <w:vAlign w:val="center"/>
            <w:hideMark/>
          </w:tcPr>
          <w:p w14:paraId="1C1CCB0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76 (13.9)</w:t>
            </w:r>
          </w:p>
        </w:tc>
        <w:tc>
          <w:tcPr>
            <w:tcW w:w="0" w:type="auto"/>
            <w:vAlign w:val="center"/>
            <w:hideMark/>
          </w:tcPr>
          <w:p w14:paraId="17A52E2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215 (14.8)</w:t>
            </w:r>
          </w:p>
        </w:tc>
        <w:tc>
          <w:tcPr>
            <w:tcW w:w="0" w:type="auto"/>
            <w:vAlign w:val="center"/>
            <w:hideMark/>
          </w:tcPr>
          <w:p w14:paraId="36E920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0.109</w:t>
            </w:r>
          </w:p>
        </w:tc>
        <w:tc>
          <w:tcPr>
            <w:tcW w:w="0" w:type="auto"/>
            <w:vAlign w:val="center"/>
            <w:hideMark/>
          </w:tcPr>
          <w:p w14:paraId="287EA8C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1.42 (0.93-2.19)</w:t>
            </w:r>
          </w:p>
        </w:tc>
      </w:tr>
      <w:tr w:rsidR="00AB13B5" w14:paraId="3330CD5A" w14:textId="77777777" w:rsidTr="00347EA6">
        <w:tc>
          <w:tcPr>
            <w:tcW w:w="0" w:type="auto"/>
            <w:vAlign w:val="center"/>
            <w:hideMark/>
          </w:tcPr>
          <w:p w14:paraId="6FC045A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Sex (men)</w:t>
            </w:r>
          </w:p>
        </w:tc>
        <w:tc>
          <w:tcPr>
            <w:tcW w:w="0" w:type="auto"/>
            <w:vAlign w:val="center"/>
            <w:hideMark/>
          </w:tcPr>
          <w:p w14:paraId="3E3C389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325 (59.3)</w:t>
            </w:r>
          </w:p>
        </w:tc>
        <w:tc>
          <w:tcPr>
            <w:tcW w:w="0" w:type="auto"/>
            <w:vAlign w:val="center"/>
            <w:hideMark/>
          </w:tcPr>
          <w:p w14:paraId="2753992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739 (50.3)</w:t>
            </w:r>
          </w:p>
        </w:tc>
        <w:tc>
          <w:tcPr>
            <w:tcW w:w="0" w:type="auto"/>
            <w:vAlign w:val="center"/>
            <w:hideMark/>
          </w:tcPr>
          <w:p w14:paraId="4D272BA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2C2B8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1.41 (1.16-1.73)</w:t>
            </w:r>
          </w:p>
        </w:tc>
      </w:tr>
      <w:tr w:rsidR="00AB13B5" w14:paraId="4F7F18E1" w14:textId="77777777" w:rsidTr="00347EA6">
        <w:tc>
          <w:tcPr>
            <w:tcW w:w="0" w:type="auto"/>
            <w:vAlign w:val="center"/>
            <w:hideMark/>
          </w:tcPr>
          <w:p w14:paraId="7242D4A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Centre (HUVN)</w:t>
            </w:r>
          </w:p>
        </w:tc>
        <w:tc>
          <w:tcPr>
            <w:tcW w:w="0" w:type="auto"/>
            <w:vAlign w:val="center"/>
            <w:hideMark/>
          </w:tcPr>
          <w:p w14:paraId="08E403A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362 (66.1)</w:t>
            </w:r>
          </w:p>
        </w:tc>
        <w:tc>
          <w:tcPr>
            <w:tcW w:w="0" w:type="auto"/>
            <w:vAlign w:val="center"/>
            <w:hideMark/>
          </w:tcPr>
          <w:p w14:paraId="2E6CC52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427 (29.3)</w:t>
            </w:r>
          </w:p>
        </w:tc>
        <w:tc>
          <w:tcPr>
            <w:tcW w:w="0" w:type="auto"/>
            <w:vAlign w:val="center"/>
            <w:hideMark/>
          </w:tcPr>
          <w:p w14:paraId="1DD45EC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7745E56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4.69 (3.80-5.78)</w:t>
            </w:r>
          </w:p>
        </w:tc>
      </w:tr>
      <w:tr w:rsidR="00AB13B5" w14:paraId="21659FAE" w14:textId="77777777" w:rsidTr="00347EA6">
        <w:tc>
          <w:tcPr>
            <w:tcW w:w="0" w:type="auto"/>
            <w:vAlign w:val="center"/>
            <w:hideMark/>
          </w:tcPr>
          <w:p w14:paraId="59EA55D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Covid-19 vaccinated</w:t>
            </w:r>
          </w:p>
        </w:tc>
        <w:tc>
          <w:tcPr>
            <w:tcW w:w="0" w:type="auto"/>
            <w:vAlign w:val="center"/>
            <w:hideMark/>
          </w:tcPr>
          <w:p w14:paraId="0DECEF3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40 (14.8)</w:t>
            </w:r>
          </w:p>
        </w:tc>
        <w:tc>
          <w:tcPr>
            <w:tcW w:w="0" w:type="auto"/>
            <w:vAlign w:val="center"/>
            <w:hideMark/>
          </w:tcPr>
          <w:p w14:paraId="55A26C2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175 (23.2)</w:t>
            </w:r>
          </w:p>
        </w:tc>
        <w:tc>
          <w:tcPr>
            <w:tcW w:w="0" w:type="auto"/>
            <w:vAlign w:val="center"/>
            <w:hideMark/>
          </w:tcPr>
          <w:p w14:paraId="531BACB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0.004</w:t>
            </w:r>
          </w:p>
        </w:tc>
        <w:tc>
          <w:tcPr>
            <w:tcW w:w="0" w:type="auto"/>
            <w:vAlign w:val="center"/>
            <w:hideMark/>
          </w:tcPr>
          <w:p w14:paraId="67BEE50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0.57 (0.39-0.83)</w:t>
            </w:r>
          </w:p>
        </w:tc>
      </w:tr>
      <w:tr w:rsidR="00AB13B5" w14:paraId="5C0D49D9" w14:textId="77777777" w:rsidTr="00347EA6">
        <w:tc>
          <w:tcPr>
            <w:tcW w:w="0" w:type="auto"/>
            <w:vAlign w:val="center"/>
            <w:hideMark/>
          </w:tcPr>
          <w:p w14:paraId="52AB910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Flu vaccinated</w:t>
            </w:r>
          </w:p>
        </w:tc>
        <w:tc>
          <w:tcPr>
            <w:tcW w:w="0" w:type="auto"/>
            <w:vAlign w:val="center"/>
            <w:hideMark/>
          </w:tcPr>
          <w:p w14:paraId="1AE7A9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258 (47.6)</w:t>
            </w:r>
          </w:p>
        </w:tc>
        <w:tc>
          <w:tcPr>
            <w:tcW w:w="0" w:type="auto"/>
            <w:vAlign w:val="center"/>
            <w:hideMark/>
          </w:tcPr>
          <w:p w14:paraId="446F21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511 (35.5)</w:t>
            </w:r>
          </w:p>
        </w:tc>
        <w:tc>
          <w:tcPr>
            <w:tcW w:w="0" w:type="auto"/>
            <w:vAlign w:val="center"/>
            <w:hideMark/>
          </w:tcPr>
          <w:p w14:paraId="765F1FE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A57F98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1.65 (1.35-2.02)</w:t>
            </w:r>
          </w:p>
        </w:tc>
      </w:tr>
      <w:tr w:rsidR="00AB13B5" w14:paraId="59292B09" w14:textId="77777777" w:rsidTr="00347EA6">
        <w:tc>
          <w:tcPr>
            <w:tcW w:w="0" w:type="auto"/>
            <w:vAlign w:val="center"/>
            <w:hideMark/>
          </w:tcPr>
          <w:p w14:paraId="04D6E97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previous hospitalizations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43C665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3.1 ± 2.6</w:t>
            </w:r>
          </w:p>
        </w:tc>
        <w:tc>
          <w:tcPr>
            <w:tcW w:w="0" w:type="auto"/>
            <w:vAlign w:val="center"/>
            <w:hideMark/>
          </w:tcPr>
          <w:p w14:paraId="2D2524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2.3 ± 3.4</w:t>
            </w:r>
          </w:p>
        </w:tc>
        <w:tc>
          <w:tcPr>
            <w:tcW w:w="0" w:type="auto"/>
            <w:vAlign w:val="center"/>
            <w:hideMark/>
          </w:tcPr>
          <w:p w14:paraId="04F62D9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0.282</w:t>
            </w:r>
          </w:p>
        </w:tc>
        <w:tc>
          <w:tcPr>
            <w:tcW w:w="0" w:type="auto"/>
            <w:vAlign w:val="center"/>
            <w:hideMark/>
          </w:tcPr>
          <w:p w14:paraId="733F29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1.08 (0.94-1.25)</w:t>
            </w:r>
          </w:p>
        </w:tc>
      </w:tr>
      <w:tr w:rsidR="00AB13B5" w14:paraId="43D7B78C" w14:textId="77777777" w:rsidTr="00347EA6">
        <w:tc>
          <w:tcPr>
            <w:tcW w:w="0" w:type="auto"/>
            <w:vAlign w:val="center"/>
            <w:hideMark/>
          </w:tcPr>
          <w:p w14:paraId="1B64D00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previous medical visits (last year),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058CD1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8.1 ± 8.0</w:t>
            </w:r>
          </w:p>
        </w:tc>
        <w:tc>
          <w:tcPr>
            <w:tcW w:w="0" w:type="auto"/>
            <w:vAlign w:val="center"/>
            <w:hideMark/>
          </w:tcPr>
          <w:p w14:paraId="064C9B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6.2 ± 6.6</w:t>
            </w:r>
          </w:p>
        </w:tc>
        <w:tc>
          <w:tcPr>
            <w:tcW w:w="0" w:type="auto"/>
            <w:vAlign w:val="center"/>
            <w:hideMark/>
          </w:tcPr>
          <w:p w14:paraId="4406707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14:paraId="46158D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1.04 (1.01-1.06)</w:t>
            </w:r>
          </w:p>
        </w:tc>
      </w:tr>
      <w:tr w:rsidR="00AB13B5" w14:paraId="3AC56042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A948A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Previous medical visits last year &gt;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5523D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45 (22.5)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4D65B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44 (11.4)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432F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7050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2.25 (1.42-3.55)</w:t>
            </w:r>
          </w:p>
        </w:tc>
      </w:tr>
      <w:tr w:rsidR="00AB13B5" w14:paraId="4BC315B9" w14:textId="77777777" w:rsidTr="00347EA6">
        <w:tc>
          <w:tcPr>
            <w:tcW w:w="0" w:type="auto"/>
            <w:gridSpan w:val="5"/>
            <w:vAlign w:val="center"/>
            <w:hideMark/>
          </w:tcPr>
          <w:p w14:paraId="410A85FD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Outcomes</w:t>
            </w:r>
          </w:p>
        </w:tc>
      </w:tr>
      <w:tr w:rsidR="00AB13B5" w14:paraId="1A89D102" w14:textId="77777777" w:rsidTr="00347EA6">
        <w:tc>
          <w:tcPr>
            <w:tcW w:w="0" w:type="auto"/>
            <w:vAlign w:val="center"/>
            <w:hideMark/>
          </w:tcPr>
          <w:p w14:paraId="162539B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Deaths (%)</w:t>
            </w:r>
          </w:p>
        </w:tc>
        <w:tc>
          <w:tcPr>
            <w:tcW w:w="0" w:type="auto"/>
            <w:vAlign w:val="center"/>
            <w:hideMark/>
          </w:tcPr>
          <w:p w14:paraId="2D24F83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180 (32.8%)</w:t>
            </w:r>
          </w:p>
        </w:tc>
        <w:tc>
          <w:tcPr>
            <w:tcW w:w="0" w:type="auto"/>
            <w:vAlign w:val="center"/>
            <w:hideMark/>
          </w:tcPr>
          <w:p w14:paraId="7E52B5F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126 (8.7%)</w:t>
            </w:r>
          </w:p>
        </w:tc>
        <w:tc>
          <w:tcPr>
            <w:tcW w:w="0" w:type="auto"/>
            <w:vAlign w:val="center"/>
            <w:hideMark/>
          </w:tcPr>
          <w:p w14:paraId="461C6F3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4BE490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5.16 (4.00-6.66)</w:t>
            </w:r>
          </w:p>
        </w:tc>
      </w:tr>
      <w:tr w:rsidR="00AB13B5" w14:paraId="2C96A133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23E92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ICU stay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B47C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176 (32.3%)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AD89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 (0.1%)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F492A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AB743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344 (85-1393)</w:t>
            </w:r>
          </w:p>
        </w:tc>
      </w:tr>
      <w:tr w:rsidR="00AB13B5" w14:paraId="03DF10BD" w14:textId="77777777" w:rsidTr="00347EA6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B2E9F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b/>
                <w:lang w:val="en-GB"/>
              </w:rPr>
              <w:t>Time between events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C734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42590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EE5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932AD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</w:p>
        </w:tc>
      </w:tr>
      <w:tr w:rsidR="00AB13B5" w14:paraId="31DB9055" w14:textId="77777777" w:rsidTr="00347EA6">
        <w:tc>
          <w:tcPr>
            <w:tcW w:w="0" w:type="auto"/>
            <w:vAlign w:val="center"/>
            <w:hideMark/>
          </w:tcPr>
          <w:p w14:paraId="1F91D09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onset to admission,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37FC17F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6.6 ± 22.6</w:t>
            </w:r>
          </w:p>
        </w:tc>
        <w:tc>
          <w:tcPr>
            <w:tcW w:w="0" w:type="auto"/>
            <w:vAlign w:val="center"/>
            <w:hideMark/>
          </w:tcPr>
          <w:p w14:paraId="5D2FE97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6.6 ± 4.9</w:t>
            </w:r>
          </w:p>
        </w:tc>
        <w:tc>
          <w:tcPr>
            <w:tcW w:w="0" w:type="auto"/>
            <w:vAlign w:val="center"/>
            <w:hideMark/>
          </w:tcPr>
          <w:p w14:paraId="121B934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0.949</w:t>
            </w:r>
          </w:p>
        </w:tc>
        <w:tc>
          <w:tcPr>
            <w:tcW w:w="0" w:type="auto"/>
            <w:vAlign w:val="center"/>
            <w:hideMark/>
          </w:tcPr>
          <w:p w14:paraId="46EDF4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(0.99-1.00)</w:t>
            </w:r>
          </w:p>
        </w:tc>
      </w:tr>
      <w:tr w:rsidR="00AB13B5" w14:paraId="31A477B2" w14:textId="77777777" w:rsidTr="00347EA6">
        <w:tc>
          <w:tcPr>
            <w:tcW w:w="0" w:type="auto"/>
            <w:vAlign w:val="center"/>
            <w:hideMark/>
          </w:tcPr>
          <w:p w14:paraId="4F3CD63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onset to admission,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6BF38E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6.6 ± 22.6</w:t>
            </w:r>
          </w:p>
        </w:tc>
        <w:tc>
          <w:tcPr>
            <w:tcW w:w="0" w:type="auto"/>
            <w:vAlign w:val="center"/>
            <w:hideMark/>
          </w:tcPr>
          <w:p w14:paraId="79C08B6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6.6 ± 4.9</w:t>
            </w:r>
          </w:p>
        </w:tc>
        <w:tc>
          <w:tcPr>
            <w:tcW w:w="0" w:type="auto"/>
            <w:vAlign w:val="center"/>
            <w:hideMark/>
          </w:tcPr>
          <w:p w14:paraId="6AB090A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0.949</w:t>
            </w:r>
          </w:p>
        </w:tc>
        <w:tc>
          <w:tcPr>
            <w:tcW w:w="0" w:type="auto"/>
            <w:vAlign w:val="center"/>
            <w:hideMark/>
          </w:tcPr>
          <w:p w14:paraId="12AA7D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(0.99-1.00)</w:t>
            </w:r>
          </w:p>
        </w:tc>
      </w:tr>
      <w:tr w:rsidR="00AB13B5" w14:paraId="7CA92A0C" w14:textId="77777777" w:rsidTr="00347EA6">
        <w:tc>
          <w:tcPr>
            <w:tcW w:w="0" w:type="auto"/>
            <w:vAlign w:val="center"/>
            <w:hideMark/>
          </w:tcPr>
          <w:p w14:paraId="0D90A85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admission to ICU,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01966E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3.7 ± 2.9</w:t>
            </w:r>
          </w:p>
        </w:tc>
        <w:tc>
          <w:tcPr>
            <w:tcW w:w="0" w:type="auto"/>
            <w:vAlign w:val="center"/>
            <w:hideMark/>
          </w:tcPr>
          <w:p w14:paraId="032CBCE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1.5 ± 0.7</w:t>
            </w:r>
          </w:p>
        </w:tc>
        <w:tc>
          <w:tcPr>
            <w:tcW w:w="0" w:type="auto"/>
            <w:vAlign w:val="center"/>
            <w:hideMark/>
          </w:tcPr>
          <w:p w14:paraId="665786F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0.292</w:t>
            </w:r>
          </w:p>
        </w:tc>
        <w:tc>
          <w:tcPr>
            <w:tcW w:w="0" w:type="auto"/>
            <w:vAlign w:val="center"/>
            <w:hideMark/>
          </w:tcPr>
          <w:p w14:paraId="46E28F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2.45 (0.46-13.00)</w:t>
            </w:r>
          </w:p>
        </w:tc>
      </w:tr>
      <w:tr w:rsidR="00AB13B5" w14:paraId="1173ABC3" w14:textId="77777777" w:rsidTr="00347EA6">
        <w:tc>
          <w:tcPr>
            <w:tcW w:w="0" w:type="auto"/>
            <w:vAlign w:val="center"/>
            <w:hideMark/>
          </w:tcPr>
          <w:p w14:paraId="00BEFFC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from admission to ICU &gt; 7</w:t>
            </w:r>
          </w:p>
        </w:tc>
        <w:tc>
          <w:tcPr>
            <w:tcW w:w="0" w:type="auto"/>
            <w:vAlign w:val="center"/>
            <w:hideMark/>
          </w:tcPr>
          <w:p w14:paraId="3A68359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 (7.4)</w:t>
            </w:r>
          </w:p>
        </w:tc>
        <w:tc>
          <w:tcPr>
            <w:tcW w:w="0" w:type="auto"/>
            <w:vAlign w:val="center"/>
            <w:hideMark/>
          </w:tcPr>
          <w:p w14:paraId="4ADD8F3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 (0.0)</w:t>
            </w:r>
          </w:p>
        </w:tc>
        <w:tc>
          <w:tcPr>
            <w:tcW w:w="0" w:type="auto"/>
            <w:vAlign w:val="center"/>
            <w:hideMark/>
          </w:tcPr>
          <w:p w14:paraId="30CC2BB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0.690</w:t>
            </w:r>
          </w:p>
        </w:tc>
        <w:tc>
          <w:tcPr>
            <w:tcW w:w="0" w:type="auto"/>
            <w:vAlign w:val="center"/>
            <w:hideMark/>
          </w:tcPr>
          <w:p w14:paraId="23B5D33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0.413 (0.02-9.04)</w:t>
            </w:r>
          </w:p>
        </w:tc>
      </w:tr>
      <w:tr w:rsidR="00AB13B5" w14:paraId="3FCED3BE" w14:textId="77777777" w:rsidTr="00347EA6">
        <w:tc>
          <w:tcPr>
            <w:tcW w:w="0" w:type="auto"/>
            <w:vAlign w:val="center"/>
            <w:hideMark/>
          </w:tcPr>
          <w:p w14:paraId="1D910AB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from onset to ICU,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6054F5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9.6 ± 4.1</w:t>
            </w:r>
          </w:p>
        </w:tc>
        <w:tc>
          <w:tcPr>
            <w:tcW w:w="0" w:type="auto"/>
            <w:vAlign w:val="center"/>
            <w:hideMark/>
          </w:tcPr>
          <w:p w14:paraId="364CED5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4.5 ± 3.5</w:t>
            </w:r>
          </w:p>
        </w:tc>
        <w:tc>
          <w:tcPr>
            <w:tcW w:w="0" w:type="auto"/>
            <w:vAlign w:val="center"/>
            <w:hideMark/>
          </w:tcPr>
          <w:p w14:paraId="403A3A8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0.089</w:t>
            </w:r>
          </w:p>
        </w:tc>
        <w:tc>
          <w:tcPr>
            <w:tcW w:w="0" w:type="auto"/>
            <w:vAlign w:val="center"/>
            <w:hideMark/>
          </w:tcPr>
          <w:p w14:paraId="14E567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1.63 (0.93-2.85)</w:t>
            </w:r>
          </w:p>
        </w:tc>
      </w:tr>
      <w:tr w:rsidR="00AB13B5" w14:paraId="35F8DE85" w14:textId="77777777" w:rsidTr="00347EA6">
        <w:tc>
          <w:tcPr>
            <w:tcW w:w="0" w:type="auto"/>
            <w:vAlign w:val="center"/>
            <w:hideMark/>
          </w:tcPr>
          <w:p w14:paraId="7C9DF1E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of ICU stay,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5256B2A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23.6 ± 19.8</w:t>
            </w:r>
          </w:p>
        </w:tc>
        <w:tc>
          <w:tcPr>
            <w:tcW w:w="0" w:type="auto"/>
            <w:vAlign w:val="center"/>
            <w:hideMark/>
          </w:tcPr>
          <w:p w14:paraId="63110BF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23.5 ± 3.5</w:t>
            </w:r>
          </w:p>
        </w:tc>
        <w:tc>
          <w:tcPr>
            <w:tcW w:w="0" w:type="auto"/>
            <w:vAlign w:val="center"/>
            <w:hideMark/>
          </w:tcPr>
          <w:p w14:paraId="20058F6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0.996</w:t>
            </w:r>
          </w:p>
        </w:tc>
        <w:tc>
          <w:tcPr>
            <w:tcW w:w="0" w:type="auto"/>
            <w:vAlign w:val="center"/>
            <w:hideMark/>
          </w:tcPr>
          <w:p w14:paraId="105C0A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(0.93-1.07)</w:t>
            </w:r>
          </w:p>
        </w:tc>
      </w:tr>
      <w:tr w:rsidR="00AB13B5" w14:paraId="32295BAA" w14:textId="77777777" w:rsidTr="00347EA6">
        <w:tc>
          <w:tcPr>
            <w:tcW w:w="0" w:type="auto"/>
            <w:vAlign w:val="center"/>
            <w:hideMark/>
          </w:tcPr>
          <w:p w14:paraId="277D6E75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Days of stay,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20345B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21.6 ± 23.6</w:t>
            </w:r>
          </w:p>
        </w:tc>
        <w:tc>
          <w:tcPr>
            <w:tcW w:w="0" w:type="auto"/>
            <w:vAlign w:val="center"/>
            <w:hideMark/>
          </w:tcPr>
          <w:p w14:paraId="229539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8.8 ± 6.2</w:t>
            </w:r>
          </w:p>
        </w:tc>
        <w:tc>
          <w:tcPr>
            <w:tcW w:w="0" w:type="auto"/>
            <w:vAlign w:val="center"/>
            <w:hideMark/>
          </w:tcPr>
          <w:p w14:paraId="51D8E3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890B2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1.15 (1.13-1.17)</w:t>
            </w:r>
          </w:p>
        </w:tc>
      </w:tr>
      <w:tr w:rsidR="00AB13B5" w14:paraId="1672E64B" w14:textId="77777777" w:rsidTr="00347EA6">
        <w:tc>
          <w:tcPr>
            <w:tcW w:w="0" w:type="auto"/>
            <w:vAlign w:val="center"/>
            <w:hideMark/>
          </w:tcPr>
          <w:p w14:paraId="77AE4AC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Days of stay &gt; 7</w:t>
            </w:r>
          </w:p>
        </w:tc>
        <w:tc>
          <w:tcPr>
            <w:tcW w:w="0" w:type="auto"/>
            <w:vAlign w:val="center"/>
            <w:hideMark/>
          </w:tcPr>
          <w:p w14:paraId="7477426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472 (87.7)</w:t>
            </w:r>
          </w:p>
        </w:tc>
        <w:tc>
          <w:tcPr>
            <w:tcW w:w="0" w:type="auto"/>
            <w:vAlign w:val="center"/>
            <w:hideMark/>
          </w:tcPr>
          <w:p w14:paraId="1E3A62C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747 (51.5)</w:t>
            </w:r>
          </w:p>
        </w:tc>
        <w:tc>
          <w:tcPr>
            <w:tcW w:w="0" w:type="auto"/>
            <w:vAlign w:val="center"/>
            <w:hideMark/>
          </w:tcPr>
          <w:p w14:paraId="40EC10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B35B5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6.74 (5.11-8.89)</w:t>
            </w:r>
          </w:p>
        </w:tc>
      </w:tr>
      <w:tr w:rsidR="00AB13B5" w14:paraId="185B4160" w14:textId="77777777" w:rsidTr="00347EA6">
        <w:tc>
          <w:tcPr>
            <w:tcW w:w="0" w:type="auto"/>
            <w:vAlign w:val="center"/>
            <w:hideMark/>
          </w:tcPr>
          <w:p w14:paraId="50F9984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chronic diseases,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25384C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2.8 ± 1.7</w:t>
            </w:r>
          </w:p>
        </w:tc>
        <w:tc>
          <w:tcPr>
            <w:tcW w:w="0" w:type="auto"/>
            <w:vAlign w:val="center"/>
            <w:hideMark/>
          </w:tcPr>
          <w:p w14:paraId="2919AD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2.7 ± 1.9</w:t>
            </w:r>
          </w:p>
        </w:tc>
        <w:tc>
          <w:tcPr>
            <w:tcW w:w="0" w:type="auto"/>
            <w:vAlign w:val="center"/>
            <w:hideMark/>
          </w:tcPr>
          <w:p w14:paraId="592F125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0.436</w:t>
            </w:r>
          </w:p>
        </w:tc>
        <w:tc>
          <w:tcPr>
            <w:tcW w:w="0" w:type="auto"/>
            <w:vAlign w:val="center"/>
            <w:hideMark/>
          </w:tcPr>
          <w:p w14:paraId="7DE0138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1.03 (0.95-1.11)</w:t>
            </w:r>
          </w:p>
        </w:tc>
      </w:tr>
      <w:tr w:rsidR="00AB13B5" w14:paraId="63102D7A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E7AD0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Number of chronic diseases,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E6E0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2.8 ± 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3511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2.7 ± 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B7B2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AFF9D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1.03 (0.95-1.11)</w:t>
            </w:r>
          </w:p>
        </w:tc>
      </w:tr>
      <w:tr w:rsidR="00AB13B5" w14:paraId="6596294C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EAD9E13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Underlying conditions</w:t>
            </w:r>
          </w:p>
        </w:tc>
      </w:tr>
      <w:tr w:rsidR="00AB13B5" w14:paraId="0F35B503" w14:textId="77777777" w:rsidTr="00347EA6">
        <w:tc>
          <w:tcPr>
            <w:tcW w:w="0" w:type="auto"/>
            <w:vAlign w:val="center"/>
            <w:hideMark/>
          </w:tcPr>
          <w:p w14:paraId="4CBB461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Anaemia</w:t>
            </w:r>
          </w:p>
        </w:tc>
        <w:tc>
          <w:tcPr>
            <w:tcW w:w="0" w:type="auto"/>
            <w:vAlign w:val="center"/>
            <w:hideMark/>
          </w:tcPr>
          <w:p w14:paraId="477DA9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40 (7.3)</w:t>
            </w:r>
          </w:p>
        </w:tc>
        <w:tc>
          <w:tcPr>
            <w:tcW w:w="0" w:type="auto"/>
            <w:vAlign w:val="center"/>
            <w:hideMark/>
          </w:tcPr>
          <w:p w14:paraId="3AEB642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198 (13.6)</w:t>
            </w:r>
          </w:p>
        </w:tc>
        <w:tc>
          <w:tcPr>
            <w:tcW w:w="0" w:type="auto"/>
            <w:vAlign w:val="center"/>
            <w:hideMark/>
          </w:tcPr>
          <w:p w14:paraId="736CE05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2E8273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0.50 (0.35-0.72)</w:t>
            </w:r>
          </w:p>
        </w:tc>
      </w:tr>
      <w:tr w:rsidR="00AB13B5" w14:paraId="34F31A26" w14:textId="77777777" w:rsidTr="00347EA6">
        <w:tc>
          <w:tcPr>
            <w:tcW w:w="0" w:type="auto"/>
            <w:vAlign w:val="center"/>
            <w:hideMark/>
          </w:tcPr>
          <w:p w14:paraId="1A6DFED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Asthma</w:t>
            </w:r>
          </w:p>
        </w:tc>
        <w:tc>
          <w:tcPr>
            <w:tcW w:w="0" w:type="auto"/>
            <w:vAlign w:val="center"/>
            <w:hideMark/>
          </w:tcPr>
          <w:p w14:paraId="08D76F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44 (8.1)</w:t>
            </w:r>
          </w:p>
        </w:tc>
        <w:tc>
          <w:tcPr>
            <w:tcW w:w="0" w:type="auto"/>
            <w:vAlign w:val="center"/>
            <w:hideMark/>
          </w:tcPr>
          <w:p w14:paraId="4BCF0E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121 (8.3)</w:t>
            </w:r>
          </w:p>
        </w:tc>
        <w:tc>
          <w:tcPr>
            <w:tcW w:w="0" w:type="auto"/>
            <w:vAlign w:val="center"/>
            <w:hideMark/>
          </w:tcPr>
          <w:p w14:paraId="6174787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0.861</w:t>
            </w:r>
          </w:p>
        </w:tc>
        <w:tc>
          <w:tcPr>
            <w:tcW w:w="0" w:type="auto"/>
            <w:vAlign w:val="center"/>
            <w:hideMark/>
          </w:tcPr>
          <w:p w14:paraId="4C3F56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0.97 (0.68-1.39)</w:t>
            </w:r>
          </w:p>
        </w:tc>
      </w:tr>
      <w:tr w:rsidR="00AB13B5" w14:paraId="386397EC" w14:textId="77777777" w:rsidTr="00347EA6">
        <w:tc>
          <w:tcPr>
            <w:tcW w:w="0" w:type="auto"/>
            <w:vAlign w:val="center"/>
            <w:hideMark/>
          </w:tcPr>
          <w:p w14:paraId="6D3EE57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Body mass index,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0F4FE6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30.9 ± 5.4</w:t>
            </w:r>
          </w:p>
        </w:tc>
        <w:tc>
          <w:tcPr>
            <w:tcW w:w="0" w:type="auto"/>
            <w:vAlign w:val="center"/>
            <w:hideMark/>
          </w:tcPr>
          <w:p w14:paraId="71CFE9D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29.1 ± 5.8</w:t>
            </w:r>
          </w:p>
        </w:tc>
        <w:tc>
          <w:tcPr>
            <w:tcW w:w="0" w:type="auto"/>
            <w:vAlign w:val="center"/>
            <w:hideMark/>
          </w:tcPr>
          <w:p w14:paraId="5049C63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945734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1.00 (1.00-1.00)</w:t>
            </w:r>
          </w:p>
        </w:tc>
      </w:tr>
      <w:tr w:rsidR="00AB13B5" w14:paraId="2FB5380B" w14:textId="77777777" w:rsidTr="00347EA6">
        <w:tc>
          <w:tcPr>
            <w:tcW w:w="0" w:type="auto"/>
            <w:vAlign w:val="center"/>
            <w:hideMark/>
          </w:tcPr>
          <w:p w14:paraId="5FC8169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Cancer</w:t>
            </w:r>
          </w:p>
        </w:tc>
        <w:tc>
          <w:tcPr>
            <w:tcW w:w="0" w:type="auto"/>
            <w:vAlign w:val="center"/>
            <w:hideMark/>
          </w:tcPr>
          <w:p w14:paraId="1A189C1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57 (10.5)</w:t>
            </w:r>
          </w:p>
        </w:tc>
        <w:tc>
          <w:tcPr>
            <w:tcW w:w="0" w:type="auto"/>
            <w:vAlign w:val="center"/>
            <w:hideMark/>
          </w:tcPr>
          <w:p w14:paraId="3D28FF6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99 (6.8)</w:t>
            </w:r>
          </w:p>
        </w:tc>
        <w:tc>
          <w:tcPr>
            <w:tcW w:w="0" w:type="auto"/>
            <w:vAlign w:val="center"/>
            <w:hideMark/>
          </w:tcPr>
          <w:p w14:paraId="68DA5B6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0.007</w:t>
            </w:r>
          </w:p>
        </w:tc>
        <w:tc>
          <w:tcPr>
            <w:tcW w:w="0" w:type="auto"/>
            <w:vAlign w:val="center"/>
            <w:hideMark/>
          </w:tcPr>
          <w:p w14:paraId="1BF20BA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1.60 (1.14-2.25)</w:t>
            </w:r>
          </w:p>
        </w:tc>
      </w:tr>
      <w:tr w:rsidR="00AB13B5" w14:paraId="428FE2BB" w14:textId="77777777" w:rsidTr="00347EA6">
        <w:tc>
          <w:tcPr>
            <w:tcW w:w="0" w:type="auto"/>
            <w:vAlign w:val="center"/>
            <w:hideMark/>
          </w:tcPr>
          <w:p w14:paraId="5633D0F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Dementia</w:t>
            </w:r>
          </w:p>
        </w:tc>
        <w:tc>
          <w:tcPr>
            <w:tcW w:w="0" w:type="auto"/>
            <w:vAlign w:val="center"/>
            <w:hideMark/>
          </w:tcPr>
          <w:p w14:paraId="1CE38A5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41 (7.5%)</w:t>
            </w:r>
          </w:p>
        </w:tc>
        <w:tc>
          <w:tcPr>
            <w:tcW w:w="0" w:type="auto"/>
            <w:vAlign w:val="center"/>
            <w:hideMark/>
          </w:tcPr>
          <w:p w14:paraId="603DF3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144 (9.9%)</w:t>
            </w:r>
          </w:p>
        </w:tc>
        <w:tc>
          <w:tcPr>
            <w:tcW w:w="0" w:type="auto"/>
            <w:vAlign w:val="center"/>
            <w:hideMark/>
          </w:tcPr>
          <w:p w14:paraId="43C4D02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0.106</w:t>
            </w:r>
          </w:p>
        </w:tc>
        <w:tc>
          <w:tcPr>
            <w:tcW w:w="0" w:type="auto"/>
            <w:vAlign w:val="center"/>
            <w:hideMark/>
          </w:tcPr>
          <w:p w14:paraId="7071387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0.74 (0.52-1.07)</w:t>
            </w:r>
          </w:p>
        </w:tc>
      </w:tr>
      <w:tr w:rsidR="00AB13B5" w14:paraId="1878D3FB" w14:textId="77777777" w:rsidTr="00347EA6">
        <w:tc>
          <w:tcPr>
            <w:tcW w:w="0" w:type="auto"/>
            <w:vAlign w:val="center"/>
            <w:hideMark/>
          </w:tcPr>
          <w:p w14:paraId="24F9EE1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Diabetes</w:t>
            </w:r>
          </w:p>
        </w:tc>
        <w:tc>
          <w:tcPr>
            <w:tcW w:w="0" w:type="auto"/>
            <w:vAlign w:val="center"/>
            <w:hideMark/>
          </w:tcPr>
          <w:p w14:paraId="232F86C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164 (30.0)</w:t>
            </w:r>
          </w:p>
        </w:tc>
        <w:tc>
          <w:tcPr>
            <w:tcW w:w="0" w:type="auto"/>
            <w:vAlign w:val="center"/>
            <w:hideMark/>
          </w:tcPr>
          <w:p w14:paraId="7152506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312 (21.4)</w:t>
            </w:r>
          </w:p>
        </w:tc>
        <w:tc>
          <w:tcPr>
            <w:tcW w:w="0" w:type="auto"/>
            <w:vAlign w:val="center"/>
            <w:hideMark/>
          </w:tcPr>
          <w:p w14:paraId="7DE2EC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05A4A5C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1.57 (1.26-1.96)</w:t>
            </w:r>
          </w:p>
        </w:tc>
      </w:tr>
      <w:tr w:rsidR="00AB13B5" w14:paraId="3C91C1E8" w14:textId="77777777" w:rsidTr="00347EA6">
        <w:tc>
          <w:tcPr>
            <w:tcW w:w="0" w:type="auto"/>
            <w:vAlign w:val="center"/>
            <w:hideMark/>
          </w:tcPr>
          <w:p w14:paraId="6E69145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Heart disease</w:t>
            </w:r>
          </w:p>
        </w:tc>
        <w:tc>
          <w:tcPr>
            <w:tcW w:w="0" w:type="auto"/>
            <w:vAlign w:val="center"/>
            <w:hideMark/>
          </w:tcPr>
          <w:p w14:paraId="503ECE8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125 (22.9)</w:t>
            </w:r>
          </w:p>
        </w:tc>
        <w:tc>
          <w:tcPr>
            <w:tcW w:w="0" w:type="auto"/>
            <w:vAlign w:val="center"/>
            <w:hideMark/>
          </w:tcPr>
          <w:p w14:paraId="148631C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266 (18.3)</w:t>
            </w:r>
          </w:p>
        </w:tc>
        <w:tc>
          <w:tcPr>
            <w:tcW w:w="0" w:type="auto"/>
            <w:vAlign w:val="center"/>
            <w:hideMark/>
          </w:tcPr>
          <w:p w14:paraId="7B2FF76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0.020</w:t>
            </w:r>
          </w:p>
        </w:tc>
        <w:tc>
          <w:tcPr>
            <w:tcW w:w="0" w:type="auto"/>
            <w:vAlign w:val="center"/>
            <w:hideMark/>
          </w:tcPr>
          <w:p w14:paraId="7A341EE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1.33 (1.05-1.69)</w:t>
            </w:r>
          </w:p>
        </w:tc>
      </w:tr>
      <w:tr w:rsidR="00AB13B5" w14:paraId="0FE2D1D4" w14:textId="77777777" w:rsidTr="00347EA6">
        <w:tc>
          <w:tcPr>
            <w:tcW w:w="0" w:type="auto"/>
            <w:vAlign w:val="center"/>
            <w:hideMark/>
          </w:tcPr>
          <w:p w14:paraId="3EC8BA3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Hypertension</w:t>
            </w:r>
          </w:p>
        </w:tc>
        <w:tc>
          <w:tcPr>
            <w:tcW w:w="0" w:type="auto"/>
            <w:vAlign w:val="center"/>
            <w:hideMark/>
          </w:tcPr>
          <w:p w14:paraId="359CE7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286 (52.5)</w:t>
            </w:r>
          </w:p>
        </w:tc>
        <w:tc>
          <w:tcPr>
            <w:tcW w:w="0" w:type="auto"/>
            <w:vAlign w:val="center"/>
            <w:hideMark/>
          </w:tcPr>
          <w:p w14:paraId="5F69648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667 (45.8)</w:t>
            </w:r>
          </w:p>
        </w:tc>
        <w:tc>
          <w:tcPr>
            <w:tcW w:w="0" w:type="auto"/>
            <w:vAlign w:val="center"/>
            <w:hideMark/>
          </w:tcPr>
          <w:p w14:paraId="694258C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0.008</w:t>
            </w:r>
          </w:p>
        </w:tc>
        <w:tc>
          <w:tcPr>
            <w:tcW w:w="0" w:type="auto"/>
            <w:vAlign w:val="center"/>
            <w:hideMark/>
          </w:tcPr>
          <w:p w14:paraId="3154739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1.30 (1.07-1.59)</w:t>
            </w:r>
          </w:p>
        </w:tc>
      </w:tr>
      <w:tr w:rsidR="00AB13B5" w14:paraId="7623B5C8" w14:textId="77777777" w:rsidTr="00347EA6">
        <w:tc>
          <w:tcPr>
            <w:tcW w:w="0" w:type="auto"/>
            <w:vAlign w:val="center"/>
            <w:hideMark/>
          </w:tcPr>
          <w:p w14:paraId="0B987C6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Ictus</w:t>
            </w:r>
          </w:p>
        </w:tc>
        <w:tc>
          <w:tcPr>
            <w:tcW w:w="0" w:type="auto"/>
            <w:vAlign w:val="center"/>
            <w:hideMark/>
          </w:tcPr>
          <w:p w14:paraId="73E9FC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39 (7.2)</w:t>
            </w:r>
          </w:p>
        </w:tc>
        <w:tc>
          <w:tcPr>
            <w:tcW w:w="0" w:type="auto"/>
            <w:vAlign w:val="center"/>
            <w:hideMark/>
          </w:tcPr>
          <w:p w14:paraId="7296D55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81 (5.6)</w:t>
            </w:r>
          </w:p>
        </w:tc>
        <w:tc>
          <w:tcPr>
            <w:tcW w:w="0" w:type="auto"/>
            <w:vAlign w:val="center"/>
            <w:hideMark/>
          </w:tcPr>
          <w:p w14:paraId="1F8385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0.184</w:t>
            </w:r>
          </w:p>
        </w:tc>
        <w:tc>
          <w:tcPr>
            <w:tcW w:w="0" w:type="auto"/>
            <w:vAlign w:val="center"/>
            <w:hideMark/>
          </w:tcPr>
          <w:p w14:paraId="13992B6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1.31 (0.88-1.94)</w:t>
            </w:r>
          </w:p>
        </w:tc>
      </w:tr>
      <w:tr w:rsidR="00AB13B5" w14:paraId="263315E3" w14:textId="77777777" w:rsidTr="00347EA6">
        <w:tc>
          <w:tcPr>
            <w:tcW w:w="0" w:type="auto"/>
            <w:vAlign w:val="center"/>
            <w:hideMark/>
          </w:tcPr>
          <w:p w14:paraId="5301BAE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Immunodeficiency</w:t>
            </w:r>
          </w:p>
        </w:tc>
        <w:tc>
          <w:tcPr>
            <w:tcW w:w="0" w:type="auto"/>
            <w:vAlign w:val="center"/>
            <w:hideMark/>
          </w:tcPr>
          <w:p w14:paraId="046C3CD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 (1.3)</w:t>
            </w:r>
          </w:p>
        </w:tc>
        <w:tc>
          <w:tcPr>
            <w:tcW w:w="0" w:type="auto"/>
            <w:vAlign w:val="center"/>
            <w:hideMark/>
          </w:tcPr>
          <w:p w14:paraId="476790F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32 (2.2)</w:t>
            </w:r>
          </w:p>
        </w:tc>
        <w:tc>
          <w:tcPr>
            <w:tcW w:w="0" w:type="auto"/>
            <w:vAlign w:val="center"/>
            <w:hideMark/>
          </w:tcPr>
          <w:p w14:paraId="6B3089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0.193</w:t>
            </w:r>
          </w:p>
        </w:tc>
        <w:tc>
          <w:tcPr>
            <w:tcW w:w="0" w:type="auto"/>
            <w:vAlign w:val="center"/>
            <w:hideMark/>
          </w:tcPr>
          <w:p w14:paraId="401CA6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0.58 (0.25-1.32)</w:t>
            </w:r>
          </w:p>
        </w:tc>
      </w:tr>
      <w:tr w:rsidR="00AB13B5" w14:paraId="185DEFC7" w14:textId="77777777" w:rsidTr="00347EA6">
        <w:tc>
          <w:tcPr>
            <w:tcW w:w="0" w:type="auto"/>
            <w:vAlign w:val="center"/>
            <w:hideMark/>
          </w:tcPr>
          <w:p w14:paraId="10DB738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Kidney disease</w:t>
            </w:r>
          </w:p>
        </w:tc>
        <w:tc>
          <w:tcPr>
            <w:tcW w:w="0" w:type="auto"/>
            <w:vAlign w:val="center"/>
            <w:hideMark/>
          </w:tcPr>
          <w:p w14:paraId="4DEC595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50 (9.2)</w:t>
            </w:r>
          </w:p>
        </w:tc>
        <w:tc>
          <w:tcPr>
            <w:tcW w:w="0" w:type="auto"/>
            <w:vAlign w:val="center"/>
            <w:hideMark/>
          </w:tcPr>
          <w:p w14:paraId="7F2B26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158 (10.9)</w:t>
            </w:r>
          </w:p>
        </w:tc>
        <w:tc>
          <w:tcPr>
            <w:tcW w:w="0" w:type="auto"/>
            <w:vAlign w:val="center"/>
            <w:hideMark/>
          </w:tcPr>
          <w:p w14:paraId="3568784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0.276</w:t>
            </w:r>
          </w:p>
        </w:tc>
        <w:tc>
          <w:tcPr>
            <w:tcW w:w="0" w:type="auto"/>
            <w:vAlign w:val="center"/>
            <w:hideMark/>
          </w:tcPr>
          <w:p w14:paraId="03DB8A8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0.83 (0.59-1.16)</w:t>
            </w:r>
          </w:p>
        </w:tc>
      </w:tr>
      <w:tr w:rsidR="00AB13B5" w14:paraId="711BB1BC" w14:textId="77777777" w:rsidTr="00347EA6">
        <w:tc>
          <w:tcPr>
            <w:tcW w:w="0" w:type="auto"/>
            <w:vAlign w:val="center"/>
            <w:hideMark/>
          </w:tcPr>
          <w:p w14:paraId="66C4688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Liver disease</w:t>
            </w:r>
          </w:p>
        </w:tc>
        <w:tc>
          <w:tcPr>
            <w:tcW w:w="0" w:type="auto"/>
            <w:vAlign w:val="center"/>
            <w:hideMark/>
          </w:tcPr>
          <w:p w14:paraId="17E9F41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20 (3.7)</w:t>
            </w:r>
          </w:p>
        </w:tc>
        <w:tc>
          <w:tcPr>
            <w:tcW w:w="0" w:type="auto"/>
            <w:vAlign w:val="center"/>
            <w:hideMark/>
          </w:tcPr>
          <w:p w14:paraId="05458D9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67 (4.6)</w:t>
            </w:r>
          </w:p>
        </w:tc>
        <w:tc>
          <w:tcPr>
            <w:tcW w:w="0" w:type="auto"/>
            <w:vAlign w:val="center"/>
            <w:hideMark/>
          </w:tcPr>
          <w:p w14:paraId="5855AA0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0.362</w:t>
            </w:r>
          </w:p>
        </w:tc>
        <w:tc>
          <w:tcPr>
            <w:tcW w:w="0" w:type="auto"/>
            <w:vAlign w:val="center"/>
            <w:hideMark/>
          </w:tcPr>
          <w:p w14:paraId="6968B60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0.79 (0.47-1.31)</w:t>
            </w:r>
          </w:p>
        </w:tc>
      </w:tr>
      <w:tr w:rsidR="00AB13B5" w14:paraId="1244E2B1" w14:textId="77777777" w:rsidTr="00347EA6">
        <w:tc>
          <w:tcPr>
            <w:tcW w:w="0" w:type="auto"/>
            <w:vAlign w:val="center"/>
            <w:hideMark/>
          </w:tcPr>
          <w:p w14:paraId="4E7E63E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Lung disease</w:t>
            </w:r>
          </w:p>
        </w:tc>
        <w:tc>
          <w:tcPr>
            <w:tcW w:w="0" w:type="auto"/>
            <w:vAlign w:val="center"/>
            <w:hideMark/>
          </w:tcPr>
          <w:p w14:paraId="61CC1A7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78 (14.3)</w:t>
            </w:r>
          </w:p>
        </w:tc>
        <w:tc>
          <w:tcPr>
            <w:tcW w:w="0" w:type="auto"/>
            <w:vAlign w:val="center"/>
            <w:hideMark/>
          </w:tcPr>
          <w:p w14:paraId="6E2131B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133 (9.1)</w:t>
            </w:r>
          </w:p>
        </w:tc>
        <w:tc>
          <w:tcPr>
            <w:tcW w:w="0" w:type="auto"/>
            <w:vAlign w:val="center"/>
            <w:hideMark/>
          </w:tcPr>
          <w:p w14:paraId="0A7DCA9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16D2063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1.65 (1.23-2.23)</w:t>
            </w:r>
          </w:p>
        </w:tc>
      </w:tr>
      <w:tr w:rsidR="00AB13B5" w14:paraId="4DC70DE3" w14:textId="77777777" w:rsidTr="00347EA6">
        <w:tc>
          <w:tcPr>
            <w:tcW w:w="0" w:type="auto"/>
            <w:vAlign w:val="center"/>
            <w:hideMark/>
          </w:tcPr>
          <w:p w14:paraId="77B9660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Neuromuscular disorders</w:t>
            </w:r>
          </w:p>
        </w:tc>
        <w:tc>
          <w:tcPr>
            <w:tcW w:w="0" w:type="auto"/>
            <w:vAlign w:val="center"/>
            <w:hideMark/>
          </w:tcPr>
          <w:p w14:paraId="1E8D2B6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24 (4.4)</w:t>
            </w:r>
          </w:p>
        </w:tc>
        <w:tc>
          <w:tcPr>
            <w:tcW w:w="0" w:type="auto"/>
            <w:vAlign w:val="center"/>
            <w:hideMark/>
          </w:tcPr>
          <w:p w14:paraId="28C72C9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85 (5.8)</w:t>
            </w:r>
          </w:p>
        </w:tc>
        <w:tc>
          <w:tcPr>
            <w:tcW w:w="0" w:type="auto"/>
            <w:vAlign w:val="center"/>
            <w:hideMark/>
          </w:tcPr>
          <w:p w14:paraId="7C0687B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0.209</w:t>
            </w:r>
          </w:p>
        </w:tc>
        <w:tc>
          <w:tcPr>
            <w:tcW w:w="0" w:type="auto"/>
            <w:vAlign w:val="center"/>
            <w:hideMark/>
          </w:tcPr>
          <w:p w14:paraId="2190DEF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0.74 (0.47-1.18)</w:t>
            </w:r>
          </w:p>
        </w:tc>
      </w:tr>
      <w:tr w:rsidR="00AB13B5" w14:paraId="49981EA2" w14:textId="77777777" w:rsidTr="00347EA6">
        <w:tc>
          <w:tcPr>
            <w:tcW w:w="0" w:type="auto"/>
            <w:vAlign w:val="center"/>
            <w:hideMark/>
          </w:tcPr>
          <w:p w14:paraId="686C9AF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Obesity (BMI ≥ 30)</w:t>
            </w:r>
          </w:p>
        </w:tc>
        <w:tc>
          <w:tcPr>
            <w:tcW w:w="0" w:type="auto"/>
            <w:vAlign w:val="center"/>
            <w:hideMark/>
          </w:tcPr>
          <w:p w14:paraId="298236A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158 (64.8)</w:t>
            </w:r>
          </w:p>
        </w:tc>
        <w:tc>
          <w:tcPr>
            <w:tcW w:w="0" w:type="auto"/>
            <w:vAlign w:val="center"/>
            <w:hideMark/>
          </w:tcPr>
          <w:p w14:paraId="037833C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384 (43.9)</w:t>
            </w:r>
          </w:p>
        </w:tc>
        <w:tc>
          <w:tcPr>
            <w:tcW w:w="0" w:type="auto"/>
            <w:vAlign w:val="center"/>
            <w:hideMark/>
          </w:tcPr>
          <w:p w14:paraId="35667A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color w:val="FF0000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765707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color w:val="auto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2.34 (1.75-3.15)</w:t>
            </w:r>
          </w:p>
        </w:tc>
      </w:tr>
      <w:tr w:rsidR="00AB13B5" w14:paraId="5D2D0622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BF66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lastRenderedPageBreak/>
              <w:t>Rheumatic disease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89C20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106 (19.4)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E5B8A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394 (27.1)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E989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39B6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0.65 (0.51-0.83)</w:t>
            </w:r>
          </w:p>
        </w:tc>
      </w:tr>
      <w:tr w:rsidR="00AB13B5" w14:paraId="7C972F16" w14:textId="77777777" w:rsidTr="00347EA6">
        <w:trPr>
          <w:trHeight w:val="159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512F7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Symptoms at admission</w:t>
            </w:r>
          </w:p>
        </w:tc>
      </w:tr>
      <w:tr w:rsidR="00AB13B5" w14:paraId="1125941C" w14:textId="77777777" w:rsidTr="00347EA6">
        <w:trPr>
          <w:trHeight w:val="159"/>
        </w:trPr>
        <w:tc>
          <w:tcPr>
            <w:tcW w:w="0" w:type="auto"/>
            <w:vAlign w:val="center"/>
            <w:hideMark/>
          </w:tcPr>
          <w:p w14:paraId="4EF6620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Abdominal pain</w:t>
            </w:r>
          </w:p>
        </w:tc>
        <w:tc>
          <w:tcPr>
            <w:tcW w:w="0" w:type="auto"/>
            <w:vAlign w:val="center"/>
            <w:hideMark/>
          </w:tcPr>
          <w:p w14:paraId="5D1C0DF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 (2.8)</w:t>
            </w:r>
          </w:p>
        </w:tc>
        <w:tc>
          <w:tcPr>
            <w:tcW w:w="0" w:type="auto"/>
            <w:vAlign w:val="center"/>
            <w:hideMark/>
          </w:tcPr>
          <w:p w14:paraId="1851CC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42 (2.9)</w:t>
            </w:r>
          </w:p>
        </w:tc>
        <w:tc>
          <w:tcPr>
            <w:tcW w:w="0" w:type="auto"/>
            <w:vAlign w:val="center"/>
            <w:hideMark/>
          </w:tcPr>
          <w:p w14:paraId="152C792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0.870</w:t>
            </w:r>
          </w:p>
        </w:tc>
        <w:tc>
          <w:tcPr>
            <w:tcW w:w="0" w:type="auto"/>
            <w:vAlign w:val="center"/>
            <w:hideMark/>
          </w:tcPr>
          <w:p w14:paraId="66316CB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0.95 (0.52-1.73)</w:t>
            </w:r>
          </w:p>
        </w:tc>
      </w:tr>
      <w:tr w:rsidR="00AB13B5" w14:paraId="590F16A3" w14:textId="77777777" w:rsidTr="00347EA6">
        <w:tc>
          <w:tcPr>
            <w:tcW w:w="0" w:type="auto"/>
            <w:vAlign w:val="center"/>
            <w:hideMark/>
          </w:tcPr>
          <w:p w14:paraId="69AFBCE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Ageusia</w:t>
            </w:r>
          </w:p>
        </w:tc>
        <w:tc>
          <w:tcPr>
            <w:tcW w:w="0" w:type="auto"/>
            <w:vAlign w:val="center"/>
            <w:hideMark/>
          </w:tcPr>
          <w:p w14:paraId="15EED5B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29 (5.4)</w:t>
            </w:r>
          </w:p>
        </w:tc>
        <w:tc>
          <w:tcPr>
            <w:tcW w:w="0" w:type="auto"/>
            <w:vAlign w:val="center"/>
            <w:hideMark/>
          </w:tcPr>
          <w:p w14:paraId="068A9C1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127 (8.8)</w:t>
            </w:r>
          </w:p>
        </w:tc>
        <w:tc>
          <w:tcPr>
            <w:tcW w:w="0" w:type="auto"/>
            <w:vAlign w:val="center"/>
            <w:hideMark/>
          </w:tcPr>
          <w:p w14:paraId="0E93BFF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14:paraId="5537CF0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0.59 (0.39-0.89)</w:t>
            </w:r>
          </w:p>
        </w:tc>
      </w:tr>
      <w:tr w:rsidR="00AB13B5" w14:paraId="28B62CE2" w14:textId="77777777" w:rsidTr="00347EA6">
        <w:tc>
          <w:tcPr>
            <w:tcW w:w="0" w:type="auto"/>
            <w:vAlign w:val="center"/>
            <w:hideMark/>
          </w:tcPr>
          <w:p w14:paraId="32E4612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Anosmia</w:t>
            </w:r>
          </w:p>
        </w:tc>
        <w:tc>
          <w:tcPr>
            <w:tcW w:w="0" w:type="auto"/>
            <w:vAlign w:val="center"/>
            <w:hideMark/>
          </w:tcPr>
          <w:p w14:paraId="7E6FEB4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27 (5.0)</w:t>
            </w:r>
          </w:p>
        </w:tc>
        <w:tc>
          <w:tcPr>
            <w:tcW w:w="0" w:type="auto"/>
            <w:vAlign w:val="center"/>
            <w:hideMark/>
          </w:tcPr>
          <w:p w14:paraId="26A137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138 (9.6)</w:t>
            </w:r>
          </w:p>
        </w:tc>
        <w:tc>
          <w:tcPr>
            <w:tcW w:w="0" w:type="auto"/>
            <w:vAlign w:val="center"/>
            <w:hideMark/>
          </w:tcPr>
          <w:p w14:paraId="11E900E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0.001</w:t>
            </w:r>
          </w:p>
        </w:tc>
        <w:tc>
          <w:tcPr>
            <w:tcW w:w="0" w:type="auto"/>
            <w:vAlign w:val="center"/>
            <w:hideMark/>
          </w:tcPr>
          <w:p w14:paraId="32D4CC8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0.50 (0.32-0.76)</w:t>
            </w:r>
          </w:p>
        </w:tc>
      </w:tr>
      <w:tr w:rsidR="00AB13B5" w14:paraId="2AE5E65F" w14:textId="77777777" w:rsidTr="00347EA6">
        <w:tc>
          <w:tcPr>
            <w:tcW w:w="0" w:type="auto"/>
            <w:vAlign w:val="center"/>
            <w:hideMark/>
          </w:tcPr>
          <w:p w14:paraId="6FE4A08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Chest pain</w:t>
            </w:r>
          </w:p>
        </w:tc>
        <w:tc>
          <w:tcPr>
            <w:tcW w:w="0" w:type="auto"/>
            <w:vAlign w:val="center"/>
            <w:hideMark/>
          </w:tcPr>
          <w:p w14:paraId="30EF77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56 (10.4)</w:t>
            </w:r>
          </w:p>
        </w:tc>
        <w:tc>
          <w:tcPr>
            <w:tcW w:w="0" w:type="auto"/>
            <w:vAlign w:val="center"/>
            <w:hideMark/>
          </w:tcPr>
          <w:p w14:paraId="6DD0A0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198 (13.7)</w:t>
            </w:r>
          </w:p>
        </w:tc>
        <w:tc>
          <w:tcPr>
            <w:tcW w:w="0" w:type="auto"/>
            <w:vAlign w:val="center"/>
            <w:hideMark/>
          </w:tcPr>
          <w:p w14:paraId="77A9C2A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0.047</w:t>
            </w:r>
          </w:p>
        </w:tc>
        <w:tc>
          <w:tcPr>
            <w:tcW w:w="0" w:type="auto"/>
            <w:vAlign w:val="center"/>
            <w:hideMark/>
          </w:tcPr>
          <w:p w14:paraId="469DB2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0.73 (0.53-1.00)</w:t>
            </w:r>
          </w:p>
        </w:tc>
      </w:tr>
      <w:tr w:rsidR="00AB13B5" w14:paraId="3E1C897D" w14:textId="77777777" w:rsidTr="00347EA6">
        <w:tc>
          <w:tcPr>
            <w:tcW w:w="0" w:type="auto"/>
            <w:vAlign w:val="center"/>
            <w:hideMark/>
          </w:tcPr>
          <w:p w14:paraId="50C38DC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Chills</w:t>
            </w:r>
          </w:p>
        </w:tc>
        <w:tc>
          <w:tcPr>
            <w:tcW w:w="0" w:type="auto"/>
            <w:vAlign w:val="center"/>
            <w:hideMark/>
          </w:tcPr>
          <w:p w14:paraId="7923A94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 (3.2)</w:t>
            </w:r>
          </w:p>
        </w:tc>
        <w:tc>
          <w:tcPr>
            <w:tcW w:w="0" w:type="auto"/>
            <w:vAlign w:val="center"/>
            <w:hideMark/>
          </w:tcPr>
          <w:p w14:paraId="6822887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48 (3.3)</w:t>
            </w:r>
          </w:p>
        </w:tc>
        <w:tc>
          <w:tcPr>
            <w:tcW w:w="0" w:type="auto"/>
            <w:vAlign w:val="center"/>
            <w:hideMark/>
          </w:tcPr>
          <w:p w14:paraId="0FD9745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0.849</w:t>
            </w:r>
          </w:p>
        </w:tc>
        <w:tc>
          <w:tcPr>
            <w:tcW w:w="0" w:type="auto"/>
            <w:vAlign w:val="center"/>
            <w:hideMark/>
          </w:tcPr>
          <w:p w14:paraId="2450781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0.95 (0.54-1.66)</w:t>
            </w:r>
          </w:p>
        </w:tc>
      </w:tr>
      <w:tr w:rsidR="00AB13B5" w14:paraId="68BEC5DC" w14:textId="77777777" w:rsidTr="00347EA6">
        <w:tc>
          <w:tcPr>
            <w:tcW w:w="0" w:type="auto"/>
            <w:vAlign w:val="center"/>
            <w:hideMark/>
          </w:tcPr>
          <w:p w14:paraId="67D3468A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Confusion</w:t>
            </w:r>
          </w:p>
        </w:tc>
        <w:tc>
          <w:tcPr>
            <w:tcW w:w="0" w:type="auto"/>
            <w:vAlign w:val="center"/>
            <w:hideMark/>
          </w:tcPr>
          <w:p w14:paraId="2F461C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 (3.1)</w:t>
            </w:r>
          </w:p>
        </w:tc>
        <w:tc>
          <w:tcPr>
            <w:tcW w:w="0" w:type="auto"/>
            <w:vAlign w:val="center"/>
            <w:hideMark/>
          </w:tcPr>
          <w:p w14:paraId="2FD0DF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59 (4.1)</w:t>
            </w:r>
          </w:p>
        </w:tc>
        <w:tc>
          <w:tcPr>
            <w:tcW w:w="0" w:type="auto"/>
            <w:vAlign w:val="center"/>
            <w:hideMark/>
          </w:tcPr>
          <w:p w14:paraId="7B29998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0.332</w:t>
            </w:r>
          </w:p>
        </w:tc>
        <w:tc>
          <w:tcPr>
            <w:tcW w:w="0" w:type="auto"/>
            <w:vAlign w:val="center"/>
            <w:hideMark/>
          </w:tcPr>
          <w:p w14:paraId="05F37AE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0.76 (0.44-1.32)</w:t>
            </w:r>
          </w:p>
        </w:tc>
      </w:tr>
      <w:tr w:rsidR="00AB13B5" w14:paraId="5741A45C" w14:textId="77777777" w:rsidTr="00347EA6">
        <w:tc>
          <w:tcPr>
            <w:tcW w:w="0" w:type="auto"/>
            <w:vAlign w:val="center"/>
            <w:hideMark/>
          </w:tcPr>
          <w:p w14:paraId="79B96FD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Coryza</w:t>
            </w:r>
          </w:p>
        </w:tc>
        <w:tc>
          <w:tcPr>
            <w:tcW w:w="0" w:type="auto"/>
            <w:vAlign w:val="center"/>
            <w:hideMark/>
          </w:tcPr>
          <w:p w14:paraId="5A05AD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 (1.5)</w:t>
            </w:r>
          </w:p>
        </w:tc>
        <w:tc>
          <w:tcPr>
            <w:tcW w:w="0" w:type="auto"/>
            <w:vAlign w:val="center"/>
            <w:hideMark/>
          </w:tcPr>
          <w:p w14:paraId="26EC71E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59 (4.1)</w:t>
            </w:r>
          </w:p>
        </w:tc>
        <w:tc>
          <w:tcPr>
            <w:tcW w:w="0" w:type="auto"/>
            <w:vAlign w:val="center"/>
            <w:hideMark/>
          </w:tcPr>
          <w:p w14:paraId="57DB34C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0.006</w:t>
            </w:r>
          </w:p>
        </w:tc>
        <w:tc>
          <w:tcPr>
            <w:tcW w:w="0" w:type="auto"/>
            <w:vAlign w:val="center"/>
            <w:hideMark/>
          </w:tcPr>
          <w:p w14:paraId="0F84085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0.35 (0.17-0.74)</w:t>
            </w:r>
          </w:p>
        </w:tc>
      </w:tr>
      <w:tr w:rsidR="00AB13B5" w14:paraId="405C4546" w14:textId="77777777" w:rsidTr="00347EA6">
        <w:tc>
          <w:tcPr>
            <w:tcW w:w="0" w:type="auto"/>
            <w:vAlign w:val="center"/>
            <w:hideMark/>
          </w:tcPr>
          <w:p w14:paraId="0C4B4FB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Cough</w:t>
            </w:r>
          </w:p>
        </w:tc>
        <w:tc>
          <w:tcPr>
            <w:tcW w:w="0" w:type="auto"/>
            <w:vAlign w:val="center"/>
            <w:hideMark/>
          </w:tcPr>
          <w:p w14:paraId="403CEC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370 (68.5)</w:t>
            </w:r>
          </w:p>
        </w:tc>
        <w:tc>
          <w:tcPr>
            <w:tcW w:w="0" w:type="auto"/>
            <w:vAlign w:val="center"/>
            <w:hideMark/>
          </w:tcPr>
          <w:p w14:paraId="7C573FD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1032 (71.3)</w:t>
            </w:r>
          </w:p>
        </w:tc>
        <w:tc>
          <w:tcPr>
            <w:tcW w:w="0" w:type="auto"/>
            <w:vAlign w:val="center"/>
            <w:hideMark/>
          </w:tcPr>
          <w:p w14:paraId="3A38CA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0.223</w:t>
            </w:r>
          </w:p>
        </w:tc>
        <w:tc>
          <w:tcPr>
            <w:tcW w:w="0" w:type="auto"/>
            <w:vAlign w:val="center"/>
            <w:hideMark/>
          </w:tcPr>
          <w:p w14:paraId="2FAAA3D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0.87 (0.71-1.08)</w:t>
            </w:r>
          </w:p>
        </w:tc>
      </w:tr>
      <w:tr w:rsidR="00AB13B5" w14:paraId="1EDC0050" w14:textId="77777777" w:rsidTr="00347EA6">
        <w:tc>
          <w:tcPr>
            <w:tcW w:w="0" w:type="auto"/>
            <w:vAlign w:val="center"/>
            <w:hideMark/>
          </w:tcPr>
          <w:p w14:paraId="2EDA63E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Diarrhoea</w:t>
            </w:r>
          </w:p>
        </w:tc>
        <w:tc>
          <w:tcPr>
            <w:tcW w:w="0" w:type="auto"/>
            <w:vAlign w:val="center"/>
            <w:hideMark/>
          </w:tcPr>
          <w:p w14:paraId="0B3838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78 (14.4)</w:t>
            </w:r>
          </w:p>
        </w:tc>
        <w:tc>
          <w:tcPr>
            <w:tcW w:w="0" w:type="auto"/>
            <w:vAlign w:val="center"/>
            <w:hideMark/>
          </w:tcPr>
          <w:p w14:paraId="06D25E6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288 (19.9)</w:t>
            </w:r>
          </w:p>
        </w:tc>
        <w:tc>
          <w:tcPr>
            <w:tcW w:w="0" w:type="auto"/>
            <w:vAlign w:val="center"/>
            <w:hideMark/>
          </w:tcPr>
          <w:p w14:paraId="4F7C013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0.005</w:t>
            </w:r>
          </w:p>
        </w:tc>
        <w:tc>
          <w:tcPr>
            <w:tcW w:w="0" w:type="auto"/>
            <w:vAlign w:val="center"/>
            <w:hideMark/>
          </w:tcPr>
          <w:p w14:paraId="634666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0.68 (0.52-0.89)</w:t>
            </w:r>
          </w:p>
        </w:tc>
      </w:tr>
      <w:tr w:rsidR="00AB13B5" w14:paraId="4EA46854" w14:textId="77777777" w:rsidTr="00347EA6">
        <w:tc>
          <w:tcPr>
            <w:tcW w:w="0" w:type="auto"/>
            <w:vAlign w:val="center"/>
            <w:hideMark/>
          </w:tcPr>
          <w:p w14:paraId="7904BE06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Dizzy</w:t>
            </w:r>
          </w:p>
        </w:tc>
        <w:tc>
          <w:tcPr>
            <w:tcW w:w="0" w:type="auto"/>
            <w:vAlign w:val="center"/>
            <w:hideMark/>
          </w:tcPr>
          <w:p w14:paraId="45FAD88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22 (4.1)</w:t>
            </w:r>
          </w:p>
        </w:tc>
        <w:tc>
          <w:tcPr>
            <w:tcW w:w="0" w:type="auto"/>
            <w:vAlign w:val="center"/>
            <w:hideMark/>
          </w:tcPr>
          <w:p w14:paraId="43517FB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68 (4.7)</w:t>
            </w:r>
          </w:p>
        </w:tc>
        <w:tc>
          <w:tcPr>
            <w:tcW w:w="0" w:type="auto"/>
            <w:vAlign w:val="center"/>
            <w:hideMark/>
          </w:tcPr>
          <w:p w14:paraId="289CA28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0.544</w:t>
            </w:r>
          </w:p>
        </w:tc>
        <w:tc>
          <w:tcPr>
            <w:tcW w:w="0" w:type="auto"/>
            <w:vAlign w:val="center"/>
            <w:hideMark/>
          </w:tcPr>
          <w:p w14:paraId="1C14379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0.86 (0.53-1.40)</w:t>
            </w:r>
          </w:p>
        </w:tc>
      </w:tr>
      <w:tr w:rsidR="00AB13B5" w14:paraId="48F6253F" w14:textId="77777777" w:rsidTr="00347EA6">
        <w:tc>
          <w:tcPr>
            <w:tcW w:w="0" w:type="auto"/>
            <w:vAlign w:val="center"/>
            <w:hideMark/>
          </w:tcPr>
          <w:p w14:paraId="1443304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Dyspnoea</w:t>
            </w:r>
          </w:p>
        </w:tc>
        <w:tc>
          <w:tcPr>
            <w:tcW w:w="0" w:type="auto"/>
            <w:vAlign w:val="center"/>
            <w:hideMark/>
          </w:tcPr>
          <w:p w14:paraId="709F5AB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401 (74.0)</w:t>
            </w:r>
          </w:p>
        </w:tc>
        <w:tc>
          <w:tcPr>
            <w:tcW w:w="0" w:type="auto"/>
            <w:vAlign w:val="center"/>
            <w:hideMark/>
          </w:tcPr>
          <w:p w14:paraId="2C674F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901 (62.2)</w:t>
            </w:r>
          </w:p>
        </w:tc>
        <w:tc>
          <w:tcPr>
            <w:tcW w:w="0" w:type="auto"/>
            <w:vAlign w:val="center"/>
            <w:hideMark/>
          </w:tcPr>
          <w:p w14:paraId="1253978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BE9F20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1.73 (1.39-2.15)</w:t>
            </w:r>
          </w:p>
        </w:tc>
      </w:tr>
      <w:tr w:rsidR="00AB13B5" w14:paraId="1304B80B" w14:textId="77777777" w:rsidTr="00347EA6">
        <w:tc>
          <w:tcPr>
            <w:tcW w:w="0" w:type="auto"/>
            <w:vAlign w:val="center"/>
            <w:hideMark/>
          </w:tcPr>
          <w:p w14:paraId="25FFB8A8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</w:t>
            </w:r>
          </w:p>
        </w:tc>
        <w:tc>
          <w:tcPr>
            <w:tcW w:w="0" w:type="auto"/>
            <w:vAlign w:val="center"/>
            <w:hideMark/>
          </w:tcPr>
          <w:p w14:paraId="5E5BC58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182 (33.6)</w:t>
            </w:r>
          </w:p>
        </w:tc>
        <w:tc>
          <w:tcPr>
            <w:tcW w:w="0" w:type="auto"/>
            <w:vAlign w:val="center"/>
            <w:hideMark/>
          </w:tcPr>
          <w:p w14:paraId="01B64E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485 (33.6)</w:t>
            </w:r>
          </w:p>
        </w:tc>
        <w:tc>
          <w:tcPr>
            <w:tcW w:w="0" w:type="auto"/>
            <w:vAlign w:val="center"/>
            <w:hideMark/>
          </w:tcPr>
          <w:p w14:paraId="49EA5DE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0.974</w:t>
            </w:r>
          </w:p>
        </w:tc>
        <w:tc>
          <w:tcPr>
            <w:tcW w:w="0" w:type="auto"/>
            <w:vAlign w:val="center"/>
            <w:hideMark/>
          </w:tcPr>
          <w:p w14:paraId="3F21E96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(0.81-1.24)</w:t>
            </w:r>
          </w:p>
        </w:tc>
      </w:tr>
      <w:tr w:rsidR="00AB13B5" w14:paraId="5A5E4CA4" w14:textId="77777777" w:rsidTr="00347EA6">
        <w:tc>
          <w:tcPr>
            <w:tcW w:w="0" w:type="auto"/>
            <w:vAlign w:val="center"/>
            <w:hideMark/>
          </w:tcPr>
          <w:p w14:paraId="37152F6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Feverish</w:t>
            </w:r>
          </w:p>
        </w:tc>
        <w:tc>
          <w:tcPr>
            <w:tcW w:w="0" w:type="auto"/>
            <w:vAlign w:val="center"/>
            <w:hideMark/>
          </w:tcPr>
          <w:p w14:paraId="42C7444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345 (63.7)</w:t>
            </w:r>
          </w:p>
        </w:tc>
        <w:tc>
          <w:tcPr>
            <w:tcW w:w="0" w:type="auto"/>
            <w:vAlign w:val="center"/>
            <w:hideMark/>
          </w:tcPr>
          <w:p w14:paraId="719224F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995 (68.8)</w:t>
            </w:r>
          </w:p>
        </w:tc>
        <w:tc>
          <w:tcPr>
            <w:tcW w:w="0" w:type="auto"/>
            <w:vAlign w:val="center"/>
            <w:hideMark/>
          </w:tcPr>
          <w:p w14:paraId="0E9FF54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0.031</w:t>
            </w:r>
          </w:p>
        </w:tc>
        <w:tc>
          <w:tcPr>
            <w:tcW w:w="0" w:type="auto"/>
            <w:vAlign w:val="center"/>
            <w:hideMark/>
          </w:tcPr>
          <w:p w14:paraId="2991D32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0.80 (0.65-0.98)</w:t>
            </w:r>
          </w:p>
        </w:tc>
      </w:tr>
      <w:tr w:rsidR="00AB13B5" w14:paraId="29057FF5" w14:textId="77777777" w:rsidTr="00347EA6">
        <w:tc>
          <w:tcPr>
            <w:tcW w:w="0" w:type="auto"/>
            <w:vAlign w:val="center"/>
            <w:hideMark/>
          </w:tcPr>
          <w:p w14:paraId="6EAF28B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Malaise</w:t>
            </w:r>
          </w:p>
        </w:tc>
        <w:tc>
          <w:tcPr>
            <w:tcW w:w="0" w:type="auto"/>
            <w:vAlign w:val="center"/>
            <w:hideMark/>
          </w:tcPr>
          <w:p w14:paraId="50BAA97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267 (49.6)</w:t>
            </w:r>
          </w:p>
        </w:tc>
        <w:tc>
          <w:tcPr>
            <w:tcW w:w="0" w:type="auto"/>
            <w:vAlign w:val="center"/>
            <w:hideMark/>
          </w:tcPr>
          <w:p w14:paraId="2404D7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966 (66.7)</w:t>
            </w:r>
          </w:p>
        </w:tc>
        <w:tc>
          <w:tcPr>
            <w:tcW w:w="0" w:type="auto"/>
            <w:vAlign w:val="center"/>
            <w:hideMark/>
          </w:tcPr>
          <w:p w14:paraId="68BFF77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2784B4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0.49 (0.40-0.60)</w:t>
            </w:r>
          </w:p>
        </w:tc>
      </w:tr>
      <w:tr w:rsidR="00AB13B5" w14:paraId="5C10B782" w14:textId="77777777" w:rsidTr="00347EA6">
        <w:tc>
          <w:tcPr>
            <w:tcW w:w="0" w:type="auto"/>
            <w:vAlign w:val="center"/>
            <w:hideMark/>
          </w:tcPr>
          <w:p w14:paraId="530AA44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General deterioration</w:t>
            </w:r>
          </w:p>
        </w:tc>
        <w:tc>
          <w:tcPr>
            <w:tcW w:w="0" w:type="auto"/>
            <w:vAlign w:val="center"/>
            <w:hideMark/>
          </w:tcPr>
          <w:p w14:paraId="5A4C520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177 (32.7)</w:t>
            </w:r>
          </w:p>
        </w:tc>
        <w:tc>
          <w:tcPr>
            <w:tcW w:w="0" w:type="auto"/>
            <w:vAlign w:val="center"/>
            <w:hideMark/>
          </w:tcPr>
          <w:p w14:paraId="3CF4303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480 (33.2)</w:t>
            </w:r>
          </w:p>
        </w:tc>
        <w:tc>
          <w:tcPr>
            <w:tcW w:w="0" w:type="auto"/>
            <w:vAlign w:val="center"/>
            <w:hideMark/>
          </w:tcPr>
          <w:p w14:paraId="7EEA54A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0.825</w:t>
            </w:r>
          </w:p>
        </w:tc>
        <w:tc>
          <w:tcPr>
            <w:tcW w:w="0" w:type="auto"/>
            <w:vAlign w:val="center"/>
            <w:hideMark/>
          </w:tcPr>
          <w:p w14:paraId="7EBE0D4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0.98 (0.79-1.21)</w:t>
            </w:r>
          </w:p>
        </w:tc>
      </w:tr>
      <w:tr w:rsidR="00AB13B5" w14:paraId="7A0DB487" w14:textId="77777777" w:rsidTr="00347EA6">
        <w:tc>
          <w:tcPr>
            <w:tcW w:w="0" w:type="auto"/>
            <w:vAlign w:val="center"/>
            <w:hideMark/>
          </w:tcPr>
          <w:p w14:paraId="085CD82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Headache</w:t>
            </w:r>
          </w:p>
        </w:tc>
        <w:tc>
          <w:tcPr>
            <w:tcW w:w="0" w:type="auto"/>
            <w:vAlign w:val="center"/>
            <w:hideMark/>
          </w:tcPr>
          <w:p w14:paraId="6CDD5FE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75 (13.9)</w:t>
            </w:r>
          </w:p>
        </w:tc>
        <w:tc>
          <w:tcPr>
            <w:tcW w:w="0" w:type="auto"/>
            <w:vAlign w:val="center"/>
            <w:hideMark/>
          </w:tcPr>
          <w:p w14:paraId="03B4236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246 (17.0)</w:t>
            </w:r>
          </w:p>
        </w:tc>
        <w:tc>
          <w:tcPr>
            <w:tcW w:w="0" w:type="auto"/>
            <w:vAlign w:val="center"/>
            <w:hideMark/>
          </w:tcPr>
          <w:p w14:paraId="30BF69E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0.094</w:t>
            </w:r>
          </w:p>
        </w:tc>
        <w:tc>
          <w:tcPr>
            <w:tcW w:w="0" w:type="auto"/>
            <w:vAlign w:val="center"/>
            <w:hideMark/>
          </w:tcPr>
          <w:p w14:paraId="3A4EBF4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0.79 (0.60-1.04)</w:t>
            </w:r>
          </w:p>
        </w:tc>
      </w:tr>
      <w:tr w:rsidR="00AB13B5" w14:paraId="13910B8E" w14:textId="77777777" w:rsidTr="00347EA6">
        <w:tc>
          <w:tcPr>
            <w:tcW w:w="0" w:type="auto"/>
            <w:vAlign w:val="center"/>
            <w:hideMark/>
          </w:tcPr>
          <w:p w14:paraId="7AD38AC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Myalgia</w:t>
            </w:r>
          </w:p>
        </w:tc>
        <w:tc>
          <w:tcPr>
            <w:tcW w:w="0" w:type="auto"/>
            <w:vAlign w:val="center"/>
            <w:hideMark/>
          </w:tcPr>
          <w:p w14:paraId="2080490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139 (25.7)</w:t>
            </w:r>
          </w:p>
        </w:tc>
        <w:tc>
          <w:tcPr>
            <w:tcW w:w="0" w:type="auto"/>
            <w:vAlign w:val="center"/>
            <w:hideMark/>
          </w:tcPr>
          <w:p w14:paraId="747DEC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330 (22.9)</w:t>
            </w:r>
          </w:p>
        </w:tc>
        <w:tc>
          <w:tcPr>
            <w:tcW w:w="0" w:type="auto"/>
            <w:vAlign w:val="center"/>
            <w:hideMark/>
          </w:tcPr>
          <w:p w14:paraId="1DD3BC2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0.188</w:t>
            </w:r>
          </w:p>
        </w:tc>
        <w:tc>
          <w:tcPr>
            <w:tcW w:w="0" w:type="auto"/>
            <w:vAlign w:val="center"/>
            <w:hideMark/>
          </w:tcPr>
          <w:p w14:paraId="5EE508D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1.17 (0.93-1.47)</w:t>
            </w:r>
          </w:p>
        </w:tc>
      </w:tr>
      <w:tr w:rsidR="00AB13B5" w14:paraId="0ED67541" w14:textId="77777777" w:rsidTr="00347EA6">
        <w:tc>
          <w:tcPr>
            <w:tcW w:w="0" w:type="auto"/>
            <w:vAlign w:val="center"/>
            <w:hideMark/>
          </w:tcPr>
          <w:p w14:paraId="3E750C3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Nausea</w:t>
            </w:r>
          </w:p>
        </w:tc>
        <w:tc>
          <w:tcPr>
            <w:tcW w:w="0" w:type="auto"/>
            <w:vAlign w:val="center"/>
            <w:hideMark/>
          </w:tcPr>
          <w:p w14:paraId="2B61AA3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36 (6.7)</w:t>
            </w:r>
          </w:p>
        </w:tc>
        <w:tc>
          <w:tcPr>
            <w:tcW w:w="0" w:type="auto"/>
            <w:vAlign w:val="center"/>
            <w:hideMark/>
          </w:tcPr>
          <w:p w14:paraId="5CCACCF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121 (8.4)</w:t>
            </w:r>
          </w:p>
        </w:tc>
        <w:tc>
          <w:tcPr>
            <w:tcW w:w="0" w:type="auto"/>
            <w:vAlign w:val="center"/>
            <w:hideMark/>
          </w:tcPr>
          <w:p w14:paraId="6B266EF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0.203</w:t>
            </w:r>
          </w:p>
        </w:tc>
        <w:tc>
          <w:tcPr>
            <w:tcW w:w="0" w:type="auto"/>
            <w:vAlign w:val="center"/>
            <w:hideMark/>
          </w:tcPr>
          <w:p w14:paraId="3C7C7D0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0.78 (0.53-1.15)</w:t>
            </w:r>
          </w:p>
        </w:tc>
      </w:tr>
      <w:tr w:rsidR="00AB13B5" w14:paraId="68F94698" w14:textId="77777777" w:rsidTr="00347EA6">
        <w:tc>
          <w:tcPr>
            <w:tcW w:w="0" w:type="auto"/>
            <w:vAlign w:val="center"/>
            <w:hideMark/>
          </w:tcPr>
          <w:p w14:paraId="545CF90E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Sore throat</w:t>
            </w:r>
          </w:p>
        </w:tc>
        <w:tc>
          <w:tcPr>
            <w:tcW w:w="0" w:type="auto"/>
            <w:vAlign w:val="center"/>
            <w:hideMark/>
          </w:tcPr>
          <w:p w14:paraId="0DCB820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20 (3.7)</w:t>
            </w:r>
          </w:p>
        </w:tc>
        <w:tc>
          <w:tcPr>
            <w:tcW w:w="0" w:type="auto"/>
            <w:vAlign w:val="center"/>
            <w:hideMark/>
          </w:tcPr>
          <w:p w14:paraId="534713C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80 (5.5)</w:t>
            </w:r>
          </w:p>
        </w:tc>
        <w:tc>
          <w:tcPr>
            <w:tcW w:w="0" w:type="auto"/>
            <w:vAlign w:val="center"/>
            <w:hideMark/>
          </w:tcPr>
          <w:p w14:paraId="68CE10E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0.098</w:t>
            </w:r>
          </w:p>
        </w:tc>
        <w:tc>
          <w:tcPr>
            <w:tcW w:w="0" w:type="auto"/>
            <w:vAlign w:val="center"/>
            <w:hideMark/>
          </w:tcPr>
          <w:p w14:paraId="446B71C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0.66 (0.40-1.08)</w:t>
            </w:r>
          </w:p>
        </w:tc>
      </w:tr>
      <w:tr w:rsidR="00AB13B5" w14:paraId="023BE02F" w14:textId="77777777" w:rsidTr="00347EA6">
        <w:tc>
          <w:tcPr>
            <w:tcW w:w="0" w:type="auto"/>
            <w:vAlign w:val="center"/>
            <w:hideMark/>
          </w:tcPr>
          <w:p w14:paraId="3E162AD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Tachycardia</w:t>
            </w:r>
          </w:p>
        </w:tc>
        <w:tc>
          <w:tcPr>
            <w:tcW w:w="0" w:type="auto"/>
            <w:vAlign w:val="center"/>
            <w:hideMark/>
          </w:tcPr>
          <w:p w14:paraId="7376F42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168 (30.9)</w:t>
            </w:r>
          </w:p>
        </w:tc>
        <w:tc>
          <w:tcPr>
            <w:tcW w:w="0" w:type="auto"/>
            <w:vAlign w:val="center"/>
            <w:hideMark/>
          </w:tcPr>
          <w:p w14:paraId="3580E81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394 (27.2)</w:t>
            </w:r>
          </w:p>
        </w:tc>
        <w:tc>
          <w:tcPr>
            <w:tcW w:w="0" w:type="auto"/>
            <w:vAlign w:val="center"/>
            <w:hideMark/>
          </w:tcPr>
          <w:p w14:paraId="2D547A1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0.109</w:t>
            </w:r>
          </w:p>
        </w:tc>
        <w:tc>
          <w:tcPr>
            <w:tcW w:w="0" w:type="auto"/>
            <w:vAlign w:val="center"/>
            <w:hideMark/>
          </w:tcPr>
          <w:p w14:paraId="1CDDC0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1.19 (0.96-1.48)</w:t>
            </w:r>
          </w:p>
        </w:tc>
      </w:tr>
      <w:tr w:rsidR="00AB13B5" w14:paraId="252D3E3D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42A0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Vomiting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9CA51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26 (4.8)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7702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101 (7.0)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B563B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C08EA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0.67 (0.43-1.04)</w:t>
            </w:r>
          </w:p>
        </w:tc>
      </w:tr>
      <w:tr w:rsidR="00AB13B5" w14:paraId="0B71EF0F" w14:textId="77777777" w:rsidTr="00347EA6">
        <w:tc>
          <w:tcPr>
            <w:tcW w:w="0" w:type="auto"/>
            <w:gridSpan w:val="5"/>
            <w:vAlign w:val="center"/>
            <w:hideMark/>
          </w:tcPr>
          <w:p w14:paraId="53B96C05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b/>
                <w:lang w:val="en-GB"/>
              </w:rPr>
              <w:t>Clinical measurements</w:t>
            </w:r>
          </w:p>
        </w:tc>
      </w:tr>
      <w:tr w:rsidR="00AB13B5" w14:paraId="244BDA04" w14:textId="77777777" w:rsidTr="00347EA6">
        <w:tc>
          <w:tcPr>
            <w:tcW w:w="0" w:type="auto"/>
            <w:vAlign w:val="center"/>
            <w:hideMark/>
          </w:tcPr>
          <w:p w14:paraId="2CECD3D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SBP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14888E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127.2 ± 22.4</w:t>
            </w:r>
          </w:p>
        </w:tc>
        <w:tc>
          <w:tcPr>
            <w:tcW w:w="0" w:type="auto"/>
            <w:vAlign w:val="center"/>
            <w:hideMark/>
          </w:tcPr>
          <w:p w14:paraId="55D7DC9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129.8 ± 20.5</w:t>
            </w:r>
          </w:p>
        </w:tc>
        <w:tc>
          <w:tcPr>
            <w:tcW w:w="0" w:type="auto"/>
            <w:vAlign w:val="center"/>
            <w:hideMark/>
          </w:tcPr>
          <w:p w14:paraId="553786F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0.019</w:t>
            </w:r>
          </w:p>
        </w:tc>
        <w:tc>
          <w:tcPr>
            <w:tcW w:w="0" w:type="auto"/>
            <w:vAlign w:val="center"/>
            <w:hideMark/>
          </w:tcPr>
          <w:p w14:paraId="4E40BAD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0.99 (0.-99-1.00)</w:t>
            </w:r>
          </w:p>
        </w:tc>
      </w:tr>
      <w:tr w:rsidR="00AB13B5" w14:paraId="49CACAB1" w14:textId="77777777" w:rsidTr="00347EA6">
        <w:tc>
          <w:tcPr>
            <w:tcW w:w="0" w:type="auto"/>
            <w:vAlign w:val="center"/>
            <w:hideMark/>
          </w:tcPr>
          <w:p w14:paraId="0CF7891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SBP &lt; 90 mm Hg</w:t>
            </w:r>
          </w:p>
        </w:tc>
        <w:tc>
          <w:tcPr>
            <w:tcW w:w="0" w:type="auto"/>
            <w:vAlign w:val="center"/>
            <w:hideMark/>
          </w:tcPr>
          <w:p w14:paraId="0F54308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17 (3.4)</w:t>
            </w:r>
          </w:p>
        </w:tc>
        <w:tc>
          <w:tcPr>
            <w:tcW w:w="0" w:type="auto"/>
            <w:vAlign w:val="center"/>
            <w:hideMark/>
          </w:tcPr>
          <w:p w14:paraId="2BD72CD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23 (1.7)</w:t>
            </w:r>
          </w:p>
        </w:tc>
        <w:tc>
          <w:tcPr>
            <w:tcW w:w="0" w:type="auto"/>
            <w:vAlign w:val="center"/>
            <w:hideMark/>
          </w:tcPr>
          <w:p w14:paraId="78E141D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0.028</w:t>
            </w:r>
          </w:p>
        </w:tc>
        <w:tc>
          <w:tcPr>
            <w:tcW w:w="0" w:type="auto"/>
            <w:vAlign w:val="center"/>
            <w:hideMark/>
          </w:tcPr>
          <w:p w14:paraId="74A71B2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2.01 (1.07-3.80)</w:t>
            </w:r>
          </w:p>
        </w:tc>
      </w:tr>
      <w:tr w:rsidR="00AB13B5" w14:paraId="74692BF5" w14:textId="77777777" w:rsidTr="00347EA6">
        <w:tc>
          <w:tcPr>
            <w:tcW w:w="0" w:type="auto"/>
            <w:vAlign w:val="center"/>
            <w:hideMark/>
          </w:tcPr>
          <w:p w14:paraId="03CEC27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DBP (mm Hg),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E06303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72.4 ± 12.8</w:t>
            </w:r>
          </w:p>
        </w:tc>
        <w:tc>
          <w:tcPr>
            <w:tcW w:w="0" w:type="auto"/>
            <w:vAlign w:val="center"/>
            <w:hideMark/>
          </w:tcPr>
          <w:p w14:paraId="3E7536B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75.2 ± 13.6</w:t>
            </w:r>
          </w:p>
        </w:tc>
        <w:tc>
          <w:tcPr>
            <w:tcW w:w="0" w:type="auto"/>
            <w:vAlign w:val="center"/>
            <w:hideMark/>
          </w:tcPr>
          <w:p w14:paraId="31C0671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3D40A79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0.98 (0.98-0.99)</w:t>
            </w:r>
          </w:p>
        </w:tc>
      </w:tr>
      <w:tr w:rsidR="00AB13B5" w14:paraId="7479E884" w14:textId="77777777" w:rsidTr="00347EA6">
        <w:tc>
          <w:tcPr>
            <w:tcW w:w="0" w:type="auto"/>
            <w:vAlign w:val="center"/>
            <w:hideMark/>
          </w:tcPr>
          <w:p w14:paraId="01C83E6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DBP &lt; 60 mm Hg</w:t>
            </w:r>
          </w:p>
        </w:tc>
        <w:tc>
          <w:tcPr>
            <w:tcW w:w="0" w:type="auto"/>
            <w:vAlign w:val="center"/>
            <w:hideMark/>
          </w:tcPr>
          <w:p w14:paraId="7A0DEA2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69 (13.9)</w:t>
            </w:r>
          </w:p>
        </w:tc>
        <w:tc>
          <w:tcPr>
            <w:tcW w:w="0" w:type="auto"/>
            <w:vAlign w:val="center"/>
            <w:hideMark/>
          </w:tcPr>
          <w:p w14:paraId="02DBB42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152 (11.5)</w:t>
            </w:r>
          </w:p>
        </w:tc>
        <w:tc>
          <w:tcPr>
            <w:tcW w:w="0" w:type="auto"/>
            <w:vAlign w:val="center"/>
            <w:hideMark/>
          </w:tcPr>
          <w:p w14:paraId="419A332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0.153</w:t>
            </w:r>
          </w:p>
        </w:tc>
        <w:tc>
          <w:tcPr>
            <w:tcW w:w="0" w:type="auto"/>
            <w:vAlign w:val="center"/>
            <w:hideMark/>
          </w:tcPr>
          <w:p w14:paraId="53A8240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1.25 (0.92-1.70)</w:t>
            </w:r>
          </w:p>
        </w:tc>
      </w:tr>
      <w:tr w:rsidR="00AB13B5" w14:paraId="658C7EA4" w14:textId="77777777" w:rsidTr="00347EA6">
        <w:tc>
          <w:tcPr>
            <w:tcW w:w="0" w:type="auto"/>
            <w:vAlign w:val="center"/>
            <w:hideMark/>
          </w:tcPr>
          <w:p w14:paraId="03DA0BF7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Heart rate (bpm),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5F09A78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91.4 ± 24.0</w:t>
            </w:r>
          </w:p>
        </w:tc>
        <w:tc>
          <w:tcPr>
            <w:tcW w:w="0" w:type="auto"/>
            <w:vAlign w:val="center"/>
            <w:hideMark/>
          </w:tcPr>
          <w:p w14:paraId="106C7A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91.1 ± 20.2</w:t>
            </w:r>
          </w:p>
        </w:tc>
        <w:tc>
          <w:tcPr>
            <w:tcW w:w="0" w:type="auto"/>
            <w:vAlign w:val="center"/>
            <w:hideMark/>
          </w:tcPr>
          <w:p w14:paraId="2C9BAAE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0.803</w:t>
            </w:r>
          </w:p>
        </w:tc>
        <w:tc>
          <w:tcPr>
            <w:tcW w:w="0" w:type="auto"/>
            <w:vAlign w:val="center"/>
            <w:hideMark/>
          </w:tcPr>
          <w:p w14:paraId="6AF8CAE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(1.00-1.01)</w:t>
            </w:r>
          </w:p>
        </w:tc>
      </w:tr>
      <w:tr w:rsidR="00AB13B5" w14:paraId="68DAAF6C" w14:textId="77777777" w:rsidTr="00347EA6">
        <w:tc>
          <w:tcPr>
            <w:tcW w:w="0" w:type="auto"/>
            <w:vAlign w:val="center"/>
            <w:hideMark/>
          </w:tcPr>
          <w:p w14:paraId="59E3567B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Long QT</w:t>
            </w:r>
          </w:p>
        </w:tc>
        <w:tc>
          <w:tcPr>
            <w:tcW w:w="0" w:type="auto"/>
            <w:vAlign w:val="center"/>
            <w:hideMark/>
          </w:tcPr>
          <w:p w14:paraId="0179A50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15 (6.6)</w:t>
            </w:r>
          </w:p>
        </w:tc>
        <w:tc>
          <w:tcPr>
            <w:tcW w:w="0" w:type="auto"/>
            <w:vAlign w:val="center"/>
            <w:hideMark/>
          </w:tcPr>
          <w:p w14:paraId="32BC7F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33 (6.4)</w:t>
            </w:r>
          </w:p>
        </w:tc>
        <w:tc>
          <w:tcPr>
            <w:tcW w:w="0" w:type="auto"/>
            <w:vAlign w:val="center"/>
            <w:hideMark/>
          </w:tcPr>
          <w:p w14:paraId="047C739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0.942</w:t>
            </w:r>
          </w:p>
        </w:tc>
        <w:tc>
          <w:tcPr>
            <w:tcW w:w="0" w:type="auto"/>
            <w:vAlign w:val="center"/>
            <w:hideMark/>
          </w:tcPr>
          <w:p w14:paraId="356B1A3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1.02 (0.54-1.92)</w:t>
            </w:r>
          </w:p>
        </w:tc>
      </w:tr>
      <w:tr w:rsidR="00AB13B5" w14:paraId="6C12398A" w14:textId="77777777" w:rsidTr="00347EA6">
        <w:tc>
          <w:tcPr>
            <w:tcW w:w="0" w:type="auto"/>
            <w:vAlign w:val="center"/>
            <w:hideMark/>
          </w:tcPr>
          <w:p w14:paraId="2888C429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Oxygen saturation (%),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vAlign w:val="center"/>
            <w:hideMark/>
          </w:tcPr>
          <w:p w14:paraId="21DA316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88.8 ± 6.9</w:t>
            </w:r>
          </w:p>
        </w:tc>
        <w:tc>
          <w:tcPr>
            <w:tcW w:w="0" w:type="auto"/>
            <w:vAlign w:val="center"/>
            <w:hideMark/>
          </w:tcPr>
          <w:p w14:paraId="4AA56A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93.3 ± 4.8</w:t>
            </w:r>
          </w:p>
        </w:tc>
        <w:tc>
          <w:tcPr>
            <w:tcW w:w="0" w:type="auto"/>
            <w:vAlign w:val="center"/>
            <w:hideMark/>
          </w:tcPr>
          <w:p w14:paraId="46EBBC7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CA9759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0.87 (0.85-0.89)</w:t>
            </w:r>
          </w:p>
        </w:tc>
      </w:tr>
      <w:tr w:rsidR="00AB13B5" w14:paraId="1F4E4BD6" w14:textId="77777777" w:rsidTr="00347EA6">
        <w:tc>
          <w:tcPr>
            <w:tcW w:w="0" w:type="auto"/>
            <w:vAlign w:val="center"/>
            <w:hideMark/>
          </w:tcPr>
          <w:p w14:paraId="123648B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Low oxygen saturation</w:t>
            </w:r>
          </w:p>
        </w:tc>
        <w:tc>
          <w:tcPr>
            <w:tcW w:w="0" w:type="auto"/>
            <w:vAlign w:val="center"/>
            <w:hideMark/>
          </w:tcPr>
          <w:p w14:paraId="479139D3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356 (85.0)</w:t>
            </w:r>
          </w:p>
        </w:tc>
        <w:tc>
          <w:tcPr>
            <w:tcW w:w="0" w:type="auto"/>
            <w:vAlign w:val="center"/>
            <w:hideMark/>
          </w:tcPr>
          <w:p w14:paraId="296432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757 (55.4)</w:t>
            </w:r>
          </w:p>
        </w:tc>
        <w:tc>
          <w:tcPr>
            <w:tcW w:w="0" w:type="auto"/>
            <w:vAlign w:val="center"/>
            <w:hideMark/>
          </w:tcPr>
          <w:p w14:paraId="03E7244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vAlign w:val="center"/>
            <w:hideMark/>
          </w:tcPr>
          <w:p w14:paraId="556859E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4.55 (3.41-6.08)</w:t>
            </w:r>
          </w:p>
        </w:tc>
      </w:tr>
      <w:tr w:rsidR="00AB13B5" w14:paraId="530F8D05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C024D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 xml:space="preserve">Respiratory rate (rpm), </w:t>
            </w:r>
            <w:r>
              <w:rPr>
                <w:lang w:val="en-GB"/>
              </w:rPr>
              <w:t xml:space="preserve">mean </w:t>
            </w:r>
            <w:r>
              <w:rPr>
                <w:rFonts w:cstheme="minorHAnsi"/>
                <w:color w:val="000000" w:themeColor="text1"/>
                <w:lang w:val="en-GB"/>
              </w:rPr>
              <w:t>± 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5111C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25.0 ± 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3234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27.1 ± 39.2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0D58E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183E0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1.00 (0.99-1.01)</w:t>
            </w:r>
          </w:p>
        </w:tc>
      </w:tr>
      <w:tr w:rsidR="00AB13B5" w14:paraId="5AECF3C0" w14:textId="77777777" w:rsidTr="00347EA6">
        <w:tc>
          <w:tcPr>
            <w:tcW w:w="0" w:type="auto"/>
            <w:gridSpan w:val="5"/>
            <w:vAlign w:val="center"/>
            <w:hideMark/>
          </w:tcPr>
          <w:p w14:paraId="16A1DECC" w14:textId="77777777" w:rsidR="00AB13B5" w:rsidRDefault="00AB13B5" w:rsidP="00347EA6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b/>
                <w:lang w:val="en-GB"/>
              </w:rPr>
              <w:t>Biochemical alterations</w:t>
            </w:r>
          </w:p>
        </w:tc>
      </w:tr>
      <w:tr w:rsidR="00AB13B5" w14:paraId="6123BABA" w14:textId="77777777" w:rsidTr="00347EA6">
        <w:tc>
          <w:tcPr>
            <w:tcW w:w="0" w:type="auto"/>
            <w:hideMark/>
          </w:tcPr>
          <w:p w14:paraId="4F4FFD1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Hypoalbuminaemia (albumin &lt; 3.5 g/dl)</w:t>
            </w:r>
          </w:p>
        </w:tc>
        <w:tc>
          <w:tcPr>
            <w:tcW w:w="0" w:type="auto"/>
            <w:vAlign w:val="center"/>
            <w:hideMark/>
          </w:tcPr>
          <w:p w14:paraId="4AAC59B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136 (27.9)</w:t>
            </w:r>
          </w:p>
        </w:tc>
        <w:tc>
          <w:tcPr>
            <w:tcW w:w="0" w:type="auto"/>
            <w:vAlign w:val="center"/>
            <w:hideMark/>
          </w:tcPr>
          <w:p w14:paraId="50FB2BA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318 (28.1)</w:t>
            </w:r>
          </w:p>
        </w:tc>
        <w:tc>
          <w:tcPr>
            <w:tcW w:w="0" w:type="auto"/>
            <w:vAlign w:val="center"/>
            <w:hideMark/>
          </w:tcPr>
          <w:p w14:paraId="4EC5B16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0.935</w:t>
            </w:r>
          </w:p>
        </w:tc>
        <w:tc>
          <w:tcPr>
            <w:tcW w:w="0" w:type="auto"/>
            <w:hideMark/>
          </w:tcPr>
          <w:p w14:paraId="1132B3A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 (0.78-1.25)</w:t>
            </w:r>
          </w:p>
        </w:tc>
      </w:tr>
      <w:tr w:rsidR="00AB13B5" w14:paraId="26A5A13F" w14:textId="77777777" w:rsidTr="00347EA6">
        <w:tc>
          <w:tcPr>
            <w:tcW w:w="0" w:type="auto"/>
            <w:hideMark/>
          </w:tcPr>
          <w:p w14:paraId="32BF6B5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ALT &gt; 35 UI/l</w:t>
            </w:r>
          </w:p>
        </w:tc>
        <w:tc>
          <w:tcPr>
            <w:tcW w:w="0" w:type="auto"/>
            <w:vAlign w:val="center"/>
            <w:hideMark/>
          </w:tcPr>
          <w:p w14:paraId="748555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197 (36.5)</w:t>
            </w:r>
          </w:p>
        </w:tc>
        <w:tc>
          <w:tcPr>
            <w:tcW w:w="0" w:type="auto"/>
            <w:vAlign w:val="center"/>
            <w:hideMark/>
          </w:tcPr>
          <w:p w14:paraId="3A367CB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473 (33.3)</w:t>
            </w:r>
          </w:p>
        </w:tc>
        <w:tc>
          <w:tcPr>
            <w:tcW w:w="0" w:type="auto"/>
            <w:vAlign w:val="center"/>
            <w:hideMark/>
          </w:tcPr>
          <w:p w14:paraId="575C331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0.183</w:t>
            </w:r>
          </w:p>
        </w:tc>
        <w:tc>
          <w:tcPr>
            <w:tcW w:w="0" w:type="auto"/>
            <w:hideMark/>
          </w:tcPr>
          <w:p w14:paraId="0721617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1.15 (0.94-1.42)</w:t>
            </w:r>
          </w:p>
        </w:tc>
      </w:tr>
      <w:tr w:rsidR="00AB13B5" w14:paraId="7B3D142B" w14:textId="77777777" w:rsidTr="00347EA6">
        <w:tc>
          <w:tcPr>
            <w:tcW w:w="0" w:type="auto"/>
            <w:hideMark/>
          </w:tcPr>
          <w:p w14:paraId="3B27C78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AST &gt; 35UI/l</w:t>
            </w:r>
          </w:p>
        </w:tc>
        <w:tc>
          <w:tcPr>
            <w:tcW w:w="0" w:type="auto"/>
            <w:vAlign w:val="center"/>
            <w:hideMark/>
          </w:tcPr>
          <w:p w14:paraId="001D5CA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287 (53.6)</w:t>
            </w:r>
          </w:p>
        </w:tc>
        <w:tc>
          <w:tcPr>
            <w:tcW w:w="0" w:type="auto"/>
            <w:vAlign w:val="center"/>
            <w:hideMark/>
          </w:tcPr>
          <w:p w14:paraId="0177723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621 (45.2)</w:t>
            </w:r>
          </w:p>
        </w:tc>
        <w:tc>
          <w:tcPr>
            <w:tcW w:w="0" w:type="auto"/>
            <w:vAlign w:val="center"/>
            <w:hideMark/>
          </w:tcPr>
          <w:p w14:paraId="5E6681A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 0.001</w:t>
            </w:r>
          </w:p>
        </w:tc>
        <w:tc>
          <w:tcPr>
            <w:tcW w:w="0" w:type="auto"/>
            <w:hideMark/>
          </w:tcPr>
          <w:p w14:paraId="1D87BBD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1.40 (1.15-1.72)</w:t>
            </w:r>
          </w:p>
        </w:tc>
      </w:tr>
      <w:tr w:rsidR="00AB13B5" w14:paraId="33C9D6BD" w14:textId="77777777" w:rsidTr="00347EA6">
        <w:tc>
          <w:tcPr>
            <w:tcW w:w="0" w:type="auto"/>
            <w:hideMark/>
          </w:tcPr>
          <w:p w14:paraId="713BAE4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Hyperbilirubinaemia &gt;1.2 mg/dl</w:t>
            </w:r>
          </w:p>
        </w:tc>
        <w:tc>
          <w:tcPr>
            <w:tcW w:w="0" w:type="auto"/>
            <w:vAlign w:val="center"/>
            <w:hideMark/>
          </w:tcPr>
          <w:p w14:paraId="1998DE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33 (6.2)</w:t>
            </w:r>
          </w:p>
        </w:tc>
        <w:tc>
          <w:tcPr>
            <w:tcW w:w="0" w:type="auto"/>
            <w:vAlign w:val="center"/>
            <w:hideMark/>
          </w:tcPr>
          <w:p w14:paraId="189E0F6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51 (3.7)</w:t>
            </w:r>
          </w:p>
        </w:tc>
        <w:tc>
          <w:tcPr>
            <w:tcW w:w="0" w:type="auto"/>
            <w:vAlign w:val="center"/>
            <w:hideMark/>
          </w:tcPr>
          <w:p w14:paraId="02C1AFE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0.017</w:t>
            </w:r>
          </w:p>
        </w:tc>
        <w:tc>
          <w:tcPr>
            <w:tcW w:w="0" w:type="auto"/>
            <w:hideMark/>
          </w:tcPr>
          <w:p w14:paraId="5B85B6F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1.73 (1.10-2.71)</w:t>
            </w:r>
          </w:p>
        </w:tc>
      </w:tr>
      <w:tr w:rsidR="00AB13B5" w14:paraId="3070D971" w14:textId="77777777" w:rsidTr="00347EA6">
        <w:tc>
          <w:tcPr>
            <w:tcW w:w="0" w:type="auto"/>
            <w:hideMark/>
          </w:tcPr>
          <w:p w14:paraId="613FDE6F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C-reactive protein &gt; 1 mg/dl</w:t>
            </w:r>
          </w:p>
        </w:tc>
        <w:tc>
          <w:tcPr>
            <w:tcW w:w="0" w:type="auto"/>
            <w:vAlign w:val="center"/>
            <w:hideMark/>
          </w:tcPr>
          <w:p w14:paraId="6A4536F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539 (99.8)</w:t>
            </w:r>
          </w:p>
        </w:tc>
        <w:tc>
          <w:tcPr>
            <w:tcW w:w="0" w:type="auto"/>
            <w:vAlign w:val="center"/>
            <w:hideMark/>
          </w:tcPr>
          <w:p w14:paraId="7C5B92F9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1401 (98.2)</w:t>
            </w:r>
          </w:p>
        </w:tc>
        <w:tc>
          <w:tcPr>
            <w:tcW w:w="0" w:type="auto"/>
            <w:vAlign w:val="center"/>
            <w:hideMark/>
          </w:tcPr>
          <w:p w14:paraId="60225F7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0.024</w:t>
            </w:r>
          </w:p>
        </w:tc>
        <w:tc>
          <w:tcPr>
            <w:tcW w:w="0" w:type="auto"/>
            <w:hideMark/>
          </w:tcPr>
          <w:p w14:paraId="21B4CED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10.00 (1.36-73.8)</w:t>
            </w:r>
          </w:p>
        </w:tc>
      </w:tr>
      <w:tr w:rsidR="00AB13B5" w14:paraId="3E2E80B2" w14:textId="77777777" w:rsidTr="00347EA6">
        <w:tc>
          <w:tcPr>
            <w:tcW w:w="0" w:type="auto"/>
            <w:hideMark/>
          </w:tcPr>
          <w:p w14:paraId="74527FC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lastRenderedPageBreak/>
              <w:t>CPK &gt; 145 IU/L</w:t>
            </w:r>
          </w:p>
        </w:tc>
        <w:tc>
          <w:tcPr>
            <w:tcW w:w="0" w:type="auto"/>
            <w:vAlign w:val="center"/>
            <w:hideMark/>
          </w:tcPr>
          <w:p w14:paraId="1BFC797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155 (34.9)</w:t>
            </w:r>
          </w:p>
        </w:tc>
        <w:tc>
          <w:tcPr>
            <w:tcW w:w="0" w:type="auto"/>
            <w:vAlign w:val="center"/>
            <w:hideMark/>
          </w:tcPr>
          <w:p w14:paraId="3FCD90D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205 (21.6)</w:t>
            </w:r>
          </w:p>
        </w:tc>
        <w:tc>
          <w:tcPr>
            <w:tcW w:w="0" w:type="auto"/>
            <w:vAlign w:val="center"/>
            <w:hideMark/>
          </w:tcPr>
          <w:p w14:paraId="4C3A7F8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7B3BBF8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1.95 (1.52-2.50)</w:t>
            </w:r>
          </w:p>
        </w:tc>
      </w:tr>
      <w:tr w:rsidR="00AB13B5" w14:paraId="022589A8" w14:textId="77777777" w:rsidTr="00347EA6">
        <w:tc>
          <w:tcPr>
            <w:tcW w:w="0" w:type="auto"/>
            <w:hideMark/>
          </w:tcPr>
          <w:p w14:paraId="190BF56C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D-dimer (&gt; 500 μg/ml</w:t>
            </w:r>
          </w:p>
        </w:tc>
        <w:tc>
          <w:tcPr>
            <w:tcW w:w="0" w:type="auto"/>
            <w:vAlign w:val="center"/>
            <w:hideMark/>
          </w:tcPr>
          <w:p w14:paraId="7AD2F20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377 (72.2)</w:t>
            </w:r>
          </w:p>
        </w:tc>
        <w:tc>
          <w:tcPr>
            <w:tcW w:w="0" w:type="auto"/>
            <w:vAlign w:val="center"/>
            <w:hideMark/>
          </w:tcPr>
          <w:p w14:paraId="099B961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923 (66.5)</w:t>
            </w:r>
          </w:p>
        </w:tc>
        <w:tc>
          <w:tcPr>
            <w:tcW w:w="0" w:type="auto"/>
            <w:vAlign w:val="center"/>
            <w:hideMark/>
          </w:tcPr>
          <w:p w14:paraId="30D9B5F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0.018</w:t>
            </w:r>
          </w:p>
        </w:tc>
        <w:tc>
          <w:tcPr>
            <w:tcW w:w="0" w:type="auto"/>
            <w:hideMark/>
          </w:tcPr>
          <w:p w14:paraId="2B2694C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1.31 (1.05-1.63)</w:t>
            </w:r>
          </w:p>
        </w:tc>
      </w:tr>
      <w:tr w:rsidR="00AB13B5" w14:paraId="0588EEC9" w14:textId="77777777" w:rsidTr="00347EA6">
        <w:tc>
          <w:tcPr>
            <w:tcW w:w="0" w:type="auto"/>
            <w:hideMark/>
          </w:tcPr>
          <w:p w14:paraId="751EA7D4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Eosinophilia (&gt; 500 eosinophils/μl)</w:t>
            </w:r>
          </w:p>
        </w:tc>
        <w:tc>
          <w:tcPr>
            <w:tcW w:w="0" w:type="auto"/>
            <w:vAlign w:val="center"/>
            <w:hideMark/>
          </w:tcPr>
          <w:p w14:paraId="341959E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17 (3.2)</w:t>
            </w:r>
          </w:p>
        </w:tc>
        <w:tc>
          <w:tcPr>
            <w:tcW w:w="0" w:type="auto"/>
            <w:vAlign w:val="center"/>
            <w:hideMark/>
          </w:tcPr>
          <w:p w14:paraId="4B9A638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70 (4.9)</w:t>
            </w:r>
          </w:p>
        </w:tc>
        <w:tc>
          <w:tcPr>
            <w:tcW w:w="0" w:type="auto"/>
            <w:vAlign w:val="center"/>
            <w:hideMark/>
          </w:tcPr>
          <w:p w14:paraId="7CEA35B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0.095</w:t>
            </w:r>
          </w:p>
        </w:tc>
        <w:tc>
          <w:tcPr>
            <w:tcW w:w="0" w:type="auto"/>
            <w:hideMark/>
          </w:tcPr>
          <w:p w14:paraId="401BCCB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0.63 (0.37-1.08)</w:t>
            </w:r>
          </w:p>
        </w:tc>
      </w:tr>
      <w:tr w:rsidR="00AB13B5" w14:paraId="67092448" w14:textId="77777777" w:rsidTr="00347EA6">
        <w:tc>
          <w:tcPr>
            <w:tcW w:w="0" w:type="auto"/>
            <w:hideMark/>
          </w:tcPr>
          <w:p w14:paraId="713D3CE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Ferritin &gt; 200 ng/ml</w:t>
            </w:r>
          </w:p>
        </w:tc>
        <w:tc>
          <w:tcPr>
            <w:tcW w:w="0" w:type="auto"/>
            <w:vAlign w:val="center"/>
            <w:hideMark/>
          </w:tcPr>
          <w:p w14:paraId="555575D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536 (100.00)</w:t>
            </w:r>
          </w:p>
        </w:tc>
        <w:tc>
          <w:tcPr>
            <w:tcW w:w="0" w:type="auto"/>
            <w:vAlign w:val="center"/>
            <w:hideMark/>
          </w:tcPr>
          <w:p w14:paraId="4A971E9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1390 (99.5)</w:t>
            </w:r>
          </w:p>
        </w:tc>
        <w:tc>
          <w:tcPr>
            <w:tcW w:w="0" w:type="auto"/>
            <w:vAlign w:val="center"/>
            <w:hideMark/>
          </w:tcPr>
          <w:p w14:paraId="227E2E8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0.990</w:t>
            </w:r>
          </w:p>
        </w:tc>
        <w:tc>
          <w:tcPr>
            <w:tcW w:w="0" w:type="auto"/>
            <w:hideMark/>
          </w:tcPr>
          <w:p w14:paraId="5DCB9B1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1.17</w:t>
            </w:r>
            <w:r>
              <w:rPr>
                <w:rFonts w:cstheme="majorHAnsi"/>
                <w:vertAlign w:val="superscript"/>
                <w:lang w:val="en-GB"/>
              </w:rPr>
              <w:t>e+7</w:t>
            </w:r>
            <w:r>
              <w:rPr>
                <w:rFonts w:cstheme="majorHAnsi"/>
                <w:lang w:val="en-GB"/>
              </w:rPr>
              <w:t xml:space="preserve"> (0.0-Inf)</w:t>
            </w:r>
          </w:p>
        </w:tc>
      </w:tr>
      <w:tr w:rsidR="00AB13B5" w14:paraId="6F7904E5" w14:textId="77777777" w:rsidTr="00347EA6">
        <w:tc>
          <w:tcPr>
            <w:tcW w:w="0" w:type="auto"/>
            <w:hideMark/>
          </w:tcPr>
          <w:p w14:paraId="64C1CC1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GGT &gt; 38 UI/l</w:t>
            </w:r>
          </w:p>
        </w:tc>
        <w:tc>
          <w:tcPr>
            <w:tcW w:w="0" w:type="auto"/>
            <w:vAlign w:val="center"/>
            <w:hideMark/>
          </w:tcPr>
          <w:p w14:paraId="79BEE0A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333 (63.2)</w:t>
            </w:r>
          </w:p>
        </w:tc>
        <w:tc>
          <w:tcPr>
            <w:tcW w:w="0" w:type="auto"/>
            <w:vAlign w:val="center"/>
            <w:hideMark/>
          </w:tcPr>
          <w:p w14:paraId="2ABD21CA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768 (54.8)</w:t>
            </w:r>
          </w:p>
        </w:tc>
        <w:tc>
          <w:tcPr>
            <w:tcW w:w="0" w:type="auto"/>
            <w:vAlign w:val="center"/>
            <w:hideMark/>
          </w:tcPr>
          <w:p w14:paraId="34C601F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2B4775A5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1.42 (1.15-1.74)</w:t>
            </w:r>
          </w:p>
        </w:tc>
      </w:tr>
      <w:tr w:rsidR="00AB13B5" w14:paraId="3B831DC5" w14:textId="77777777" w:rsidTr="00347EA6">
        <w:tc>
          <w:tcPr>
            <w:tcW w:w="0" w:type="auto"/>
            <w:hideMark/>
          </w:tcPr>
          <w:p w14:paraId="10BDA9C0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LDH &gt; 247 UI/L</w:t>
            </w:r>
          </w:p>
        </w:tc>
        <w:tc>
          <w:tcPr>
            <w:tcW w:w="0" w:type="auto"/>
            <w:vAlign w:val="center"/>
            <w:hideMark/>
          </w:tcPr>
          <w:p w14:paraId="5725D53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461 (90.7)</w:t>
            </w:r>
          </w:p>
        </w:tc>
        <w:tc>
          <w:tcPr>
            <w:tcW w:w="0" w:type="auto"/>
            <w:vAlign w:val="center"/>
            <w:hideMark/>
          </w:tcPr>
          <w:p w14:paraId="61723842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981 (72.8)</w:t>
            </w:r>
          </w:p>
        </w:tc>
        <w:tc>
          <w:tcPr>
            <w:tcW w:w="0" w:type="auto"/>
            <w:vAlign w:val="center"/>
            <w:hideMark/>
          </w:tcPr>
          <w:p w14:paraId="75E5378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75904A6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3.66 (2.65-5.06)</w:t>
            </w:r>
          </w:p>
        </w:tc>
      </w:tr>
      <w:tr w:rsidR="00AB13B5" w14:paraId="4C2772AF" w14:textId="77777777" w:rsidTr="00347EA6">
        <w:tc>
          <w:tcPr>
            <w:tcW w:w="0" w:type="auto"/>
            <w:hideMark/>
          </w:tcPr>
          <w:p w14:paraId="3019EC01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Neutrophilopenia (&lt; 1500 neutrophils/μl)</w:t>
            </w:r>
          </w:p>
        </w:tc>
        <w:tc>
          <w:tcPr>
            <w:tcW w:w="0" w:type="auto"/>
            <w:vAlign w:val="center"/>
            <w:hideMark/>
          </w:tcPr>
          <w:p w14:paraId="6D7FA93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 (1.7)</w:t>
            </w:r>
          </w:p>
        </w:tc>
        <w:tc>
          <w:tcPr>
            <w:tcW w:w="0" w:type="auto"/>
            <w:vAlign w:val="center"/>
            <w:hideMark/>
          </w:tcPr>
          <w:p w14:paraId="558CA94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31 (2.2)</w:t>
            </w:r>
          </w:p>
        </w:tc>
        <w:tc>
          <w:tcPr>
            <w:tcW w:w="0" w:type="auto"/>
            <w:vAlign w:val="center"/>
            <w:hideMark/>
          </w:tcPr>
          <w:p w14:paraId="10470F7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0.374</w:t>
            </w:r>
          </w:p>
        </w:tc>
        <w:tc>
          <w:tcPr>
            <w:tcW w:w="0" w:type="auto"/>
            <w:hideMark/>
          </w:tcPr>
          <w:p w14:paraId="1128253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1.12 (0.87-1.45)</w:t>
            </w:r>
          </w:p>
        </w:tc>
      </w:tr>
      <w:tr w:rsidR="00AB13B5" w14:paraId="4B2AC769" w14:textId="77777777" w:rsidTr="00347EA6">
        <w:tc>
          <w:tcPr>
            <w:tcW w:w="0" w:type="auto"/>
            <w:hideMark/>
          </w:tcPr>
          <w:p w14:paraId="20679205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Neutrophilia (&gt; 7700 neutrophils /μl)</w:t>
            </w:r>
          </w:p>
        </w:tc>
        <w:tc>
          <w:tcPr>
            <w:tcW w:w="0" w:type="auto"/>
            <w:vAlign w:val="center"/>
            <w:hideMark/>
          </w:tcPr>
          <w:p w14:paraId="4059999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159 (29.3)</w:t>
            </w:r>
          </w:p>
        </w:tc>
        <w:tc>
          <w:tcPr>
            <w:tcW w:w="0" w:type="auto"/>
            <w:vAlign w:val="center"/>
            <w:hideMark/>
          </w:tcPr>
          <w:p w14:paraId="48670708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207 (14.4)</w:t>
            </w:r>
          </w:p>
        </w:tc>
        <w:tc>
          <w:tcPr>
            <w:tcW w:w="0" w:type="auto"/>
            <w:vAlign w:val="center"/>
            <w:hideMark/>
          </w:tcPr>
          <w:p w14:paraId="3385A66F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hideMark/>
          </w:tcPr>
          <w:p w14:paraId="294EB2B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2.46 (1.95-3.12)</w:t>
            </w:r>
          </w:p>
        </w:tc>
      </w:tr>
      <w:tr w:rsidR="00AB13B5" w14:paraId="169F4BEC" w14:textId="77777777" w:rsidTr="00347EA6">
        <w:tc>
          <w:tcPr>
            <w:tcW w:w="0" w:type="auto"/>
            <w:hideMark/>
          </w:tcPr>
          <w:p w14:paraId="4330D213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Thrombocytopenia (&lt; 140 platelets /μl)</w:t>
            </w:r>
          </w:p>
        </w:tc>
        <w:tc>
          <w:tcPr>
            <w:tcW w:w="0" w:type="auto"/>
            <w:vAlign w:val="center"/>
            <w:hideMark/>
          </w:tcPr>
          <w:p w14:paraId="42F7EEF4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101 (18.7)</w:t>
            </w:r>
          </w:p>
        </w:tc>
        <w:tc>
          <w:tcPr>
            <w:tcW w:w="0" w:type="auto"/>
            <w:vAlign w:val="center"/>
            <w:hideMark/>
          </w:tcPr>
          <w:p w14:paraId="3C96EE7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244 (17.0)</w:t>
            </w:r>
          </w:p>
        </w:tc>
        <w:tc>
          <w:tcPr>
            <w:tcW w:w="0" w:type="auto"/>
            <w:vAlign w:val="center"/>
            <w:hideMark/>
          </w:tcPr>
          <w:p w14:paraId="0548282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0.374</w:t>
            </w:r>
          </w:p>
        </w:tc>
        <w:tc>
          <w:tcPr>
            <w:tcW w:w="0" w:type="auto"/>
            <w:hideMark/>
          </w:tcPr>
          <w:p w14:paraId="3C39F60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1.12 (0.87-1.45)</w:t>
            </w:r>
          </w:p>
        </w:tc>
      </w:tr>
      <w:tr w:rsidR="00AB13B5" w14:paraId="60BD0FBA" w14:textId="77777777" w:rsidTr="00347EA6">
        <w:tc>
          <w:tcPr>
            <w:tcW w:w="0" w:type="auto"/>
            <w:hideMark/>
          </w:tcPr>
          <w:p w14:paraId="7830621D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Thrombocytophilia (&gt; 370 platelets /μl)</w:t>
            </w:r>
          </w:p>
        </w:tc>
        <w:tc>
          <w:tcPr>
            <w:tcW w:w="0" w:type="auto"/>
            <w:vAlign w:val="center"/>
            <w:hideMark/>
          </w:tcPr>
          <w:p w14:paraId="7330FA6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539 (99.6)</w:t>
            </w:r>
          </w:p>
        </w:tc>
        <w:tc>
          <w:tcPr>
            <w:tcW w:w="0" w:type="auto"/>
            <w:vAlign w:val="center"/>
            <w:hideMark/>
          </w:tcPr>
          <w:p w14:paraId="39024137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1436 (99.9)</w:t>
            </w:r>
          </w:p>
        </w:tc>
        <w:tc>
          <w:tcPr>
            <w:tcW w:w="0" w:type="auto"/>
            <w:vAlign w:val="center"/>
            <w:hideMark/>
          </w:tcPr>
          <w:p w14:paraId="268CBD10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0.309</w:t>
            </w:r>
          </w:p>
        </w:tc>
        <w:tc>
          <w:tcPr>
            <w:tcW w:w="0" w:type="auto"/>
            <w:hideMark/>
          </w:tcPr>
          <w:p w14:paraId="003DDFB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0.38 (0.05-2.67)</w:t>
            </w:r>
          </w:p>
        </w:tc>
      </w:tr>
      <w:tr w:rsidR="00AB13B5" w14:paraId="20A7F11B" w14:textId="77777777" w:rsidTr="00347EA6">
        <w:tc>
          <w:tcPr>
            <w:tcW w:w="0" w:type="auto"/>
            <w:hideMark/>
          </w:tcPr>
          <w:p w14:paraId="50114A02" w14:textId="77777777" w:rsidR="00AB13B5" w:rsidRDefault="00AB13B5" w:rsidP="00347EA6">
            <w:pPr>
              <w:spacing w:line="240" w:lineRule="auto"/>
              <w:rPr>
                <w:rFonts w:cstheme="majorHAnsi"/>
                <w:lang w:val="en-GB"/>
              </w:rPr>
            </w:pPr>
            <w:r>
              <w:rPr>
                <w:lang w:val="en-GB"/>
              </w:rPr>
              <w:t>Prothrombin time &gt; 14.3 seconds</w:t>
            </w:r>
          </w:p>
        </w:tc>
        <w:tc>
          <w:tcPr>
            <w:tcW w:w="0" w:type="auto"/>
            <w:vAlign w:val="center"/>
            <w:hideMark/>
          </w:tcPr>
          <w:p w14:paraId="4251051E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95 (18.3)</w:t>
            </w:r>
          </w:p>
        </w:tc>
        <w:tc>
          <w:tcPr>
            <w:tcW w:w="0" w:type="auto"/>
            <w:vAlign w:val="center"/>
            <w:hideMark/>
          </w:tcPr>
          <w:p w14:paraId="393E3A4C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229 (16.4)</w:t>
            </w:r>
          </w:p>
        </w:tc>
        <w:tc>
          <w:tcPr>
            <w:tcW w:w="0" w:type="auto"/>
            <w:vAlign w:val="center"/>
            <w:hideMark/>
          </w:tcPr>
          <w:p w14:paraId="234F4CC1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0.330</w:t>
            </w:r>
          </w:p>
        </w:tc>
        <w:tc>
          <w:tcPr>
            <w:tcW w:w="0" w:type="auto"/>
            <w:hideMark/>
          </w:tcPr>
          <w:p w14:paraId="3440451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lang w:val="en-GB"/>
              </w:rPr>
            </w:pPr>
            <w:r>
              <w:rPr>
                <w:rFonts w:cstheme="majorHAnsi"/>
                <w:lang w:val="en-GB"/>
              </w:rPr>
              <w:t>1.14 (0.88-1.48)</w:t>
            </w:r>
          </w:p>
        </w:tc>
      </w:tr>
      <w:tr w:rsidR="00AB13B5" w14:paraId="2CDF7307" w14:textId="77777777" w:rsidTr="00347EA6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D9598B" w14:textId="77777777" w:rsidR="00AB13B5" w:rsidRDefault="00AB13B5" w:rsidP="00347EA6">
            <w:pPr>
              <w:spacing w:line="240" w:lineRule="auto"/>
              <w:rPr>
                <w:rFonts w:cstheme="minorBidi"/>
                <w:lang w:val="en-GB"/>
              </w:rPr>
            </w:pPr>
            <w:r>
              <w:rPr>
                <w:lang w:val="en-GB"/>
              </w:rPr>
              <w:t>Urea in blood &gt; 20 mg/ml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4D274D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527 (97.8)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E98DD6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1334 (93.6)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334E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41DD9B" w14:textId="77777777" w:rsidR="00AB13B5" w:rsidRDefault="00AB13B5" w:rsidP="00347EA6">
            <w:pPr>
              <w:spacing w:line="240" w:lineRule="auto"/>
              <w:jc w:val="right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b/>
                <w:lang w:val="en-GB"/>
              </w:rPr>
              <w:t>3.00 (1.63-5.52)</w:t>
            </w:r>
          </w:p>
        </w:tc>
      </w:tr>
      <w:tr w:rsidR="00AB13B5" w14:paraId="7EA485C8" w14:textId="77777777" w:rsidTr="00347EA6"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4CA6B7" w14:textId="37B5B193" w:rsidR="00AB13B5" w:rsidRDefault="00AB13B5" w:rsidP="00F76E41">
            <w:pPr>
              <w:spacing w:line="240" w:lineRule="auto"/>
              <w:rPr>
                <w:rFonts w:cstheme="majorHAnsi"/>
                <w:b/>
                <w:lang w:val="en-GB"/>
              </w:rPr>
            </w:pPr>
            <w:r>
              <w:rPr>
                <w:rFonts w:cstheme="majorHAnsi"/>
                <w:sz w:val="18"/>
                <w:szCs w:val="18"/>
                <w:lang w:val="en-GB"/>
              </w:rPr>
              <w:t xml:space="preserve">Data is expressed by absolute and relative (%) frequencies for categorical variables, and by mean 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>(</w:t>
            </w:r>
            <w:r w:rsidR="00F76E41" w:rsidRPr="00DB2BAA">
              <w:rPr>
                <w:rFonts w:ascii="Arial" w:hAnsi="Arial" w:cs="Arial"/>
                <w:color w:val="1F1F1F"/>
                <w:shd w:val="clear" w:color="auto" w:fill="FFFFFF"/>
              </w:rPr>
              <w:t>x̅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 xml:space="preserve">) ± standard deviation (SD) </w:t>
            </w:r>
            <w:r>
              <w:rPr>
                <w:rFonts w:cstheme="majorHAnsi"/>
                <w:sz w:val="18"/>
                <w:szCs w:val="18"/>
                <w:lang w:val="en-GB"/>
              </w:rPr>
              <w:t xml:space="preserve">for quantitative </w:t>
            </w:r>
            <w:r w:rsidR="00F76E41">
              <w:rPr>
                <w:rFonts w:cstheme="majorHAnsi"/>
                <w:sz w:val="18"/>
                <w:szCs w:val="18"/>
                <w:lang w:val="en-GB"/>
              </w:rPr>
              <w:t>variables</w:t>
            </w:r>
            <w:r>
              <w:rPr>
                <w:rFonts w:cstheme="majorHAnsi"/>
                <w:sz w:val="18"/>
                <w:szCs w:val="18"/>
                <w:lang w:val="en-GB"/>
              </w:rPr>
              <w:t>. Figures in bold point for significant differences (p value ≤ 0.05). Abbreviations: HUVN: Virgen de las Nieves University Hospital, ICU: Intensive Care Unit, SBP: systolic blood pressure, DBP: diastolic blood pressure, ALT: alanine transaminase, AST: aspartate transaminase, CPK: creatinine phosphokinase, GGT: gamma-glutamyl transferase, LDH: lactate dehydrogenase. The reference age category is 0-40 years</w:t>
            </w:r>
          </w:p>
        </w:tc>
      </w:tr>
    </w:tbl>
    <w:p w14:paraId="22C33A5B" w14:textId="60E0500D" w:rsidR="00E56EF0" w:rsidRDefault="00E56EF0" w:rsidP="00CB7E59">
      <w:pPr>
        <w:pStyle w:val="MDPI21heading1"/>
        <w:ind w:left="0"/>
        <w:rPr>
          <w:lang w:val="en-GB"/>
        </w:rPr>
      </w:pPr>
      <w:bookmarkStart w:id="0" w:name="_GoBack"/>
      <w:bookmarkEnd w:id="0"/>
    </w:p>
    <w:sectPr w:rsidR="00E56EF0" w:rsidSect="009403E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A0740" w16cid:durableId="2A4DD738"/>
  <w16cid:commentId w16cid:paraId="50972D5A" w16cid:durableId="2A4DD739"/>
  <w16cid:commentId w16cid:paraId="33A3F61E" w16cid:durableId="2A4DD73A"/>
  <w16cid:commentId w16cid:paraId="1976673A" w16cid:durableId="2A4DD73B"/>
  <w16cid:commentId w16cid:paraId="2161E57D" w16cid:durableId="2A4DD73C"/>
  <w16cid:commentId w16cid:paraId="339D6881" w16cid:durableId="2A4DD73D"/>
  <w16cid:commentId w16cid:paraId="29367D77" w16cid:durableId="2A4DD73E"/>
  <w16cid:commentId w16cid:paraId="70ABE12D" w16cid:durableId="2A4DD73F"/>
  <w16cid:commentId w16cid:paraId="3481650F" w16cid:durableId="2A4DD740"/>
  <w16cid:commentId w16cid:paraId="2727EA59" w16cid:durableId="2A4DD741"/>
  <w16cid:commentId w16cid:paraId="2D92F4C0" w16cid:durableId="2A4DD742"/>
  <w16cid:commentId w16cid:paraId="469E3202" w16cid:durableId="2A4DD7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430CD" w14:textId="77777777" w:rsidR="00A72339" w:rsidRDefault="00A72339">
      <w:pPr>
        <w:spacing w:line="240" w:lineRule="auto"/>
      </w:pPr>
      <w:r>
        <w:separator/>
      </w:r>
    </w:p>
  </w:endnote>
  <w:endnote w:type="continuationSeparator" w:id="0">
    <w:p w14:paraId="5519C804" w14:textId="77777777" w:rsidR="00A72339" w:rsidRDefault="00A723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7F31" w14:textId="77777777" w:rsidR="00CB7E59" w:rsidRPr="00CF0CC9" w:rsidRDefault="00CB7E59" w:rsidP="00627F2D">
    <w:pPr>
      <w:pStyle w:val="Piedepgina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9F9F" w14:textId="77777777" w:rsidR="00CB7E59" w:rsidRDefault="00CB7E59" w:rsidP="001B062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14:paraId="53CF4CA2" w14:textId="77777777" w:rsidR="00CB7E59" w:rsidRPr="00372FCD" w:rsidRDefault="00CB7E59" w:rsidP="006A192E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051CE5">
      <w:rPr>
        <w:i/>
        <w:sz w:val="16"/>
        <w:szCs w:val="16"/>
        <w:lang w:val="fr-FR"/>
      </w:rPr>
      <w:t xml:space="preserve">Viruses </w:t>
    </w:r>
    <w:r w:rsidRPr="00051CE5">
      <w:rPr>
        <w:b/>
        <w:bCs/>
        <w:iCs/>
        <w:sz w:val="16"/>
        <w:szCs w:val="16"/>
        <w:lang w:val="fr-FR"/>
      </w:rPr>
      <w:t>2024</w:t>
    </w:r>
    <w:r w:rsidRPr="00051CE5">
      <w:rPr>
        <w:bCs/>
        <w:iCs/>
        <w:sz w:val="16"/>
        <w:szCs w:val="16"/>
        <w:lang w:val="fr-FR"/>
      </w:rPr>
      <w:t>,</w:t>
    </w:r>
    <w:r w:rsidRPr="00051CE5">
      <w:rPr>
        <w:bCs/>
        <w:i/>
        <w:iCs/>
        <w:sz w:val="16"/>
        <w:szCs w:val="16"/>
        <w:lang w:val="fr-FR"/>
      </w:rPr>
      <w:t xml:space="preserve"> 16</w:t>
    </w:r>
    <w:r w:rsidRPr="00051CE5">
      <w:rPr>
        <w:bCs/>
        <w:iCs/>
        <w:sz w:val="16"/>
        <w:szCs w:val="16"/>
        <w:lang w:val="fr-FR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051CE5">
      <w:rPr>
        <w:sz w:val="16"/>
        <w:szCs w:val="16"/>
        <w:lang w:val="fr-FR"/>
      </w:rPr>
      <w:t>viruses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576E" w14:textId="77777777" w:rsidR="00A72339" w:rsidRDefault="00A72339">
      <w:pPr>
        <w:spacing w:line="240" w:lineRule="auto"/>
      </w:pPr>
      <w:r>
        <w:separator/>
      </w:r>
    </w:p>
  </w:footnote>
  <w:footnote w:type="continuationSeparator" w:id="0">
    <w:p w14:paraId="1E4E6B76" w14:textId="77777777" w:rsidR="00A72339" w:rsidRDefault="00A723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307AA" w14:textId="77777777" w:rsidR="00CB7E59" w:rsidRDefault="00CB7E59" w:rsidP="00627F2D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68766" w14:textId="4F89311D" w:rsidR="00CB7E59" w:rsidRDefault="00CB7E59" w:rsidP="006A192E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Viruses </w:t>
    </w:r>
    <w:r>
      <w:rPr>
        <w:b/>
        <w:sz w:val="16"/>
      </w:rPr>
      <w:t>2024</w:t>
    </w:r>
    <w:r w:rsidRPr="00FD4509">
      <w:rPr>
        <w:sz w:val="16"/>
      </w:rPr>
      <w:t>,</w:t>
    </w:r>
    <w:r>
      <w:rPr>
        <w:i/>
        <w:sz w:val="16"/>
      </w:rPr>
      <w:t xml:space="preserve"> 16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5B58F6">
      <w:rPr>
        <w:sz w:val="16"/>
      </w:rPr>
      <w:t>9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5B58F6">
      <w:rPr>
        <w:sz w:val="16"/>
      </w:rPr>
      <w:t>9</w:t>
    </w:r>
    <w:r>
      <w:rPr>
        <w:sz w:val="16"/>
      </w:rPr>
      <w:fldChar w:fldCharType="end"/>
    </w:r>
  </w:p>
  <w:p w14:paraId="0E9514DF" w14:textId="77777777" w:rsidR="00CB7E59" w:rsidRPr="00EE746E" w:rsidRDefault="00CB7E59" w:rsidP="001B062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B7E59" w:rsidRPr="006A192E" w14:paraId="34A969C4" w14:textId="77777777" w:rsidTr="00F225E0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0EDCEC6A" w14:textId="77777777" w:rsidR="00CB7E59" w:rsidRPr="00BD714A" w:rsidRDefault="00CB7E59" w:rsidP="006A192E">
          <w:pPr>
            <w:pStyle w:val="Encabezado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BD714A">
            <w:rPr>
              <w:rFonts w:eastAsia="DengXian"/>
              <w:b/>
              <w:bCs/>
              <w:lang w:val="es-ES" w:eastAsia="es-ES"/>
            </w:rPr>
            <w:drawing>
              <wp:inline distT="0" distB="0" distL="0" distR="0" wp14:anchorId="610A5D47" wp14:editId="65A9614E">
                <wp:extent cx="1648460" cy="429260"/>
                <wp:effectExtent l="0" t="0" r="0" b="0"/>
                <wp:docPr id="7" name="Picture 5" descr="C:\Users\home\Desktop\logos\带白边的logo\JCDD-Water\Viruses\viruses-high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带白边的logo\JCDD-Water\Viruses\viruses-high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26" t="11539" b="85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846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4C665355" w14:textId="77777777" w:rsidR="00CB7E59" w:rsidRPr="00BD714A" w:rsidRDefault="00CB7E59" w:rsidP="006A192E">
          <w:pPr>
            <w:pStyle w:val="Encabezado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C97BFE5" w14:textId="77777777" w:rsidR="00CB7E59" w:rsidRPr="00BD714A" w:rsidRDefault="00CB7E59" w:rsidP="00F225E0">
          <w:pPr>
            <w:pStyle w:val="Encabezado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val="es-ES" w:eastAsia="es-ES"/>
            </w:rPr>
            <w:drawing>
              <wp:inline distT="0" distB="0" distL="0" distR="0" wp14:anchorId="2E06D87C" wp14:editId="57ABDD25">
                <wp:extent cx="540000" cy="360000"/>
                <wp:effectExtent l="0" t="0" r="0" b="2540"/>
                <wp:docPr id="8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0931104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24B592C" w14:textId="77777777" w:rsidR="00CB7E59" w:rsidRPr="0064593A" w:rsidRDefault="00CB7E59" w:rsidP="001B062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777EB724"/>
    <w:lvl w:ilvl="0" w:tplc="66AC4AC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95782"/>
    <w:multiLevelType w:val="hybridMultilevel"/>
    <w:tmpl w:val="4B04480E"/>
    <w:lvl w:ilvl="0" w:tplc="7A8CF0BE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624386"/>
    <w:multiLevelType w:val="hybridMultilevel"/>
    <w:tmpl w:val="6FDCB7B6"/>
    <w:lvl w:ilvl="0" w:tplc="7B2CA924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0371F"/>
    <w:multiLevelType w:val="hybridMultilevel"/>
    <w:tmpl w:val="B90C9E3A"/>
    <w:lvl w:ilvl="0" w:tplc="A48AB412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AC6CC" w:tentative="1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D0D1E0" w:tentative="1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56B64C" w:tentative="1">
      <w:start w:val="1"/>
      <w:numFmt w:val="bullet"/>
      <w:lvlText w:val="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AE2C2" w:tentative="1">
      <w:start w:val="1"/>
      <w:numFmt w:val="bullet"/>
      <w:lvlText w:val="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2E428" w:tentative="1">
      <w:start w:val="1"/>
      <w:numFmt w:val="bullet"/>
      <w:lvlText w:val="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088CC" w:tentative="1">
      <w:start w:val="1"/>
      <w:numFmt w:val="bullet"/>
      <w:lvlText w:val="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152" w:tentative="1">
      <w:start w:val="1"/>
      <w:numFmt w:val="bullet"/>
      <w:lvlText w:val="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4C07E6" w:tentative="1">
      <w:start w:val="1"/>
      <w:numFmt w:val="bullet"/>
      <w:lvlText w:val="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02121"/>
    <w:multiLevelType w:val="hybridMultilevel"/>
    <w:tmpl w:val="849618B6"/>
    <w:lvl w:ilvl="0" w:tplc="71065F9E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1"/>
  </w:num>
  <w:num w:numId="8">
    <w:abstractNumId w:val="10"/>
  </w:num>
  <w:num w:numId="9">
    <w:abstractNumId w:val="1"/>
  </w:num>
  <w:num w:numId="10">
    <w:abstractNumId w:val="10"/>
  </w:num>
  <w:num w:numId="11">
    <w:abstractNumId w:val="1"/>
  </w:num>
  <w:num w:numId="12">
    <w:abstractNumId w:val="11"/>
  </w:num>
  <w:num w:numId="13">
    <w:abstractNumId w:val="10"/>
  </w:num>
  <w:num w:numId="14">
    <w:abstractNumId w:val="1"/>
  </w:num>
  <w:num w:numId="15">
    <w:abstractNumId w:val="0"/>
  </w:num>
  <w:num w:numId="16">
    <w:abstractNumId w:val="9"/>
  </w:num>
  <w:num w:numId="17">
    <w:abstractNumId w:val="0"/>
  </w:num>
  <w:num w:numId="18">
    <w:abstractNumId w:val="10"/>
  </w:num>
  <w:num w:numId="19">
    <w:abstractNumId w:val="1"/>
  </w:num>
  <w:num w:numId="20">
    <w:abstractNumId w:val="0"/>
  </w:num>
  <w:num w:numId="21">
    <w:abstractNumId w:val="12"/>
  </w:num>
  <w:num w:numId="22">
    <w:abstractNumId w:val="5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F"/>
    <w:rsid w:val="000065E7"/>
    <w:rsid w:val="00010251"/>
    <w:rsid w:val="00015144"/>
    <w:rsid w:val="0002308E"/>
    <w:rsid w:val="00030F7D"/>
    <w:rsid w:val="00031D5D"/>
    <w:rsid w:val="0003459F"/>
    <w:rsid w:val="00051CE5"/>
    <w:rsid w:val="000641D4"/>
    <w:rsid w:val="00070935"/>
    <w:rsid w:val="000721C6"/>
    <w:rsid w:val="00074384"/>
    <w:rsid w:val="00084BD8"/>
    <w:rsid w:val="000A115F"/>
    <w:rsid w:val="000B1E8C"/>
    <w:rsid w:val="000B3CED"/>
    <w:rsid w:val="000B43AE"/>
    <w:rsid w:val="000B4C54"/>
    <w:rsid w:val="000B7B1C"/>
    <w:rsid w:val="000C505B"/>
    <w:rsid w:val="000D425A"/>
    <w:rsid w:val="000E3D33"/>
    <w:rsid w:val="000F2D5A"/>
    <w:rsid w:val="000F6AD1"/>
    <w:rsid w:val="0012041F"/>
    <w:rsid w:val="001249D8"/>
    <w:rsid w:val="00133C04"/>
    <w:rsid w:val="00140123"/>
    <w:rsid w:val="001428F9"/>
    <w:rsid w:val="00161EF4"/>
    <w:rsid w:val="001643DA"/>
    <w:rsid w:val="00164E0D"/>
    <w:rsid w:val="00174F81"/>
    <w:rsid w:val="00176DBC"/>
    <w:rsid w:val="00181401"/>
    <w:rsid w:val="00181D69"/>
    <w:rsid w:val="0018455C"/>
    <w:rsid w:val="0018782C"/>
    <w:rsid w:val="001923EF"/>
    <w:rsid w:val="0019424C"/>
    <w:rsid w:val="00194891"/>
    <w:rsid w:val="001A3538"/>
    <w:rsid w:val="001B0621"/>
    <w:rsid w:val="001B1E8E"/>
    <w:rsid w:val="001B558B"/>
    <w:rsid w:val="001B5D8D"/>
    <w:rsid w:val="001B662D"/>
    <w:rsid w:val="001C0354"/>
    <w:rsid w:val="001D284B"/>
    <w:rsid w:val="001D548C"/>
    <w:rsid w:val="001D5764"/>
    <w:rsid w:val="001D586F"/>
    <w:rsid w:val="001E2AEB"/>
    <w:rsid w:val="002013D5"/>
    <w:rsid w:val="00201555"/>
    <w:rsid w:val="0020658D"/>
    <w:rsid w:val="00212E47"/>
    <w:rsid w:val="00225BAE"/>
    <w:rsid w:val="00225D3E"/>
    <w:rsid w:val="00232A81"/>
    <w:rsid w:val="002412AD"/>
    <w:rsid w:val="00246225"/>
    <w:rsid w:val="00262B22"/>
    <w:rsid w:val="00264047"/>
    <w:rsid w:val="00264BBF"/>
    <w:rsid w:val="00272B98"/>
    <w:rsid w:val="00274CF6"/>
    <w:rsid w:val="00276D2D"/>
    <w:rsid w:val="002845A9"/>
    <w:rsid w:val="00292D00"/>
    <w:rsid w:val="002A00C5"/>
    <w:rsid w:val="002C0419"/>
    <w:rsid w:val="002E0AFD"/>
    <w:rsid w:val="002E19E0"/>
    <w:rsid w:val="002E5CB6"/>
    <w:rsid w:val="00300C1B"/>
    <w:rsid w:val="00300EE6"/>
    <w:rsid w:val="00303F28"/>
    <w:rsid w:val="00307E89"/>
    <w:rsid w:val="00311AE2"/>
    <w:rsid w:val="00311C14"/>
    <w:rsid w:val="00326141"/>
    <w:rsid w:val="00340025"/>
    <w:rsid w:val="00340113"/>
    <w:rsid w:val="0034284A"/>
    <w:rsid w:val="00345091"/>
    <w:rsid w:val="00345756"/>
    <w:rsid w:val="00347D21"/>
    <w:rsid w:val="00347EA6"/>
    <w:rsid w:val="00352574"/>
    <w:rsid w:val="00354FF5"/>
    <w:rsid w:val="003567C7"/>
    <w:rsid w:val="00361DC8"/>
    <w:rsid w:val="00362F96"/>
    <w:rsid w:val="003706C1"/>
    <w:rsid w:val="00374D29"/>
    <w:rsid w:val="00377885"/>
    <w:rsid w:val="00381836"/>
    <w:rsid w:val="00387E78"/>
    <w:rsid w:val="00392A30"/>
    <w:rsid w:val="003B4E9D"/>
    <w:rsid w:val="003B7E40"/>
    <w:rsid w:val="003D09A7"/>
    <w:rsid w:val="003E0DAD"/>
    <w:rsid w:val="003F1DBF"/>
    <w:rsid w:val="003F6021"/>
    <w:rsid w:val="003F6C3D"/>
    <w:rsid w:val="00400246"/>
    <w:rsid w:val="00401D30"/>
    <w:rsid w:val="00401EEE"/>
    <w:rsid w:val="00403E88"/>
    <w:rsid w:val="00407D3B"/>
    <w:rsid w:val="00415304"/>
    <w:rsid w:val="00415ADB"/>
    <w:rsid w:val="004202AB"/>
    <w:rsid w:val="0042732B"/>
    <w:rsid w:val="004368FC"/>
    <w:rsid w:val="0044501E"/>
    <w:rsid w:val="00450D67"/>
    <w:rsid w:val="00461096"/>
    <w:rsid w:val="00475562"/>
    <w:rsid w:val="00476EB6"/>
    <w:rsid w:val="00481A01"/>
    <w:rsid w:val="0048579C"/>
    <w:rsid w:val="004A3224"/>
    <w:rsid w:val="004A549F"/>
    <w:rsid w:val="004A6F45"/>
    <w:rsid w:val="004B0E49"/>
    <w:rsid w:val="004D1705"/>
    <w:rsid w:val="004D2198"/>
    <w:rsid w:val="004E6A73"/>
    <w:rsid w:val="004F25AC"/>
    <w:rsid w:val="004F603E"/>
    <w:rsid w:val="00501C43"/>
    <w:rsid w:val="005064C3"/>
    <w:rsid w:val="005105E8"/>
    <w:rsid w:val="005174FC"/>
    <w:rsid w:val="00517FAE"/>
    <w:rsid w:val="00532A09"/>
    <w:rsid w:val="005411D2"/>
    <w:rsid w:val="0054331E"/>
    <w:rsid w:val="005503B2"/>
    <w:rsid w:val="00557069"/>
    <w:rsid w:val="005609EF"/>
    <w:rsid w:val="00560A0E"/>
    <w:rsid w:val="00564593"/>
    <w:rsid w:val="005746BE"/>
    <w:rsid w:val="00574719"/>
    <w:rsid w:val="0059666C"/>
    <w:rsid w:val="005972C8"/>
    <w:rsid w:val="005A675E"/>
    <w:rsid w:val="005A6F70"/>
    <w:rsid w:val="005B4477"/>
    <w:rsid w:val="005B4E21"/>
    <w:rsid w:val="005B58F6"/>
    <w:rsid w:val="005C2237"/>
    <w:rsid w:val="005C79BB"/>
    <w:rsid w:val="005F2F2A"/>
    <w:rsid w:val="005F326A"/>
    <w:rsid w:val="005F771E"/>
    <w:rsid w:val="005F7EB1"/>
    <w:rsid w:val="00605534"/>
    <w:rsid w:val="00606C0E"/>
    <w:rsid w:val="0062401A"/>
    <w:rsid w:val="00627F2D"/>
    <w:rsid w:val="006313E2"/>
    <w:rsid w:val="0064593A"/>
    <w:rsid w:val="00656291"/>
    <w:rsid w:val="0065740C"/>
    <w:rsid w:val="006605A2"/>
    <w:rsid w:val="00676478"/>
    <w:rsid w:val="006813D4"/>
    <w:rsid w:val="00681783"/>
    <w:rsid w:val="00687840"/>
    <w:rsid w:val="00691460"/>
    <w:rsid w:val="00692393"/>
    <w:rsid w:val="006952D2"/>
    <w:rsid w:val="006A192E"/>
    <w:rsid w:val="006B107B"/>
    <w:rsid w:val="006E6678"/>
    <w:rsid w:val="006F0822"/>
    <w:rsid w:val="006F5820"/>
    <w:rsid w:val="006F6709"/>
    <w:rsid w:val="006F6F27"/>
    <w:rsid w:val="00724714"/>
    <w:rsid w:val="0073053C"/>
    <w:rsid w:val="007314B5"/>
    <w:rsid w:val="00735370"/>
    <w:rsid w:val="0074471A"/>
    <w:rsid w:val="00746E4A"/>
    <w:rsid w:val="007526FE"/>
    <w:rsid w:val="00755F01"/>
    <w:rsid w:val="00761594"/>
    <w:rsid w:val="00770730"/>
    <w:rsid w:val="007803F8"/>
    <w:rsid w:val="00796FF4"/>
    <w:rsid w:val="0079732E"/>
    <w:rsid w:val="007A55C6"/>
    <w:rsid w:val="007B0A72"/>
    <w:rsid w:val="007B3C1F"/>
    <w:rsid w:val="007B5A60"/>
    <w:rsid w:val="007B5BB5"/>
    <w:rsid w:val="007B5BEF"/>
    <w:rsid w:val="007C773C"/>
    <w:rsid w:val="007D4DD0"/>
    <w:rsid w:val="007D742A"/>
    <w:rsid w:val="007E259B"/>
    <w:rsid w:val="007E2945"/>
    <w:rsid w:val="007E5242"/>
    <w:rsid w:val="007E6B50"/>
    <w:rsid w:val="007E7E48"/>
    <w:rsid w:val="007F006F"/>
    <w:rsid w:val="007F0935"/>
    <w:rsid w:val="007F7C8C"/>
    <w:rsid w:val="008014BB"/>
    <w:rsid w:val="0080573B"/>
    <w:rsid w:val="008143A7"/>
    <w:rsid w:val="0083775C"/>
    <w:rsid w:val="00840833"/>
    <w:rsid w:val="00855032"/>
    <w:rsid w:val="0086021E"/>
    <w:rsid w:val="00871801"/>
    <w:rsid w:val="008749E2"/>
    <w:rsid w:val="0088201B"/>
    <w:rsid w:val="00886FD9"/>
    <w:rsid w:val="008908D4"/>
    <w:rsid w:val="008A4A98"/>
    <w:rsid w:val="008B079D"/>
    <w:rsid w:val="008B6A17"/>
    <w:rsid w:val="008D460D"/>
    <w:rsid w:val="008E7195"/>
    <w:rsid w:val="008F1164"/>
    <w:rsid w:val="00904E3D"/>
    <w:rsid w:val="0092278D"/>
    <w:rsid w:val="00927B96"/>
    <w:rsid w:val="00934D42"/>
    <w:rsid w:val="009403EA"/>
    <w:rsid w:val="00941723"/>
    <w:rsid w:val="0094248E"/>
    <w:rsid w:val="00943EB9"/>
    <w:rsid w:val="00951ABA"/>
    <w:rsid w:val="0095207C"/>
    <w:rsid w:val="00961D28"/>
    <w:rsid w:val="0097767F"/>
    <w:rsid w:val="009846BA"/>
    <w:rsid w:val="00984E15"/>
    <w:rsid w:val="00985BC4"/>
    <w:rsid w:val="009972F6"/>
    <w:rsid w:val="009B567C"/>
    <w:rsid w:val="009C47AA"/>
    <w:rsid w:val="009D3AC9"/>
    <w:rsid w:val="009D6FE0"/>
    <w:rsid w:val="009E0C2B"/>
    <w:rsid w:val="009E6CB5"/>
    <w:rsid w:val="009E718C"/>
    <w:rsid w:val="009F14D0"/>
    <w:rsid w:val="009F1C9B"/>
    <w:rsid w:val="009F70E6"/>
    <w:rsid w:val="00A05DC2"/>
    <w:rsid w:val="00A119D4"/>
    <w:rsid w:val="00A139A5"/>
    <w:rsid w:val="00A14745"/>
    <w:rsid w:val="00A21C8B"/>
    <w:rsid w:val="00A24322"/>
    <w:rsid w:val="00A2625E"/>
    <w:rsid w:val="00A26FD3"/>
    <w:rsid w:val="00A271F1"/>
    <w:rsid w:val="00A31DE3"/>
    <w:rsid w:val="00A47E6B"/>
    <w:rsid w:val="00A53272"/>
    <w:rsid w:val="00A6656C"/>
    <w:rsid w:val="00A70DF2"/>
    <w:rsid w:val="00A72339"/>
    <w:rsid w:val="00A72D51"/>
    <w:rsid w:val="00A733C5"/>
    <w:rsid w:val="00A74C97"/>
    <w:rsid w:val="00A760E7"/>
    <w:rsid w:val="00A76E66"/>
    <w:rsid w:val="00A77441"/>
    <w:rsid w:val="00A77BAF"/>
    <w:rsid w:val="00A85D7E"/>
    <w:rsid w:val="00AA1EAC"/>
    <w:rsid w:val="00AB13B5"/>
    <w:rsid w:val="00AB242E"/>
    <w:rsid w:val="00AB6AC9"/>
    <w:rsid w:val="00AB7080"/>
    <w:rsid w:val="00AB79BE"/>
    <w:rsid w:val="00AD0DC2"/>
    <w:rsid w:val="00AD0E3C"/>
    <w:rsid w:val="00AD2E39"/>
    <w:rsid w:val="00AE0975"/>
    <w:rsid w:val="00AE5CE9"/>
    <w:rsid w:val="00AF7607"/>
    <w:rsid w:val="00B01B98"/>
    <w:rsid w:val="00B02532"/>
    <w:rsid w:val="00B10F69"/>
    <w:rsid w:val="00B12ACD"/>
    <w:rsid w:val="00B13D90"/>
    <w:rsid w:val="00B14B94"/>
    <w:rsid w:val="00B155FB"/>
    <w:rsid w:val="00B21859"/>
    <w:rsid w:val="00B27557"/>
    <w:rsid w:val="00B32A46"/>
    <w:rsid w:val="00B469FD"/>
    <w:rsid w:val="00B5181C"/>
    <w:rsid w:val="00B613A2"/>
    <w:rsid w:val="00B63B97"/>
    <w:rsid w:val="00B81A50"/>
    <w:rsid w:val="00B85CD9"/>
    <w:rsid w:val="00B9647B"/>
    <w:rsid w:val="00BA05A2"/>
    <w:rsid w:val="00BA3AB4"/>
    <w:rsid w:val="00BB02C5"/>
    <w:rsid w:val="00BB3BB2"/>
    <w:rsid w:val="00BB40D5"/>
    <w:rsid w:val="00BC515D"/>
    <w:rsid w:val="00BD451F"/>
    <w:rsid w:val="00BD5DD0"/>
    <w:rsid w:val="00BD714A"/>
    <w:rsid w:val="00BE2CFD"/>
    <w:rsid w:val="00BE32C4"/>
    <w:rsid w:val="00BE389E"/>
    <w:rsid w:val="00BF2A7E"/>
    <w:rsid w:val="00BF4315"/>
    <w:rsid w:val="00BF6DE8"/>
    <w:rsid w:val="00C0381D"/>
    <w:rsid w:val="00C14FDE"/>
    <w:rsid w:val="00C23ECA"/>
    <w:rsid w:val="00C258B5"/>
    <w:rsid w:val="00C33EFC"/>
    <w:rsid w:val="00C33FB4"/>
    <w:rsid w:val="00C41326"/>
    <w:rsid w:val="00C43994"/>
    <w:rsid w:val="00C4655E"/>
    <w:rsid w:val="00C56DA0"/>
    <w:rsid w:val="00C56EB6"/>
    <w:rsid w:val="00C63544"/>
    <w:rsid w:val="00C640B3"/>
    <w:rsid w:val="00C74FF9"/>
    <w:rsid w:val="00C75DC2"/>
    <w:rsid w:val="00C768A6"/>
    <w:rsid w:val="00C9450B"/>
    <w:rsid w:val="00C94B3D"/>
    <w:rsid w:val="00CA33D1"/>
    <w:rsid w:val="00CA6B63"/>
    <w:rsid w:val="00CB6B3E"/>
    <w:rsid w:val="00CB7E59"/>
    <w:rsid w:val="00CC2403"/>
    <w:rsid w:val="00CD23A2"/>
    <w:rsid w:val="00CD5384"/>
    <w:rsid w:val="00CD648C"/>
    <w:rsid w:val="00CE0023"/>
    <w:rsid w:val="00CE33CF"/>
    <w:rsid w:val="00CE6EDB"/>
    <w:rsid w:val="00CF5205"/>
    <w:rsid w:val="00CF74FB"/>
    <w:rsid w:val="00D02448"/>
    <w:rsid w:val="00D12CC5"/>
    <w:rsid w:val="00D12E93"/>
    <w:rsid w:val="00D20FEA"/>
    <w:rsid w:val="00D32186"/>
    <w:rsid w:val="00D37DFC"/>
    <w:rsid w:val="00D60FB2"/>
    <w:rsid w:val="00D6288B"/>
    <w:rsid w:val="00D677F1"/>
    <w:rsid w:val="00D70011"/>
    <w:rsid w:val="00D74DC0"/>
    <w:rsid w:val="00D80958"/>
    <w:rsid w:val="00D82B73"/>
    <w:rsid w:val="00D91796"/>
    <w:rsid w:val="00D9536C"/>
    <w:rsid w:val="00D97581"/>
    <w:rsid w:val="00DA3893"/>
    <w:rsid w:val="00DA5CF6"/>
    <w:rsid w:val="00DB2BAA"/>
    <w:rsid w:val="00DC11C8"/>
    <w:rsid w:val="00DC2A83"/>
    <w:rsid w:val="00DD0C0D"/>
    <w:rsid w:val="00DD6703"/>
    <w:rsid w:val="00DD7621"/>
    <w:rsid w:val="00DE21BA"/>
    <w:rsid w:val="00DE2379"/>
    <w:rsid w:val="00E01EB4"/>
    <w:rsid w:val="00E03967"/>
    <w:rsid w:val="00E05CAC"/>
    <w:rsid w:val="00E1116A"/>
    <w:rsid w:val="00E13501"/>
    <w:rsid w:val="00E5131B"/>
    <w:rsid w:val="00E521C5"/>
    <w:rsid w:val="00E52ED2"/>
    <w:rsid w:val="00E56EF0"/>
    <w:rsid w:val="00E615F1"/>
    <w:rsid w:val="00E62C79"/>
    <w:rsid w:val="00E63790"/>
    <w:rsid w:val="00E65380"/>
    <w:rsid w:val="00E7028B"/>
    <w:rsid w:val="00E83552"/>
    <w:rsid w:val="00E84829"/>
    <w:rsid w:val="00E944A3"/>
    <w:rsid w:val="00E96D33"/>
    <w:rsid w:val="00EB4788"/>
    <w:rsid w:val="00EB4DBE"/>
    <w:rsid w:val="00EB6EC0"/>
    <w:rsid w:val="00EC06E3"/>
    <w:rsid w:val="00EC1F24"/>
    <w:rsid w:val="00EC274B"/>
    <w:rsid w:val="00EC70E9"/>
    <w:rsid w:val="00ED031D"/>
    <w:rsid w:val="00EE6BC7"/>
    <w:rsid w:val="00EF4859"/>
    <w:rsid w:val="00F0373A"/>
    <w:rsid w:val="00F04C76"/>
    <w:rsid w:val="00F07491"/>
    <w:rsid w:val="00F108D0"/>
    <w:rsid w:val="00F225E0"/>
    <w:rsid w:val="00F228AC"/>
    <w:rsid w:val="00F23FE1"/>
    <w:rsid w:val="00F3193E"/>
    <w:rsid w:val="00F4105F"/>
    <w:rsid w:val="00F42994"/>
    <w:rsid w:val="00F50B43"/>
    <w:rsid w:val="00F513A2"/>
    <w:rsid w:val="00F547FC"/>
    <w:rsid w:val="00F6058A"/>
    <w:rsid w:val="00F76E41"/>
    <w:rsid w:val="00F80606"/>
    <w:rsid w:val="00FA08E9"/>
    <w:rsid w:val="00FA13FD"/>
    <w:rsid w:val="00FB39C8"/>
    <w:rsid w:val="00FC11F2"/>
    <w:rsid w:val="00FC3BAE"/>
    <w:rsid w:val="00FC4288"/>
    <w:rsid w:val="00FD4509"/>
    <w:rsid w:val="00FE6EEB"/>
    <w:rsid w:val="00FE765B"/>
    <w:rsid w:val="00FE7F32"/>
    <w:rsid w:val="00FF2304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DDA651"/>
  <w15:chartTrackingRefBased/>
  <w15:docId w15:val="{D2389025-464B-44CB-8EBF-C279BA21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F0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E56EF0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E56EF0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E56EF0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56EF0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E56EF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E56EF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E56EF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E56EF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paragraph" w:styleId="Piedepgina">
    <w:name w:val="footer"/>
    <w:basedOn w:val="Normal"/>
    <w:link w:val="PiedepginaCar"/>
    <w:uiPriority w:val="99"/>
    <w:rsid w:val="00E56EF0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link w:val="Piedepgina"/>
    <w:uiPriority w:val="99"/>
    <w:rsid w:val="00E56EF0"/>
    <w:rPr>
      <w:rFonts w:ascii="Palatino Linotype" w:hAnsi="Palatino Linotype"/>
      <w:noProof/>
      <w:color w:val="000000"/>
      <w:szCs w:val="18"/>
    </w:rPr>
  </w:style>
  <w:style w:type="paragraph" w:styleId="Encabezado">
    <w:name w:val="header"/>
    <w:basedOn w:val="Normal"/>
    <w:link w:val="EncabezadoCar"/>
    <w:uiPriority w:val="99"/>
    <w:rsid w:val="00E5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link w:val="Encabezado"/>
    <w:uiPriority w:val="99"/>
    <w:rsid w:val="00E56EF0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E56EF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E56EF0"/>
    <w:pPr>
      <w:ind w:firstLine="0"/>
    </w:pPr>
  </w:style>
  <w:style w:type="paragraph" w:customStyle="1" w:styleId="MDPI31text">
    <w:name w:val="MDPI_3.1_text"/>
    <w:qFormat/>
    <w:rsid w:val="00CE33CF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E56EF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E56EF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E56EF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1D586F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1D586F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E56EF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E56EF0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E56EF0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FE7F32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E56EF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E56EF0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E56EF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E56EF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E56EF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E56EF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86021E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Textodeglobo">
    <w:name w:val="Balloon Text"/>
    <w:basedOn w:val="Normal"/>
    <w:link w:val="TextodegloboCar"/>
    <w:uiPriority w:val="99"/>
    <w:rsid w:val="00E56EF0"/>
    <w:rPr>
      <w:rFonts w:cs="Tahoma"/>
      <w:szCs w:val="18"/>
    </w:rPr>
  </w:style>
  <w:style w:type="character" w:customStyle="1" w:styleId="TextodegloboCar">
    <w:name w:val="Texto de globo Car"/>
    <w:link w:val="Textodeglobo"/>
    <w:uiPriority w:val="99"/>
    <w:rsid w:val="00E56EF0"/>
    <w:rPr>
      <w:rFonts w:ascii="Palatino Linotype" w:hAnsi="Palatino Linotype" w:cs="Tahoma"/>
      <w:noProof/>
      <w:color w:val="000000"/>
      <w:szCs w:val="18"/>
    </w:rPr>
  </w:style>
  <w:style w:type="character" w:styleId="Nmerodelnea">
    <w:name w:val="line number"/>
    <w:uiPriority w:val="99"/>
    <w:rsid w:val="009403EA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E56EF0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E56EF0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0065E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56EF0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FD450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E56EF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E56EF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E56EF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E56EF0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E56EF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E56EF0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72D51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E56EF0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E56EF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E56EF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481A01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E56EF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E56EF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E56EF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E56EF0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E56EF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E56EF0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E56EF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anormal"/>
    <w:uiPriority w:val="99"/>
    <w:rsid w:val="00E56EF0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56EF0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E56EF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E56EF0"/>
  </w:style>
  <w:style w:type="paragraph" w:styleId="Bibliografa">
    <w:name w:val="Bibliography"/>
    <w:basedOn w:val="Normal"/>
    <w:next w:val="Normal"/>
    <w:uiPriority w:val="37"/>
    <w:unhideWhenUsed/>
    <w:rsid w:val="00E56EF0"/>
    <w:pPr>
      <w:tabs>
        <w:tab w:val="left" w:pos="504"/>
      </w:tabs>
      <w:spacing w:line="240" w:lineRule="atLeast"/>
      <w:ind w:left="504" w:hanging="504"/>
    </w:pPr>
  </w:style>
  <w:style w:type="paragraph" w:styleId="Textoindependiente">
    <w:name w:val="Body Text"/>
    <w:link w:val="TextoindependienteCar"/>
    <w:rsid w:val="00E56EF0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TextoindependienteCar">
    <w:name w:val="Texto independiente Car"/>
    <w:link w:val="Textoindependiente"/>
    <w:rsid w:val="00E56EF0"/>
    <w:rPr>
      <w:rFonts w:ascii="Palatino Linotype" w:hAnsi="Palatino Linotype"/>
      <w:color w:val="000000"/>
      <w:sz w:val="24"/>
      <w:lang w:eastAsia="de-DE"/>
    </w:rPr>
  </w:style>
  <w:style w:type="character" w:styleId="Refdecomentario">
    <w:name w:val="annotation reference"/>
    <w:uiPriority w:val="99"/>
    <w:rsid w:val="00E56EF0"/>
    <w:rPr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rsid w:val="00E56EF0"/>
  </w:style>
  <w:style w:type="character" w:customStyle="1" w:styleId="TextocomentarioCar">
    <w:name w:val="Texto comentario Car"/>
    <w:link w:val="Textocomentario"/>
    <w:uiPriority w:val="99"/>
    <w:rsid w:val="00E56EF0"/>
    <w:rPr>
      <w:rFonts w:ascii="Palatino Linotype" w:hAnsi="Palatino Linotype"/>
      <w:noProof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6EF0"/>
    <w:rPr>
      <w:b/>
      <w:bCs/>
    </w:rPr>
  </w:style>
  <w:style w:type="character" w:customStyle="1" w:styleId="AsuntodelcomentarioCar">
    <w:name w:val="Asunto del comentario Car"/>
    <w:link w:val="Asuntodelcomentario"/>
    <w:rsid w:val="00E56EF0"/>
    <w:rPr>
      <w:rFonts w:ascii="Palatino Linotype" w:hAnsi="Palatino Linotype"/>
      <w:b/>
      <w:bCs/>
      <w:noProof/>
      <w:color w:val="000000"/>
    </w:rPr>
  </w:style>
  <w:style w:type="character" w:styleId="Refdenotaalfinal">
    <w:name w:val="endnote reference"/>
    <w:rsid w:val="00E56EF0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E56EF0"/>
    <w:pPr>
      <w:spacing w:line="240" w:lineRule="auto"/>
    </w:pPr>
  </w:style>
  <w:style w:type="character" w:customStyle="1" w:styleId="TextonotaalfinalCar">
    <w:name w:val="Texto nota al final Car"/>
    <w:link w:val="Textonotaalfinal"/>
    <w:semiHidden/>
    <w:rsid w:val="00E56EF0"/>
    <w:rPr>
      <w:rFonts w:ascii="Palatino Linotype" w:hAnsi="Palatino Linotype"/>
      <w:noProof/>
      <w:color w:val="000000"/>
    </w:rPr>
  </w:style>
  <w:style w:type="character" w:styleId="Hipervnculovisitado">
    <w:name w:val="FollowedHyperlink"/>
    <w:rsid w:val="00E56EF0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E56EF0"/>
    <w:pPr>
      <w:spacing w:line="240" w:lineRule="auto"/>
    </w:pPr>
  </w:style>
  <w:style w:type="character" w:customStyle="1" w:styleId="TextonotapieCar">
    <w:name w:val="Texto nota pie Car"/>
    <w:link w:val="Textonotapie"/>
    <w:semiHidden/>
    <w:rsid w:val="00E56EF0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E56EF0"/>
    <w:rPr>
      <w:szCs w:val="24"/>
    </w:rPr>
  </w:style>
  <w:style w:type="paragraph" w:customStyle="1" w:styleId="MsoFootnoteText0">
    <w:name w:val="MsoFootnoteText"/>
    <w:basedOn w:val="NormalWeb"/>
    <w:qFormat/>
    <w:rsid w:val="00E56EF0"/>
    <w:rPr>
      <w:rFonts w:ascii="Times New Roman" w:hAnsi="Times New Roman"/>
    </w:rPr>
  </w:style>
  <w:style w:type="character" w:styleId="Nmerodepgina">
    <w:name w:val="page number"/>
    <w:rsid w:val="00E56EF0"/>
  </w:style>
  <w:style w:type="character" w:styleId="Textodelmarcadordeposicin">
    <w:name w:val="Placeholder Text"/>
    <w:uiPriority w:val="99"/>
    <w:semiHidden/>
    <w:rsid w:val="00E56EF0"/>
    <w:rPr>
      <w:color w:val="808080"/>
    </w:rPr>
  </w:style>
  <w:style w:type="paragraph" w:customStyle="1" w:styleId="MDPI71FootNotes">
    <w:name w:val="MDPI_7.1_FootNotes"/>
    <w:qFormat/>
    <w:rsid w:val="00E7028B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Prrafodelista">
    <w:name w:val="List Paragraph"/>
    <w:basedOn w:val="Normal"/>
    <w:uiPriority w:val="34"/>
    <w:qFormat/>
    <w:rsid w:val="00E1116A"/>
    <w:pPr>
      <w:spacing w:line="240" w:lineRule="auto"/>
      <w:ind w:left="720"/>
      <w:contextualSpacing/>
      <w:jc w:val="left"/>
    </w:pPr>
    <w:rPr>
      <w:rFonts w:ascii="Times New Roman" w:eastAsiaTheme="minorEastAsia" w:hAnsi="Times New Roman"/>
      <w:noProof w:val="0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36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rus\Desktop\MIRIAM\_Producci&#243;n\_paper%20IMOVE\trabajando\del%20CNM\viruses-template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s-ES" sz="1000">
                <a:latin typeface="Palatino Linotype" panose="02040502050505030304" pitchFamily="18" charset="0"/>
              </a:rPr>
              <a:t>COVID-19 hospitalised cases</a:t>
            </a:r>
          </a:p>
        </c:rich>
      </c:tx>
      <c:layout>
        <c:manualLayout>
          <c:xMode val="edge"/>
          <c:yMode val="edge"/>
          <c:x val="0.39603557115157356"/>
          <c:y val="0.869191049913941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Men</c:v>
                </c:pt>
              </c:strCache>
            </c:strRef>
          </c:tx>
          <c:spPr>
            <a:prstGeom prst="rect">
              <a:avLst/>
            </a:prstGeom>
            <a:solidFill>
              <a:srgbClr val="0661AE">
                <a:alpha val="74902"/>
              </a:srgbClr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90+</c:v>
                </c:pt>
                <c:pt idx="1">
                  <c:v>80-89</c:v>
                </c:pt>
                <c:pt idx="2">
                  <c:v>70-79</c:v>
                </c:pt>
                <c:pt idx="3">
                  <c:v>60-69</c:v>
                </c:pt>
                <c:pt idx="4">
                  <c:v>50-59</c:v>
                </c:pt>
                <c:pt idx="5">
                  <c:v>40-49</c:v>
                </c:pt>
                <c:pt idx="6">
                  <c:v>30-39</c:v>
                </c:pt>
                <c:pt idx="7">
                  <c:v>20-29</c:v>
                </c:pt>
                <c:pt idx="8">
                  <c:v>10-19</c:v>
                </c:pt>
                <c:pt idx="9">
                  <c:v>0-9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-60</c:v>
                </c:pt>
                <c:pt idx="1">
                  <c:v>-161</c:v>
                </c:pt>
                <c:pt idx="2">
                  <c:v>-188</c:v>
                </c:pt>
                <c:pt idx="3">
                  <c:v>-218</c:v>
                </c:pt>
                <c:pt idx="4">
                  <c:v>-228</c:v>
                </c:pt>
                <c:pt idx="5">
                  <c:v>-124</c:v>
                </c:pt>
                <c:pt idx="6">
                  <c:v>-62</c:v>
                </c:pt>
                <c:pt idx="7">
                  <c:v>-35</c:v>
                </c:pt>
                <c:pt idx="8">
                  <c:v>-3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5-4C62-B625-4B677435830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Women</c:v>
                </c:pt>
              </c:strCache>
            </c:strRef>
          </c:tx>
          <c:spPr>
            <a:prstGeom prst="rect">
              <a:avLst/>
            </a:prstGeom>
            <a:solidFill>
              <a:srgbClr val="9F2732">
                <a:alpha val="74902"/>
              </a:srgbClr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90+</c:v>
                </c:pt>
                <c:pt idx="1">
                  <c:v>80-89</c:v>
                </c:pt>
                <c:pt idx="2">
                  <c:v>70-79</c:v>
                </c:pt>
                <c:pt idx="3">
                  <c:v>60-69</c:v>
                </c:pt>
                <c:pt idx="4">
                  <c:v>50-59</c:v>
                </c:pt>
                <c:pt idx="5">
                  <c:v>40-49</c:v>
                </c:pt>
                <c:pt idx="6">
                  <c:v>30-39</c:v>
                </c:pt>
                <c:pt idx="7">
                  <c:v>20-29</c:v>
                </c:pt>
                <c:pt idx="8">
                  <c:v>10-19</c:v>
                </c:pt>
                <c:pt idx="9">
                  <c:v>0-9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66</c:v>
                </c:pt>
                <c:pt idx="1">
                  <c:v>208</c:v>
                </c:pt>
                <c:pt idx="2">
                  <c:v>163</c:v>
                </c:pt>
                <c:pt idx="3">
                  <c:v>166</c:v>
                </c:pt>
                <c:pt idx="4">
                  <c:v>146</c:v>
                </c:pt>
                <c:pt idx="5">
                  <c:v>106</c:v>
                </c:pt>
                <c:pt idx="6">
                  <c:v>66</c:v>
                </c:pt>
                <c:pt idx="7">
                  <c:v>29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5-4C62-B625-4B67743583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52966288"/>
        <c:axId val="153009448"/>
      </c:barChart>
      <c:catAx>
        <c:axId val="152966288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r>
                  <a:rPr lang="es-ES">
                    <a:latin typeface="Palatino Linotype" panose="02040502050505030304" pitchFamily="18" charset="0"/>
                  </a:rPr>
                  <a:t>Age (years)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Palatino Linotype" panose="02040502050505030304" pitchFamily="18" charset="0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low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ES"/>
          </a:p>
        </c:txPr>
        <c:crossAx val="153009448"/>
        <c:crosses val="autoZero"/>
        <c:auto val="0"/>
        <c:lblAlgn val="ctr"/>
        <c:lblOffset val="100"/>
        <c:noMultiLvlLbl val="0"/>
      </c:catAx>
      <c:valAx>
        <c:axId val="153009448"/>
        <c:scaling>
          <c:orientation val="minMax"/>
          <c:max val="250"/>
          <c:min val="-250"/>
        </c:scaling>
        <c:delete val="0"/>
        <c:axPos val="b"/>
        <c:majorGridlines>
          <c:spPr bwMode="auto"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;0" sourceLinked="0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s-ES"/>
          </a:p>
        </c:txPr>
        <c:crossAx val="152966288"/>
        <c:crosses val="max"/>
        <c:crossBetween val="between"/>
        <c:majorUnit val="50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2350484941396198"/>
          <c:y val="0.72190799192269639"/>
          <c:w val="0.25918187912717378"/>
          <c:h val="5.3892589323132616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 bwMode="auto">
    <a:prstGeom prst="rect">
      <a:avLst/>
    </a:prstGeom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5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5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ln w="9525">
        <a:solidFill>
          <a:schemeClr val="phClr"/>
        </a:solidFill>
      </a:ln>
    </cs:spPr>
  </cs:dataPointMarker>
  <cs:dataPointMarkerLayout/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200"/>
  </cs:dataTable>
  <cs:down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5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200"/>
  </cs:trendlineLabel>
  <cs:upBar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2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D6EDB-5481-4AFD-BCC5-A0F5775C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viruses-template.dot</Template>
  <TotalTime>1059</TotalTime>
  <Pages>9</Pages>
  <Words>2968</Words>
  <Characters>16329</Characters>
  <Application>Microsoft Office Word</Application>
  <DocSecurity>0</DocSecurity>
  <Lines>136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Type of the Paper (Article</vt:lpstr>
      <vt:lpstr>Type of the Paper (Article</vt:lpstr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virus</dc:creator>
  <cp:keywords/>
  <dc:description/>
  <cp:lastModifiedBy>virus</cp:lastModifiedBy>
  <cp:revision>23</cp:revision>
  <dcterms:created xsi:type="dcterms:W3CDTF">2024-07-29T13:55:00Z</dcterms:created>
  <dcterms:modified xsi:type="dcterms:W3CDTF">2024-09-16T12:12:00Z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id="6eCcy1BA"/&gt;&lt;style id="http://www.zotero.org/styles/viruses" hasBibliography="1" bibliographyStyleHasBeenSet="1"/&gt;&lt;prefs&gt;&lt;pref name="fieldType" value="Field"/&gt;&lt;pref name="automaticJournalAbbreviat</vt:lpwstr>
  </property>
  <property fmtid="{D5CDD505-2E9C-101B-9397-08002B2CF9AE}" pid="3" name="ZOTERO_PREF_2">
    <vt:lpwstr>ions" value="true"/&gt;&lt;/prefs&gt;&lt;/data&gt;</vt:lpwstr>
  </property>
</Properties>
</file>